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Pr>
        <w:drawing>
          <wp:inline distB="114300" distT="114300" distL="114300" distR="114300">
            <wp:extent cx="3038792" cy="1051703"/>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38792" cy="105170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21"/>
          <w:szCs w:val="21"/>
        </w:rPr>
      </w:pPr>
      <w:r w:rsidDel="00000000" w:rsidR="00000000" w:rsidRPr="00000000">
        <w:rPr>
          <w:b w:val="1"/>
          <w:bCs w:val="1"/>
          <w:sz w:val="48"/>
          <w:szCs w:val="48"/>
          <w:rtl w:val="0"/>
        </w:rPr>
        <w:br w:type="textWrapping"/>
        <w:t xml:space="preserve">YZM423-</w:t>
      </w:r>
      <w:r w:rsidDel="00000000" w:rsidR="00000000" w:rsidRPr="00000000">
        <w:rPr>
          <w:b w:val="1"/>
          <w:bCs w:val="1"/>
          <w:sz w:val="48"/>
          <w:szCs w:val="48"/>
          <w:rtl w:val="0"/>
        </w:rPr>
        <w:t xml:space="preserve">Büyük Dil Modelleri (LLM) ile Türkçe Hukuki Sözleşmelerde Otomatik Risk Tespiti</w:t>
      </w:r>
      <w:r w:rsidDel="00000000" w:rsidR="00000000" w:rsidRPr="00000000">
        <w:rPr>
          <w:rtl w:val="0"/>
        </w:rPr>
      </w:r>
    </w:p>
    <w:p w:rsidR="00000000" w:rsidDel="00000000" w:rsidP="00000000" w:rsidRDefault="00000000" w:rsidRPr="00000000" w14:paraId="00000004">
      <w:pPr>
        <w:jc w:val="left"/>
        <w:rPr>
          <w:b w:val="1"/>
          <w:bCs w:val="1"/>
          <w:sz w:val="44"/>
          <w:szCs w:val="44"/>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b w:val="1"/>
          <w:bCs w:val="1"/>
          <w:sz w:val="44"/>
          <w:szCs w:val="44"/>
          <w:rtl w:val="0"/>
        </w:rPr>
        <w:br w:type="textWrapping"/>
      </w:r>
      <w:r w:rsidDel="00000000" w:rsidR="00000000" w:rsidRPr="00000000">
        <w:rPr>
          <w:sz w:val="40"/>
          <w:szCs w:val="40"/>
          <w:rtl w:val="0"/>
        </w:rPr>
        <w:t xml:space="preserve">Ders:Büyük Dil Modelleri</w:t>
        <w:br w:type="textWrapping"/>
        <w:t xml:space="preserve">Öğrenci: Hasan Fatih Öztürk (220212002)</w:t>
        <w:br w:type="textWrapping"/>
        <w:t xml:space="preserve">Öğretim Üyesi: Dr. Öğr. Üyesi Murat ŞİMŞEK</w:t>
      </w:r>
      <w:r w:rsidDel="00000000" w:rsidR="00000000" w:rsidRPr="00000000">
        <w:rPr>
          <w:sz w:val="34"/>
          <w:szCs w:val="34"/>
          <w:rtl w:val="0"/>
        </w:rPr>
        <w:br w:type="textWrapping"/>
      </w:r>
      <w:r w:rsidDel="00000000" w:rsidR="00000000" w:rsidRPr="00000000">
        <w:rPr>
          <w:rtl w:val="0"/>
        </w:rPr>
      </w:r>
    </w:p>
    <w:p w:rsidR="00000000" w:rsidDel="00000000" w:rsidP="00000000" w:rsidRDefault="00000000" w:rsidRPr="00000000" w14:paraId="00000006">
      <w:pPr>
        <w:jc w:val="left"/>
        <w:rPr>
          <w:sz w:val="44"/>
          <w:szCs w:val="44"/>
        </w:rPr>
      </w:pPr>
      <w:r w:rsidDel="00000000" w:rsidR="00000000" w:rsidRPr="00000000">
        <w:rPr>
          <w:rtl w:val="0"/>
        </w:rPr>
      </w:r>
    </w:p>
    <w:p w:rsidR="00000000" w:rsidDel="00000000" w:rsidP="00000000" w:rsidRDefault="00000000" w:rsidRPr="00000000" w14:paraId="00000007">
      <w:pPr>
        <w:jc w:val="left"/>
        <w:rPr>
          <w:sz w:val="44"/>
          <w:szCs w:val="44"/>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Teslim Tarihi: 30 Aralık 2025 ANKARA, 2025</w:t>
      </w:r>
    </w:p>
    <w:p w:rsidR="00000000" w:rsidDel="00000000" w:rsidP="00000000" w:rsidRDefault="00000000" w:rsidRPr="00000000" w14:paraId="00000009">
      <w:pPr>
        <w:jc w:val="left"/>
        <w:rPr>
          <w:sz w:val="32"/>
          <w:szCs w:val="32"/>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İÇİNDEKİLER:</w:t>
      </w:r>
    </w:p>
    <w:sdt>
      <w:sdtPr>
        <w:id w:val="-1797604138"/>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irrcd3fm6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PROBLEM VE VERİ</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color w:val="000000"/>
              <w:u w:val="none"/>
            </w:rPr>
          </w:pPr>
          <w:hyperlink w:anchor="_qn3g0fcmap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Problem Tanımı</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color w:val="000000"/>
              <w:u w:val="none"/>
            </w:rPr>
          </w:pPr>
          <w:hyperlink w:anchor="_rs77ttj27i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Veri Kaynağı</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color w:val="000000"/>
              <w:u w:val="none"/>
            </w:rPr>
          </w:pPr>
          <w:hyperlink w:anchor="_vdstrp95nq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Kullanılan Değişkenler</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b w:val="1"/>
              <w:bCs w:val="1"/>
              <w:color w:val="000000"/>
              <w:u w:val="none"/>
            </w:rPr>
          </w:pPr>
          <w:hyperlink w:anchor="_uaeujmhvblk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VERİ ÖN İŞLEME</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color w:val="000000"/>
              <w:u w:val="none"/>
            </w:rPr>
          </w:pPr>
          <w:hyperlink w:anchor="_ksgg2ul3mw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Eksik Veri İşlemleri</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color w:val="000000"/>
              <w:u w:val="none"/>
            </w:rPr>
          </w:pPr>
          <w:hyperlink w:anchor="_v49cm894v0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Ölçekleme</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color w:val="000000"/>
              <w:u w:val="none"/>
            </w:rPr>
          </w:pPr>
          <w:hyperlink w:anchor="_r10h4e5hhm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Tokenizasyon ve Optimizasyon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bCs w:val="1"/>
              <w:color w:val="000000"/>
              <w:u w:val="none"/>
            </w:rPr>
          </w:pPr>
          <w:hyperlink w:anchor="_9kx6j72vnwl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KULLANILAN YÖNTEM</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6k4oj9o0zo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Seçilen Model</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rrj8o8wtsl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projede temel model olarak Mistral-7B mimarisi tercih edilmiştir. Model, Hugging Face üzerinden indirilen açık kaynaklı bir decoder-only transformer modelidir.</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rrj8o8wtsl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Modelin temel özellikleri:</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rrj8o8wtsl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 milyar parametre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rrj8o8wtsl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Causal Language Modeling (CLM) mimarisi</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rrj8o8wtsl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Instruction fine-tuning’e uygun yapı</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6mkhrec114yz">
            <w:r w:rsidDel="00000000" w:rsidR="00000000" w:rsidRPr="00000000">
              <w:rPr>
                <w:color w:val="000000"/>
                <w:u w:val="none"/>
                <w:rtl w:val="0"/>
              </w:rPr>
              <w:t xml:space="preserve">● Türkçe dahil çok dilli metinlerde güçlü performans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mob5cqx8bgiq">
            <w:r w:rsidDel="00000000" w:rsidR="00000000" w:rsidRPr="00000000">
              <w:rPr>
                <w:color w:val="000000"/>
                <w:u w:val="none"/>
                <w:rtl w:val="0"/>
              </w:rPr>
              <w:t xml:space="preserve">3.2 Model Parametreleri</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_leudvqd4bjdy">
            <w:r w:rsidDel="00000000" w:rsidR="00000000" w:rsidRPr="00000000">
              <w:rPr>
                <w:color w:val="000000"/>
                <w:u w:val="none"/>
                <w:rtl w:val="0"/>
              </w:rPr>
              <w:t xml:space="preserve">3.3 Modelin Seçilme Nedeni</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_ngvl15pjw13l">
            <w:r w:rsidDel="00000000" w:rsidR="00000000" w:rsidRPr="00000000">
              <w:rPr>
                <w:b w:val="1"/>
                <w:bCs w:val="1"/>
                <w:color w:val="000000"/>
                <w:u w:val="none"/>
                <w:rtl w:val="0"/>
              </w:rPr>
              <w:t xml:space="preserve">4. UYGULAMA VE SONUÇLAR</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4byhai4hjfv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hyperlink>
          <w:hyperlink w:anchor="_4byhai4hjfvo">
            <w:r w:rsidDel="00000000" w:rsidR="00000000" w:rsidRPr="00000000">
              <w:rPr>
                <w:i w:val="0"/>
                <w:iCs w:val="0"/>
                <w:smallCaps w:val="0"/>
                <w:strike w:val="0"/>
                <w:color w:val="000000"/>
                <w:sz w:val="24"/>
                <w:szCs w:val="24"/>
                <w:u w:val="none"/>
                <w:shd w:fill="auto" w:val="clear"/>
                <w:vertAlign w:val="baseline"/>
                <w:rtl w:val="0"/>
              </w:rPr>
              <w:t xml:space="preserve"> Eğitim Sonuçları</w:t>
            </w:r>
          </w:hyperlink>
          <w:hyperlink w:anchor="_4byhai4hjfv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ldjp3kbgcz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Eğitim Süreci</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wybyyg8wwde8">
            <w:r w:rsidDel="00000000" w:rsidR="00000000" w:rsidRPr="00000000">
              <w:rPr>
                <w:color w:val="000000"/>
                <w:u w:val="none"/>
                <w:rtl w:val="0"/>
              </w:rPr>
              <w:t xml:space="preserve">4.3 Tahmin Sonuçları</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z14lsu5wlpye">
            <w:r w:rsidDel="00000000" w:rsidR="00000000" w:rsidRPr="00000000">
              <w:rPr>
                <w:color w:val="000000"/>
                <w:u w:val="none"/>
                <w:rtl w:val="0"/>
              </w:rPr>
              <w:t xml:space="preserve">4.4 Hata Ölçütleri</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_ejmq0l6yh2m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SONUÇ VE DEĞERLENDİRME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ckt1kdzc7or">
            <w:r w:rsidDel="00000000" w:rsidR="00000000" w:rsidRPr="00000000">
              <w:rPr>
                <w:color w:val="000000"/>
                <w:u w:val="none"/>
                <w:rtl w:val="0"/>
              </w:rPr>
              <w:t xml:space="preserve">5.1 Sonuç</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4j8nrs1w4qpv">
            <w:r w:rsidDel="00000000" w:rsidR="00000000" w:rsidRPr="00000000">
              <w:rPr>
                <w:color w:val="000000"/>
                <w:u w:val="none"/>
                <w:rtl w:val="0"/>
              </w:rPr>
              <w:t xml:space="preserve">5.2 Farklı Örnekler ile derlenen sonuçlar:</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m7d8o2hbezj1">
            <w:r w:rsidDel="00000000" w:rsidR="00000000" w:rsidRPr="00000000">
              <w:rPr>
                <w:color w:val="000000"/>
                <w:u w:val="none"/>
                <w:rtl w:val="0"/>
              </w:rPr>
              <w:t xml:space="preserve">5.3 Gelecek Çalışmalar</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pStyle w:val="Heading1"/>
        <w:rPr>
          <w:color w:val="000000"/>
          <w:sz w:val="28"/>
          <w:szCs w:val="28"/>
        </w:rPr>
      </w:pPr>
      <w:bookmarkStart w:colFirst="0" w:colLast="0" w:name="_iirrcd3fm627" w:id="0"/>
      <w:bookmarkEnd w:id="0"/>
      <w:r w:rsidDel="00000000" w:rsidR="00000000" w:rsidRPr="00000000">
        <w:rPr>
          <w:color w:val="000000"/>
          <w:sz w:val="28"/>
          <w:szCs w:val="28"/>
          <w:rtl w:val="0"/>
        </w:rPr>
        <w:t xml:space="preserve">1. PROBLEM VE VERİ</w:t>
      </w:r>
    </w:p>
    <w:p w:rsidR="00000000" w:rsidDel="00000000" w:rsidP="00000000" w:rsidRDefault="00000000" w:rsidRPr="00000000" w14:paraId="0000002A">
      <w:pPr>
        <w:pStyle w:val="Heading2"/>
        <w:rPr>
          <w:color w:val="000000"/>
        </w:rPr>
      </w:pPr>
      <w:bookmarkStart w:colFirst="0" w:colLast="0" w:name="_qn3g0fcmap7f" w:id="1"/>
      <w:bookmarkEnd w:id="1"/>
      <w:r w:rsidDel="00000000" w:rsidR="00000000" w:rsidRPr="00000000">
        <w:rPr>
          <w:color w:val="000000"/>
          <w:rtl w:val="0"/>
        </w:rPr>
        <w:t xml:space="preserve">1.1 Problem Tanımı</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Hukuki sözleşmeler; taraflar arasında hak ve yükümlülükleri düzenleyen, genellikle karmaşık ve teknik bir dil kullanılan metinlerdir. Bu metinlerde yer alan </w:t>
      </w:r>
      <w:r w:rsidDel="00000000" w:rsidR="00000000" w:rsidRPr="00000000">
        <w:rPr>
          <w:b w:val="1"/>
          <w:bCs w:val="1"/>
          <w:sz w:val="26"/>
          <w:szCs w:val="26"/>
          <w:rtl w:val="0"/>
        </w:rPr>
        <w:t xml:space="preserve">tek taraflı fesih hükümleri</w:t>
      </w:r>
      <w:r w:rsidDel="00000000" w:rsidR="00000000" w:rsidRPr="00000000">
        <w:rPr>
          <w:sz w:val="26"/>
          <w:szCs w:val="26"/>
          <w:rtl w:val="0"/>
        </w:rPr>
        <w:t xml:space="preserve">, </w:t>
      </w:r>
      <w:r w:rsidDel="00000000" w:rsidR="00000000" w:rsidRPr="00000000">
        <w:rPr>
          <w:b w:val="1"/>
          <w:bCs w:val="1"/>
          <w:sz w:val="26"/>
          <w:szCs w:val="26"/>
          <w:rtl w:val="0"/>
        </w:rPr>
        <w:t xml:space="preserve">ağır cezai şartlar</w:t>
      </w:r>
      <w:r w:rsidDel="00000000" w:rsidR="00000000" w:rsidRPr="00000000">
        <w:rPr>
          <w:sz w:val="26"/>
          <w:szCs w:val="26"/>
          <w:rtl w:val="0"/>
        </w:rPr>
        <w:t xml:space="preserve">, </w:t>
      </w:r>
      <w:r w:rsidDel="00000000" w:rsidR="00000000" w:rsidRPr="00000000">
        <w:rPr>
          <w:b w:val="1"/>
          <w:bCs w:val="1"/>
          <w:sz w:val="26"/>
          <w:szCs w:val="26"/>
          <w:rtl w:val="0"/>
        </w:rPr>
        <w:t xml:space="preserve">sorumluluk reddi kayıtları</w:t>
      </w:r>
      <w:r w:rsidDel="00000000" w:rsidR="00000000" w:rsidRPr="00000000">
        <w:rPr>
          <w:sz w:val="26"/>
          <w:szCs w:val="26"/>
          <w:rtl w:val="0"/>
        </w:rPr>
        <w:t xml:space="preserve"> veya </w:t>
      </w:r>
      <w:r w:rsidDel="00000000" w:rsidR="00000000" w:rsidRPr="00000000">
        <w:rPr>
          <w:b w:val="1"/>
          <w:bCs w:val="1"/>
          <w:sz w:val="26"/>
          <w:szCs w:val="26"/>
          <w:rtl w:val="0"/>
        </w:rPr>
        <w:t xml:space="preserve">uzun ödeme vadeleri</w:t>
      </w:r>
      <w:r w:rsidDel="00000000" w:rsidR="00000000" w:rsidRPr="00000000">
        <w:rPr>
          <w:sz w:val="26"/>
          <w:szCs w:val="26"/>
          <w:rtl w:val="0"/>
        </w:rPr>
        <w:t xml:space="preserve"> gibi unsurlar, özellikle hukuki bilgisi sınırlı olan kişiler açısından ciddi riskler barındırabilmektedir.</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Geleneksel yöntemlerde bu risklerin tespiti, uzman hukukçular tarafından manuel olarak yapılmakta; bu durum zaman, maliyet ve ölçeklenebilirlik açısından önemli kısıtlar doğurmaktadır. Bu proje kapsamında amaç, </w:t>
      </w:r>
      <w:r w:rsidDel="00000000" w:rsidR="00000000" w:rsidRPr="00000000">
        <w:rPr>
          <w:b w:val="1"/>
          <w:bCs w:val="1"/>
          <w:sz w:val="26"/>
          <w:szCs w:val="26"/>
          <w:rtl w:val="0"/>
        </w:rPr>
        <w:t xml:space="preserve">Büyük Dil Modelleri (Large Language Models – LLM)</w:t>
      </w:r>
      <w:r w:rsidDel="00000000" w:rsidR="00000000" w:rsidRPr="00000000">
        <w:rPr>
          <w:sz w:val="26"/>
          <w:szCs w:val="26"/>
          <w:rtl w:val="0"/>
        </w:rPr>
        <w:t xml:space="preserve"> kullanılarak Türkçe hukuki sözleşme maddelerinin otomatik olarak analiz edilmesi ve her bir maddenin </w:t>
      </w:r>
      <w:r w:rsidDel="00000000" w:rsidR="00000000" w:rsidRPr="00000000">
        <w:rPr>
          <w:b w:val="1"/>
          <w:bCs w:val="1"/>
          <w:sz w:val="26"/>
          <w:szCs w:val="26"/>
          <w:rtl w:val="0"/>
        </w:rPr>
        <w:t xml:space="preserve">risk seviyesinin (DÜŞÜK / ORTA / YÜKSEK)</w:t>
      </w:r>
      <w:r w:rsidDel="00000000" w:rsidR="00000000" w:rsidRPr="00000000">
        <w:rPr>
          <w:sz w:val="26"/>
          <w:szCs w:val="26"/>
          <w:rtl w:val="0"/>
        </w:rPr>
        <w:t xml:space="preserve"> belirlenmesidir.</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Bu doğrultuda problem, </w:t>
      </w:r>
      <w:r w:rsidDel="00000000" w:rsidR="00000000" w:rsidRPr="00000000">
        <w:rPr>
          <w:b w:val="1"/>
          <w:bCs w:val="1"/>
          <w:sz w:val="26"/>
          <w:szCs w:val="26"/>
          <w:rtl w:val="0"/>
        </w:rPr>
        <w:t xml:space="preserve">doğal dil işleme (NLP)</w:t>
      </w:r>
      <w:r w:rsidDel="00000000" w:rsidR="00000000" w:rsidRPr="00000000">
        <w:rPr>
          <w:sz w:val="26"/>
          <w:szCs w:val="26"/>
          <w:rtl w:val="0"/>
        </w:rPr>
        <w:t xml:space="preserve"> alanında bir </w:t>
      </w:r>
      <w:r w:rsidDel="00000000" w:rsidR="00000000" w:rsidRPr="00000000">
        <w:rPr>
          <w:b w:val="1"/>
          <w:bCs w:val="1"/>
          <w:sz w:val="26"/>
          <w:szCs w:val="26"/>
          <w:rtl w:val="0"/>
        </w:rPr>
        <w:t xml:space="preserve">metin sınıflandırma ve açıklama üretimi</w:t>
      </w:r>
      <w:r w:rsidDel="00000000" w:rsidR="00000000" w:rsidRPr="00000000">
        <w:rPr>
          <w:sz w:val="26"/>
          <w:szCs w:val="26"/>
          <w:rtl w:val="0"/>
        </w:rPr>
        <w:t xml:space="preserve"> problemi olarak ele alınmıştır.</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Temel Problem:</w:t>
      </w:r>
    </w:p>
    <w:p w:rsidR="00000000" w:rsidDel="00000000" w:rsidP="00000000" w:rsidRDefault="00000000" w:rsidRPr="00000000" w14:paraId="0000002F">
      <w:pPr>
        <w:rPr>
          <w:sz w:val="26"/>
          <w:szCs w:val="26"/>
        </w:rPr>
      </w:pPr>
      <w:r w:rsidDel="00000000" w:rsidR="00000000" w:rsidRPr="00000000">
        <w:rPr>
          <w:sz w:val="26"/>
          <w:szCs w:val="26"/>
          <w:rtl w:val="0"/>
        </w:rPr>
        <w:t xml:space="preserve">Türkçe hukuki sözleşmelerde yer alan riskli maddelerin otomatik olarak tespit edilmesi ve bu maddelerin risk seviyelerinin belirlenmesi.</w:t>
      </w:r>
    </w:p>
    <w:p w:rsidR="00000000" w:rsidDel="00000000" w:rsidP="00000000" w:rsidRDefault="00000000" w:rsidRPr="00000000" w14:paraId="00000030">
      <w:pPr>
        <w:rPr>
          <w:b w:val="1"/>
          <w:bCs w:val="1"/>
          <w:sz w:val="26"/>
          <w:szCs w:val="26"/>
        </w:rPr>
      </w:pPr>
      <w:r w:rsidDel="00000000" w:rsidR="00000000" w:rsidRPr="00000000">
        <w:rPr>
          <w:b w:val="1"/>
          <w:bCs w:val="1"/>
          <w:rtl w:val="0"/>
        </w:rPr>
        <w:t xml:space="preserve">Alt P</w:t>
      </w:r>
      <w:r w:rsidDel="00000000" w:rsidR="00000000" w:rsidRPr="00000000">
        <w:rPr>
          <w:b w:val="1"/>
          <w:bCs w:val="1"/>
          <w:sz w:val="26"/>
          <w:szCs w:val="26"/>
          <w:rtl w:val="0"/>
        </w:rPr>
        <w:t xml:space="preserve">roblemler:</w:t>
      </w:r>
    </w:p>
    <w:p w:rsidR="00000000" w:rsidDel="00000000" w:rsidP="00000000" w:rsidRDefault="00000000" w:rsidRPr="00000000" w14:paraId="00000031">
      <w:pPr>
        <w:numPr>
          <w:ilvl w:val="0"/>
          <w:numId w:val="18"/>
        </w:numPr>
        <w:spacing w:after="0" w:afterAutospacing="0"/>
        <w:ind w:left="720" w:hanging="360"/>
        <w:rPr>
          <w:sz w:val="26"/>
          <w:szCs w:val="26"/>
        </w:rPr>
      </w:pPr>
      <w:r w:rsidDel="00000000" w:rsidR="00000000" w:rsidRPr="00000000">
        <w:rPr>
          <w:sz w:val="26"/>
          <w:szCs w:val="26"/>
          <w:rtl w:val="0"/>
        </w:rPr>
        <w:t xml:space="preserve">Türkçe hukuki metinlerin anlamsal olarak yorumlanmasındaki zorluklar</w:t>
      </w:r>
    </w:p>
    <w:p w:rsidR="00000000" w:rsidDel="00000000" w:rsidP="00000000" w:rsidRDefault="00000000" w:rsidRPr="00000000" w14:paraId="00000032">
      <w:pPr>
        <w:numPr>
          <w:ilvl w:val="0"/>
          <w:numId w:val="18"/>
        </w:numPr>
        <w:spacing w:after="0" w:afterAutospacing="0"/>
        <w:ind w:left="720" w:hanging="360"/>
        <w:rPr>
          <w:sz w:val="26"/>
          <w:szCs w:val="26"/>
        </w:rPr>
      </w:pPr>
      <w:r w:rsidDel="00000000" w:rsidR="00000000" w:rsidRPr="00000000">
        <w:rPr>
          <w:sz w:val="26"/>
          <w:szCs w:val="26"/>
          <w:rtl w:val="0"/>
        </w:rPr>
        <w:t xml:space="preserve">Risk kategorilerinin doğru biçimde sınıflandırılması</w:t>
      </w:r>
    </w:p>
    <w:p w:rsidR="00000000" w:rsidDel="00000000" w:rsidP="00000000" w:rsidRDefault="00000000" w:rsidRPr="00000000" w14:paraId="00000033">
      <w:pPr>
        <w:numPr>
          <w:ilvl w:val="0"/>
          <w:numId w:val="18"/>
        </w:numPr>
        <w:ind w:left="720" w:hanging="360"/>
        <w:rPr>
          <w:sz w:val="26"/>
          <w:szCs w:val="26"/>
        </w:rPr>
      </w:pPr>
      <w:r w:rsidDel="00000000" w:rsidR="00000000" w:rsidRPr="00000000">
        <w:rPr>
          <w:sz w:val="26"/>
          <w:szCs w:val="26"/>
          <w:rtl w:val="0"/>
        </w:rPr>
        <w:t xml:space="preserve">Kullanıcı dostu bir analiz mekanizmasının geliştirilmesi</w:t>
      </w:r>
      <w:r w:rsidDel="00000000" w:rsidR="00000000" w:rsidRPr="00000000">
        <w:rPr>
          <w:rtl w:val="0"/>
        </w:rPr>
      </w:r>
    </w:p>
    <w:p w:rsidR="00000000" w:rsidDel="00000000" w:rsidP="00000000" w:rsidRDefault="00000000" w:rsidRPr="00000000" w14:paraId="00000034">
      <w:pPr>
        <w:pStyle w:val="Heading2"/>
        <w:rPr>
          <w:color w:val="000000"/>
        </w:rPr>
      </w:pPr>
      <w:bookmarkStart w:colFirst="0" w:colLast="0" w:name="_rs77ttj27iyl" w:id="2"/>
      <w:bookmarkEnd w:id="2"/>
      <w:r w:rsidDel="00000000" w:rsidR="00000000" w:rsidRPr="00000000">
        <w:rPr>
          <w:color w:val="000000"/>
          <w:rtl w:val="0"/>
        </w:rPr>
        <w:t xml:space="preserve">1.2 Veri Kaynağı</w:t>
      </w:r>
    </w:p>
    <w:p w:rsidR="00000000" w:rsidDel="00000000" w:rsidP="00000000" w:rsidRDefault="00000000" w:rsidRPr="00000000" w14:paraId="00000035">
      <w:pPr>
        <w:rPr>
          <w:sz w:val="26"/>
          <w:szCs w:val="26"/>
        </w:rPr>
      </w:pPr>
      <w:r w:rsidDel="00000000" w:rsidR="00000000" w:rsidRPr="00000000">
        <w:rPr>
          <w:sz w:val="26"/>
          <w:szCs w:val="26"/>
          <w:rtl w:val="0"/>
        </w:rPr>
        <w:t xml:space="preserve">Bu projede kullanılan veri seti sentetik veri üretimi yöntemiyle oluşturulmuştur. Uluslararası alanda yaygın olarak kullanılan CUAD (Contract Understanding Atticus Dataset) incelenmiş; ancak Türkçe dil desteği gereksinimi nedeniyle doğrudan kullanılmamıştır. Bunun yerine bu çalışmada veri seti sentetik olarak üretilmiştir. Sentetik veri tercih edilmesinin temel gerekçeleri; </w:t>
      </w:r>
    </w:p>
    <w:p w:rsidR="00000000" w:rsidDel="00000000" w:rsidP="00000000" w:rsidRDefault="00000000" w:rsidRPr="00000000" w14:paraId="00000036">
      <w:pPr>
        <w:rPr>
          <w:sz w:val="26"/>
          <w:szCs w:val="26"/>
        </w:rPr>
      </w:pPr>
      <w:r w:rsidDel="00000000" w:rsidR="00000000" w:rsidRPr="00000000">
        <w:rPr>
          <w:sz w:val="26"/>
          <w:szCs w:val="26"/>
          <w:rtl w:val="0"/>
        </w:rPr>
        <w:t xml:space="preserve">Veri üretiminde sözleşme türleri (kira, hizmet, iş, gizlilik, satış) ve risk türleri (tek taraflı fesih, ağır cezai şart, yetkisiz veri paylaşımı, sorumsuzluk kaydı, uzun ödeme vadeleri) dengeli biçimde dağıtılacak şekilde senaryolar hazırlanmıştır. Üretilen örnekler, format uyumluluğu ve tutarlılık açısından kontrol edilerek nihai eğitim seti oluşturulmuştur.</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Veri üretimi sürecinde:</w:t>
      </w:r>
    </w:p>
    <w:p w:rsidR="00000000" w:rsidDel="00000000" w:rsidP="00000000" w:rsidRDefault="00000000" w:rsidRPr="00000000" w14:paraId="00000038">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Kira sözleşmeleri</w:t>
      </w:r>
    </w:p>
    <w:p w:rsidR="00000000" w:rsidDel="00000000" w:rsidP="00000000" w:rsidRDefault="00000000" w:rsidRPr="00000000" w14:paraId="00000039">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Hizmet sözleşmeleri</w:t>
      </w:r>
    </w:p>
    <w:p w:rsidR="00000000" w:rsidDel="00000000" w:rsidP="00000000" w:rsidRDefault="00000000" w:rsidRPr="00000000" w14:paraId="0000003A">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İş sözleşmeleri</w:t>
      </w:r>
    </w:p>
    <w:p w:rsidR="00000000" w:rsidDel="00000000" w:rsidP="00000000" w:rsidRDefault="00000000" w:rsidRPr="00000000" w14:paraId="0000003B">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Gizlilik sözleşmeleri (NDA)</w:t>
        <w:br w:type="textWrapping"/>
        <w:t xml:space="preserve">Satış sözleşmeleri</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gibi farklı sözleşme türlerine ait maddeler modellenmiştir. Her bir veri örneği aşağıdaki üç bileşenden oluşmaktadır:</w:t>
      </w:r>
    </w:p>
    <w:p w:rsidR="00000000" w:rsidDel="00000000" w:rsidP="00000000" w:rsidRDefault="00000000" w:rsidRPr="00000000" w14:paraId="0000003D">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Instruction:</w:t>
      </w:r>
      <w:r w:rsidDel="00000000" w:rsidR="00000000" w:rsidRPr="00000000">
        <w:rPr>
          <w:sz w:val="26"/>
          <w:szCs w:val="26"/>
          <w:rtl w:val="0"/>
        </w:rPr>
        <w:t xml:space="preserve"> Modelden beklenen görev tanımı</w:t>
      </w:r>
    </w:p>
    <w:p w:rsidR="00000000" w:rsidDel="00000000" w:rsidP="00000000" w:rsidRDefault="00000000" w:rsidRPr="00000000" w14:paraId="0000003E">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Input:</w:t>
      </w:r>
      <w:r w:rsidDel="00000000" w:rsidR="00000000" w:rsidRPr="00000000">
        <w:rPr>
          <w:sz w:val="26"/>
          <w:szCs w:val="26"/>
          <w:rtl w:val="0"/>
        </w:rPr>
        <w:t xml:space="preserve"> Analiz edilecek sözleşme maddesi</w:t>
      </w:r>
    </w:p>
    <w:p w:rsidR="00000000" w:rsidDel="00000000" w:rsidP="00000000" w:rsidRDefault="00000000" w:rsidRPr="00000000" w14:paraId="0000003F">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Output:</w:t>
      </w:r>
      <w:r w:rsidDel="00000000" w:rsidR="00000000" w:rsidRPr="00000000">
        <w:rPr>
          <w:sz w:val="26"/>
          <w:szCs w:val="26"/>
          <w:rtl w:val="0"/>
        </w:rPr>
        <w:t xml:space="preserve"> Risk seviyesi, risk türü ve gerekçeli açıklama</w:t>
      </w:r>
    </w:p>
    <w:p w:rsidR="00000000" w:rsidDel="00000000" w:rsidP="00000000" w:rsidRDefault="00000000" w:rsidRPr="00000000" w14:paraId="00000040">
      <w:pPr>
        <w:spacing w:after="240" w:before="240" w:lineRule="auto"/>
        <w:rPr>
          <w:b w:val="1"/>
          <w:bCs w:val="1"/>
        </w:rPr>
      </w:pPr>
      <w:r w:rsidDel="00000000" w:rsidR="00000000" w:rsidRPr="00000000">
        <w:rPr>
          <w:sz w:val="26"/>
          <w:szCs w:val="26"/>
          <w:rtl w:val="0"/>
        </w:rPr>
        <w:t xml:space="preserve">Bu yapı, modele </w:t>
      </w:r>
      <w:r w:rsidDel="00000000" w:rsidR="00000000" w:rsidRPr="00000000">
        <w:rPr>
          <w:b w:val="1"/>
          <w:bCs w:val="1"/>
          <w:sz w:val="26"/>
          <w:szCs w:val="26"/>
          <w:rtl w:val="0"/>
        </w:rPr>
        <w:t xml:space="preserve">instruction tuning</w:t>
      </w:r>
      <w:r w:rsidDel="00000000" w:rsidR="00000000" w:rsidRPr="00000000">
        <w:rPr>
          <w:sz w:val="26"/>
          <w:szCs w:val="26"/>
          <w:rtl w:val="0"/>
        </w:rPr>
        <w:t xml:space="preserve"> yaklaşımıyla eğitim verilmesini mümkün kılmaktadır.</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Sentetik Veri Üretiminde Kullanılan Araçlar:</w:t>
        <w:br w:type="textWrapping"/>
      </w:r>
    </w:p>
    <w:tbl>
      <w:tblPr>
        <w:tblStyle w:val="Table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Araç</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Versiyon /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Kullanım Amacı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Grok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4 (Auto)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Risk analizi örnekleri/</w:t>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Sözleşme maddesi çeşitlendirme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sz w:val="26"/>
                <w:szCs w:val="26"/>
              </w:rPr>
            </w:pPr>
            <w:r w:rsidDel="00000000" w:rsidR="00000000" w:rsidRPr="00000000">
              <w:rPr>
                <w:b w:val="1"/>
                <w:bCs w:val="1"/>
                <w:sz w:val="26"/>
                <w:szCs w:val="26"/>
                <w:rtl w:val="0"/>
              </w:rPr>
              <w:t xml:space="preserve">Gemini</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3.1 (Pro)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Sözleşme maddesi çeşitlendirme</w:t>
            </w:r>
          </w:p>
        </w:tc>
      </w:tr>
      <w:tr>
        <w:trPr>
          <w:cantSplit w:val="0"/>
          <w:trHeight w:val="838.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5.2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bCs w:val="1"/>
                <w:sz w:val="20"/>
                <w:szCs w:val="20"/>
              </w:rPr>
            </w:pPr>
            <w:r w:rsidDel="00000000" w:rsidR="00000000" w:rsidRPr="00000000">
              <w:rPr>
                <w:b w:val="1"/>
                <w:bCs w:val="1"/>
                <w:sz w:val="20"/>
                <w:szCs w:val="20"/>
                <w:rtl w:val="0"/>
              </w:rPr>
              <w:t xml:space="preserve">Sözleşme maddesi çeşitlendirme</w:t>
            </w:r>
          </w:p>
        </w:tc>
      </w:tr>
      <w:tr>
        <w:trPr>
          <w:cantSplit w:val="0"/>
          <w:trHeight w:val="988.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Sonnet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Sözleşme maddesi çeşitlendirme</w:t>
            </w:r>
          </w:p>
        </w:tc>
      </w:tr>
      <w:tr>
        <w:trPr>
          <w:cantSplit w:val="0"/>
          <w:trHeight w:val="483.82080078125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Antigravity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Opus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JSON ve syntax hata düzeltme</w:t>
            </w:r>
          </w:p>
        </w:tc>
      </w:tr>
    </w:tbl>
    <w:p w:rsidR="00000000" w:rsidDel="00000000" w:rsidP="00000000" w:rsidRDefault="00000000" w:rsidRPr="00000000" w14:paraId="00000055">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72810" cy="3355857"/>
            <wp:effectExtent b="0" l="0" r="0" t="0"/>
            <wp:wrapNone/>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72810" cy="3355857"/>
                    </a:xfrm>
                    <a:prstGeom prst="rect"/>
                    <a:ln/>
                  </pic:spPr>
                </pic:pic>
              </a:graphicData>
            </a:graphic>
          </wp:anchor>
        </w:drawing>
      </w:r>
    </w:p>
    <w:p w:rsidR="00000000" w:rsidDel="00000000" w:rsidP="00000000" w:rsidRDefault="00000000" w:rsidRPr="00000000" w14:paraId="00000056">
      <w:pPr>
        <w:pStyle w:val="Subtitle"/>
        <w:rPr>
          <w:color w:val="000000"/>
        </w:rPr>
      </w:pPr>
      <w:bookmarkStart w:colFirst="0" w:colLast="0" w:name="_573c7qns9v5k" w:id="3"/>
      <w:bookmarkEnd w:id="3"/>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rFonts w:ascii="Times New Roman" w:cs="Times New Roman" w:eastAsia="Times New Roman" w:hAnsi="Times New Roman"/>
          <w:color w:val="000000"/>
          <w:sz w:val="26"/>
          <w:szCs w:val="26"/>
        </w:rPr>
      </w:pPr>
      <w:bookmarkStart w:colFirst="0" w:colLast="0" w:name="_vdstrp95nqh2" w:id="4"/>
      <w:bookmarkEnd w:id="4"/>
      <w:r w:rsidDel="00000000" w:rsidR="00000000" w:rsidRPr="00000000">
        <w:rPr>
          <w:color w:val="000000"/>
          <w:rtl w:val="0"/>
        </w:rPr>
        <w:t xml:space="preserve">1.3 </w:t>
      </w:r>
      <w:r w:rsidDel="00000000" w:rsidR="00000000" w:rsidRPr="00000000">
        <w:rPr>
          <w:rFonts w:ascii="Times New Roman" w:cs="Times New Roman" w:eastAsia="Times New Roman" w:hAnsi="Times New Roman"/>
          <w:color w:val="000000"/>
          <w:rtl w:val="0"/>
        </w:rPr>
        <w:t xml:space="preserve">Kullanılan Değişkenler</w:t>
      </w:r>
      <w:r w:rsidDel="00000000" w:rsidR="00000000" w:rsidRPr="00000000">
        <w:rPr>
          <w:rtl w:val="0"/>
        </w:rPr>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Veri setinde klasik sayısal değişkenler bulunmamaktadır. Çalışma tamamen metin tabanlıdır. Kullanılan temel değişkenler şunlardır:</w:t>
      </w:r>
    </w:p>
    <w:p w:rsidR="00000000" w:rsidDel="00000000" w:rsidP="00000000" w:rsidRDefault="00000000" w:rsidRPr="00000000" w14:paraId="00000063">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instruction</w:t>
      </w:r>
      <w:r w:rsidDel="00000000" w:rsidR="00000000" w:rsidRPr="00000000">
        <w:rPr>
          <w:b w:val="1"/>
          <w:bCs w:val="1"/>
          <w:sz w:val="26"/>
          <w:szCs w:val="26"/>
          <w:rtl w:val="0"/>
        </w:rPr>
        <w:t xml:space="preserve"> :</w:t>
      </w:r>
      <w:r w:rsidDel="00000000" w:rsidR="00000000" w:rsidRPr="00000000">
        <w:rPr>
          <w:sz w:val="26"/>
          <w:szCs w:val="26"/>
          <w:rtl w:val="0"/>
        </w:rPr>
        <w:t xml:space="preserve"> Modelin yerine getirmesi istenen görev</w:t>
      </w:r>
    </w:p>
    <w:p w:rsidR="00000000" w:rsidDel="00000000" w:rsidP="00000000" w:rsidRDefault="00000000" w:rsidRPr="00000000" w14:paraId="00000064">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input</w:t>
      </w:r>
      <w:r w:rsidDel="00000000" w:rsidR="00000000" w:rsidRPr="00000000">
        <w:rPr>
          <w:b w:val="1"/>
          <w:bCs w:val="1"/>
          <w:sz w:val="26"/>
          <w:szCs w:val="26"/>
          <w:rtl w:val="0"/>
        </w:rPr>
        <w:t xml:space="preserve"> </w:t>
      </w:r>
      <w:r w:rsidDel="00000000" w:rsidR="00000000" w:rsidRPr="00000000">
        <w:rPr>
          <w:sz w:val="26"/>
          <w:szCs w:val="26"/>
          <w:rtl w:val="0"/>
        </w:rPr>
        <w:t xml:space="preserve">: Hukuki sözleşme maddesi (Türkçe serbest metin)</w:t>
      </w:r>
    </w:p>
    <w:p w:rsidR="00000000" w:rsidDel="00000000" w:rsidP="00000000" w:rsidRDefault="00000000" w:rsidRPr="00000000" w14:paraId="00000065">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output</w:t>
      </w:r>
      <w:r w:rsidDel="00000000" w:rsidR="00000000" w:rsidRPr="00000000">
        <w:rPr>
          <w:b w:val="1"/>
          <w:bCs w:val="1"/>
          <w:sz w:val="26"/>
          <w:szCs w:val="26"/>
          <w:rtl w:val="0"/>
        </w:rPr>
        <w:t xml:space="preserve"> :</w:t>
      </w:r>
    </w:p>
    <w:p w:rsidR="00000000" w:rsidDel="00000000" w:rsidP="00000000" w:rsidRDefault="00000000" w:rsidRPr="00000000" w14:paraId="00000066">
      <w:pPr>
        <w:numPr>
          <w:ilvl w:val="0"/>
          <w:numId w:val="20"/>
        </w:numPr>
        <w:spacing w:after="0" w:afterAutospacing="0" w:before="0" w:beforeAutospacing="0" w:lineRule="auto"/>
        <w:ind w:left="2160" w:hanging="360"/>
        <w:rPr>
          <w:sz w:val="26"/>
          <w:szCs w:val="26"/>
        </w:rPr>
      </w:pPr>
      <w:r w:rsidDel="00000000" w:rsidR="00000000" w:rsidRPr="00000000">
        <w:rPr>
          <w:sz w:val="26"/>
          <w:szCs w:val="26"/>
          <w:rtl w:val="0"/>
        </w:rPr>
        <w:t xml:space="preserve">Risk seviyesi</w:t>
      </w:r>
    </w:p>
    <w:p w:rsidR="00000000" w:rsidDel="00000000" w:rsidP="00000000" w:rsidRDefault="00000000" w:rsidRPr="00000000" w14:paraId="00000067">
      <w:pPr>
        <w:numPr>
          <w:ilvl w:val="0"/>
          <w:numId w:val="20"/>
        </w:numPr>
        <w:spacing w:after="0" w:afterAutospacing="0" w:before="0" w:beforeAutospacing="0" w:lineRule="auto"/>
        <w:ind w:left="2160" w:hanging="360"/>
        <w:rPr>
          <w:sz w:val="26"/>
          <w:szCs w:val="26"/>
        </w:rPr>
      </w:pPr>
      <w:r w:rsidDel="00000000" w:rsidR="00000000" w:rsidRPr="00000000">
        <w:rPr>
          <w:sz w:val="26"/>
          <w:szCs w:val="26"/>
          <w:rtl w:val="0"/>
        </w:rPr>
        <w:t xml:space="preserve">Risk türü</w:t>
      </w:r>
    </w:p>
    <w:p w:rsidR="00000000" w:rsidDel="00000000" w:rsidP="00000000" w:rsidRDefault="00000000" w:rsidRPr="00000000" w14:paraId="00000068">
      <w:pPr>
        <w:numPr>
          <w:ilvl w:val="0"/>
          <w:numId w:val="20"/>
        </w:numPr>
        <w:spacing w:after="240" w:before="0" w:beforeAutospacing="0" w:lineRule="auto"/>
        <w:ind w:left="2160" w:hanging="360"/>
        <w:rPr>
          <w:sz w:val="26"/>
          <w:szCs w:val="26"/>
        </w:rPr>
      </w:pPr>
      <w:r w:rsidDel="00000000" w:rsidR="00000000" w:rsidRPr="00000000">
        <w:rPr>
          <w:sz w:val="26"/>
          <w:szCs w:val="26"/>
          <w:rtl w:val="0"/>
        </w:rPr>
        <w:t xml:space="preserve">Açıklayıcı gerekçe</w:t>
        <w:br w:type="textWrapping"/>
      </w:r>
    </w:p>
    <w:p w:rsidR="00000000" w:rsidDel="00000000" w:rsidP="00000000" w:rsidRDefault="00000000" w:rsidRPr="00000000" w14:paraId="00000069">
      <w:pPr>
        <w:spacing w:after="240" w:before="240" w:lineRule="auto"/>
        <w:rPr>
          <w:b w:val="1"/>
          <w:bCs w:val="1"/>
        </w:rPr>
      </w:pPr>
      <w:r w:rsidDel="00000000" w:rsidR="00000000" w:rsidRPr="00000000">
        <w:rPr>
          <w:sz w:val="26"/>
          <w:szCs w:val="26"/>
          <w:rtl w:val="0"/>
        </w:rPr>
        <w:t xml:space="preserve">Bu yapı sayesinde model, yalnızca sınıflandırma değil, aynı zamanda doğal dilde gerekçeli açıklama üretme yeteneği kazanmıştır.</w: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pStyle w:val="Heading1"/>
        <w:rPr>
          <w:color w:val="000000"/>
          <w:sz w:val="28"/>
          <w:szCs w:val="28"/>
        </w:rPr>
      </w:pPr>
      <w:bookmarkStart w:colFirst="0" w:colLast="0" w:name="_uaeujmhvblky" w:id="5"/>
      <w:bookmarkEnd w:id="5"/>
      <w:r w:rsidDel="00000000" w:rsidR="00000000" w:rsidRPr="00000000">
        <w:rPr>
          <w:color w:val="000000"/>
          <w:sz w:val="28"/>
          <w:szCs w:val="28"/>
          <w:rtl w:val="0"/>
        </w:rPr>
        <w:t xml:space="preserve">2. VERİ ÖN İŞLEME</w:t>
      </w:r>
    </w:p>
    <w:p w:rsidR="00000000" w:rsidDel="00000000" w:rsidP="00000000" w:rsidRDefault="00000000" w:rsidRPr="00000000" w14:paraId="0000006D">
      <w:pPr>
        <w:pStyle w:val="Heading2"/>
        <w:rPr>
          <w:rFonts w:ascii="Times New Roman" w:cs="Times New Roman" w:eastAsia="Times New Roman" w:hAnsi="Times New Roman"/>
          <w:b w:val="0"/>
          <w:bCs w:val="0"/>
          <w:color w:val="000000"/>
          <w:sz w:val="26"/>
          <w:szCs w:val="26"/>
        </w:rPr>
      </w:pPr>
      <w:bookmarkStart w:colFirst="0" w:colLast="0" w:name="_ksgg2ul3mwui" w:id="6"/>
      <w:bookmarkEnd w:id="6"/>
      <w:r w:rsidDel="00000000" w:rsidR="00000000" w:rsidRPr="00000000">
        <w:rPr>
          <w:color w:val="000000"/>
          <w:rtl w:val="0"/>
        </w:rPr>
        <w:t xml:space="preserve">2.1 Eksik Veri İşlemleri</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Sentetik veri üretimi kontrollü şekilde gerçekleştirildiği için veri setinde eksik (null / boş) alan bulunmamaktadır. Bununla birlikte, eğitim öncesinde aşağıdaki kontroller yapılmıştır:</w:t>
      </w:r>
    </w:p>
    <w:p w:rsidR="00000000" w:rsidDel="00000000" w:rsidP="00000000" w:rsidRDefault="00000000" w:rsidRPr="00000000" w14:paraId="0000006F">
      <w:pPr>
        <w:numPr>
          <w:ilvl w:val="0"/>
          <w:numId w:val="19"/>
        </w:numPr>
        <w:spacing w:after="0" w:afterAutospacing="0" w:before="240" w:lineRule="auto"/>
        <w:ind w:left="720" w:hanging="360"/>
        <w:rPr/>
      </w:pPr>
      <w:r w:rsidDel="00000000" w:rsidR="00000000" w:rsidRPr="00000000">
        <w:rPr>
          <w:rtl w:val="0"/>
        </w:rPr>
        <w:t xml:space="preserve">Boş string kontrolü</w:t>
      </w:r>
    </w:p>
    <w:p w:rsidR="00000000" w:rsidDel="00000000" w:rsidP="00000000" w:rsidRDefault="00000000" w:rsidRPr="00000000" w14:paraId="00000070">
      <w:pPr>
        <w:numPr>
          <w:ilvl w:val="0"/>
          <w:numId w:val="19"/>
        </w:numPr>
        <w:spacing w:after="0" w:afterAutospacing="0" w:before="0" w:beforeAutospacing="0" w:lineRule="auto"/>
        <w:ind w:left="720" w:hanging="360"/>
        <w:rPr/>
      </w:pPr>
      <w:r w:rsidDel="00000000" w:rsidR="00000000" w:rsidRPr="00000000">
        <w:rPr>
          <w:rtl w:val="0"/>
        </w:rPr>
        <w:t xml:space="preserve">Aşırı kısa veya anlamsız metinlerin ayıklanması</w:t>
      </w:r>
    </w:p>
    <w:p w:rsidR="00000000" w:rsidDel="00000000" w:rsidP="00000000" w:rsidRDefault="00000000" w:rsidRPr="00000000" w14:paraId="00000071">
      <w:pPr>
        <w:numPr>
          <w:ilvl w:val="0"/>
          <w:numId w:val="19"/>
        </w:numPr>
        <w:spacing w:after="240" w:before="0" w:beforeAutospacing="0" w:lineRule="auto"/>
        <w:ind w:left="720" w:hanging="360"/>
        <w:rPr/>
      </w:pPr>
      <w:r w:rsidDel="00000000" w:rsidR="00000000" w:rsidRPr="00000000">
        <w:rPr>
          <w:rtl w:val="0"/>
        </w:rPr>
        <w:t xml:space="preserve">Instruction–input–output uyumunun doğrulanması</w:t>
      </w:r>
    </w:p>
    <w:p w:rsidR="00000000" w:rsidDel="00000000" w:rsidP="00000000" w:rsidRDefault="00000000" w:rsidRPr="00000000" w14:paraId="00000072">
      <w:pPr>
        <w:spacing w:after="240" w:before="240" w:lineRule="auto"/>
        <w:rPr/>
      </w:pPr>
      <w:r w:rsidDel="00000000" w:rsidR="00000000" w:rsidRPr="00000000">
        <w:rPr>
          <w:rtl w:val="0"/>
        </w:rPr>
        <w:t xml:space="preserve">Bu işlemler sonucunda eğitim setinin tutarlılığı sağlanmıştır.</w:t>
      </w:r>
      <w:r w:rsidDel="00000000" w:rsidR="00000000" w:rsidRPr="00000000">
        <w:rPr>
          <w:rtl w:val="0"/>
        </w:rPr>
      </w:r>
    </w:p>
    <w:p w:rsidR="00000000" w:rsidDel="00000000" w:rsidP="00000000" w:rsidRDefault="00000000" w:rsidRPr="00000000" w14:paraId="00000073">
      <w:pPr>
        <w:pStyle w:val="Heading2"/>
        <w:rPr>
          <w:color w:val="000000"/>
        </w:rPr>
      </w:pPr>
      <w:bookmarkStart w:colFirst="0" w:colLast="0" w:name="_v49cm894v0mz" w:id="7"/>
      <w:bookmarkEnd w:id="7"/>
      <w:r w:rsidDel="00000000" w:rsidR="00000000" w:rsidRPr="00000000">
        <w:rPr>
          <w:color w:val="000000"/>
          <w:rtl w:val="0"/>
        </w:rPr>
        <w:t xml:space="preserve">2.2 Ölçekleme</w:t>
      </w:r>
    </w:p>
    <w:p w:rsidR="00000000" w:rsidDel="00000000" w:rsidP="00000000" w:rsidRDefault="00000000" w:rsidRPr="00000000" w14:paraId="00000074">
      <w:pPr>
        <w:spacing w:after="240" w:before="240" w:lineRule="auto"/>
        <w:rPr/>
      </w:pPr>
      <w:r w:rsidDel="00000000" w:rsidR="00000000" w:rsidRPr="00000000">
        <w:rPr>
          <w:rtl w:val="0"/>
        </w:rPr>
        <w:t xml:space="preserve">Çalışmada sayısal özellikler kullanılmadığından dolayı klasik anlamda bir ölçekleme (normalizasyon / standardizasyon) işlemine ihtiyaç duyulmamıştır.</w:t>
      </w:r>
    </w:p>
    <w:p w:rsidR="00000000" w:rsidDel="00000000" w:rsidP="00000000" w:rsidRDefault="00000000" w:rsidRPr="00000000" w14:paraId="00000075">
      <w:pPr>
        <w:spacing w:after="240" w:before="240" w:lineRule="auto"/>
        <w:rPr/>
      </w:pPr>
      <w:r w:rsidDel="00000000" w:rsidR="00000000" w:rsidRPr="00000000">
        <w:rPr>
          <w:rtl w:val="0"/>
        </w:rPr>
        <w:t xml:space="preserve">Ancak metin tabanlı modeller açısından şu işlemler dolaylı bir “ölçekleme” işlevi görmektedir:</w:t>
      </w:r>
    </w:p>
    <w:p w:rsidR="00000000" w:rsidDel="00000000" w:rsidP="00000000" w:rsidRDefault="00000000" w:rsidRPr="00000000" w14:paraId="00000076">
      <w:pPr>
        <w:numPr>
          <w:ilvl w:val="0"/>
          <w:numId w:val="8"/>
        </w:numPr>
        <w:spacing w:after="0" w:afterAutospacing="0" w:before="240" w:lineRule="auto"/>
        <w:ind w:left="720" w:hanging="360"/>
        <w:rPr/>
      </w:pPr>
      <w:r w:rsidDel="00000000" w:rsidR="00000000" w:rsidRPr="00000000">
        <w:rPr>
          <w:rtl w:val="0"/>
        </w:rPr>
        <w:t xml:space="preserve">Maksimum token uzunluğunun sınırlandırılması</w:t>
        <w:br w:type="textWrapping"/>
      </w:r>
    </w:p>
    <w:p w:rsidR="00000000" w:rsidDel="00000000" w:rsidP="00000000" w:rsidRDefault="00000000" w:rsidRPr="00000000" w14:paraId="00000077">
      <w:pPr>
        <w:numPr>
          <w:ilvl w:val="0"/>
          <w:numId w:val="8"/>
        </w:numPr>
        <w:spacing w:after="0" w:afterAutospacing="0" w:before="0" w:beforeAutospacing="0" w:lineRule="auto"/>
        <w:ind w:left="720" w:hanging="360"/>
        <w:rPr/>
      </w:pPr>
      <w:r w:rsidDel="00000000" w:rsidR="00000000" w:rsidRPr="00000000">
        <w:rPr>
          <w:rtl w:val="0"/>
        </w:rPr>
        <w:t xml:space="preserve">Padding ve truncation işlemleri</w:t>
        <w:br w:type="textWrapping"/>
      </w:r>
    </w:p>
    <w:p w:rsidR="00000000" w:rsidDel="00000000" w:rsidP="00000000" w:rsidRDefault="00000000" w:rsidRPr="00000000" w14:paraId="00000078">
      <w:pPr>
        <w:numPr>
          <w:ilvl w:val="0"/>
          <w:numId w:val="8"/>
        </w:numPr>
        <w:spacing w:after="240" w:before="0" w:beforeAutospacing="0" w:lineRule="auto"/>
        <w:ind w:left="720" w:hanging="360"/>
        <w:rPr/>
      </w:pPr>
      <w:r w:rsidDel="00000000" w:rsidR="00000000" w:rsidRPr="00000000">
        <w:rPr>
          <w:rtl w:val="0"/>
        </w:rPr>
        <w:t xml:space="preserve">Token sayısının optimize edilmesi</w:t>
        <w:br w:type="textWrapping"/>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Bu sayede modelin bellek kullanımı ve eğitim süresi dengelenmiştir.</w:t>
      </w:r>
      <w:r w:rsidDel="00000000" w:rsidR="00000000" w:rsidRPr="00000000">
        <w:rPr>
          <w:rtl w:val="0"/>
        </w:rPr>
      </w:r>
    </w:p>
    <w:p w:rsidR="00000000" w:rsidDel="00000000" w:rsidP="00000000" w:rsidRDefault="00000000" w:rsidRPr="00000000" w14:paraId="0000007A">
      <w:pPr>
        <w:pStyle w:val="Heading2"/>
        <w:rPr>
          <w:color w:val="000000"/>
        </w:rPr>
      </w:pPr>
      <w:bookmarkStart w:colFirst="0" w:colLast="0" w:name="_r10h4e5hhmcm" w:id="8"/>
      <w:bookmarkEnd w:id="8"/>
      <w:r w:rsidDel="00000000" w:rsidR="00000000" w:rsidRPr="00000000">
        <w:rPr>
          <w:color w:val="000000"/>
          <w:rtl w:val="0"/>
        </w:rPr>
        <w:t xml:space="preserve">2.3 Tokenizasyon ve Optimizasyon</w:t>
      </w:r>
    </w:p>
    <w:p w:rsidR="00000000" w:rsidDel="00000000" w:rsidP="00000000" w:rsidRDefault="00000000" w:rsidRPr="00000000" w14:paraId="0000007B">
      <w:pPr>
        <w:rPr/>
      </w:pPr>
      <w:r w:rsidDel="00000000" w:rsidR="00000000" w:rsidRPr="00000000">
        <w:rPr>
          <w:rtl w:val="0"/>
        </w:rPr>
        <w:t xml:space="preserve">Model tokenizasyonu Mistral-7B tokenizer ile gerçekleştirilmiştir. Bellek verimliliği için 4-bit quantization uygulanmıştır.</w:t>
      </w:r>
    </w:p>
    <w:p w:rsidR="00000000" w:rsidDel="00000000" w:rsidP="00000000" w:rsidRDefault="00000000" w:rsidRPr="00000000" w14:paraId="0000007C">
      <w:pPr>
        <w:rPr/>
      </w:pPr>
      <w:r w:rsidDel="00000000" w:rsidR="00000000" w:rsidRPr="00000000">
        <w:rPr>
          <w:rtl w:val="0"/>
        </w:rPr>
        <w:t xml:space="preserve">Parametre</w:t>
        <w:tab/>
        <w:t xml:space="preserve">Değer</w:t>
      </w:r>
    </w:p>
    <w:p w:rsidR="00000000" w:rsidDel="00000000" w:rsidP="00000000" w:rsidRDefault="00000000" w:rsidRPr="00000000" w14:paraId="0000007D">
      <w:pPr>
        <w:rPr/>
      </w:pPr>
      <w:r w:rsidDel="00000000" w:rsidR="00000000" w:rsidRPr="00000000">
        <w:rPr>
          <w:rtl w:val="0"/>
        </w:rPr>
        <w:t xml:space="preserve">Quantization</w:t>
        <w:tab/>
        <w:t xml:space="preserve">4-bit (NF4)</w:t>
      </w:r>
    </w:p>
    <w:p w:rsidR="00000000" w:rsidDel="00000000" w:rsidP="00000000" w:rsidRDefault="00000000" w:rsidRPr="00000000" w14:paraId="0000007E">
      <w:pPr>
        <w:rPr/>
      </w:pPr>
      <w:r w:rsidDel="00000000" w:rsidR="00000000" w:rsidRPr="00000000">
        <w:rPr>
          <w:rtl w:val="0"/>
        </w:rPr>
        <w:t xml:space="preserve">Compute Dtype</w:t>
        <w:tab/>
        <w:t xml:space="preserve">float16</w:t>
      </w:r>
    </w:p>
    <w:p w:rsidR="00000000" w:rsidDel="00000000" w:rsidP="00000000" w:rsidRDefault="00000000" w:rsidRPr="00000000" w14:paraId="0000007F">
      <w:pPr>
        <w:rPr/>
      </w:pPr>
      <w:r w:rsidDel="00000000" w:rsidR="00000000" w:rsidRPr="00000000">
        <w:rPr>
          <w:rtl w:val="0"/>
        </w:rPr>
        <w:t xml:space="preserve">Bellek Tasarrufu</w:t>
        <w:tab/>
        <w:t xml:space="preserve">Yaklaşık %70</w:t>
      </w:r>
    </w:p>
    <w:p w:rsidR="00000000" w:rsidDel="00000000" w:rsidP="00000000" w:rsidRDefault="00000000" w:rsidRPr="00000000" w14:paraId="00000080">
      <w:pPr>
        <w:pStyle w:val="Heading1"/>
        <w:rPr>
          <w:color w:val="000000"/>
          <w:sz w:val="28"/>
          <w:szCs w:val="28"/>
        </w:rPr>
      </w:pPr>
      <w:bookmarkStart w:colFirst="0" w:colLast="0" w:name="_9kx6j72vnwl6" w:id="9"/>
      <w:bookmarkEnd w:id="9"/>
      <w:r w:rsidDel="00000000" w:rsidR="00000000" w:rsidRPr="00000000">
        <w:rPr>
          <w:color w:val="000000"/>
          <w:sz w:val="28"/>
          <w:szCs w:val="28"/>
          <w:rtl w:val="0"/>
        </w:rPr>
        <w:t xml:space="preserve">3. KULLANILAN YÖNTEM</w:t>
      </w:r>
    </w:p>
    <w:p w:rsidR="00000000" w:rsidDel="00000000" w:rsidP="00000000" w:rsidRDefault="00000000" w:rsidRPr="00000000" w14:paraId="00000081">
      <w:pPr>
        <w:pStyle w:val="Heading2"/>
        <w:rPr>
          <w:color w:val="000000"/>
          <w:sz w:val="26"/>
          <w:szCs w:val="26"/>
        </w:rPr>
      </w:pPr>
      <w:bookmarkStart w:colFirst="0" w:colLast="0" w:name="_6k4oj9o0zo1n" w:id="10"/>
      <w:bookmarkEnd w:id="10"/>
      <w:r w:rsidDel="00000000" w:rsidR="00000000" w:rsidRPr="00000000">
        <w:rPr>
          <w:color w:val="000000"/>
          <w:rtl w:val="0"/>
        </w:rPr>
        <w:t xml:space="preserve">3.1 Seçilen Model</w:t>
      </w:r>
      <w:r w:rsidDel="00000000" w:rsidR="00000000" w:rsidRPr="00000000">
        <w:rPr>
          <w:rtl w:val="0"/>
        </w:rPr>
      </w:r>
    </w:p>
    <w:p w:rsidR="00000000" w:rsidDel="00000000" w:rsidP="00000000" w:rsidRDefault="00000000" w:rsidRPr="00000000" w14:paraId="00000082">
      <w:pPr>
        <w:pStyle w:val="Heading2"/>
        <w:spacing w:after="240" w:before="240" w:lineRule="auto"/>
        <w:rPr>
          <w:b w:val="0"/>
          <w:bCs w:val="0"/>
          <w:color w:val="000000"/>
        </w:rPr>
      </w:pPr>
      <w:bookmarkStart w:colFirst="0" w:colLast="0" w:name="_rrj8o8wtslns" w:id="11"/>
      <w:bookmarkEnd w:id="11"/>
      <w:r w:rsidDel="00000000" w:rsidR="00000000" w:rsidRPr="00000000">
        <w:rPr>
          <w:b w:val="0"/>
          <w:bCs w:val="0"/>
          <w:color w:val="000000"/>
          <w:rtl w:val="0"/>
        </w:rPr>
        <w:t xml:space="preserve">Bu projede temel model olarak Mistral-7B mimarisi tercih edilmiştir. Model, Hugging Face üzerinden indirilen açık kaynaklı bir decoder-only transformer modelidir.</w:t>
      </w:r>
    </w:p>
    <w:p w:rsidR="00000000" w:rsidDel="00000000" w:rsidP="00000000" w:rsidRDefault="00000000" w:rsidRPr="00000000" w14:paraId="00000083">
      <w:pPr>
        <w:pStyle w:val="Heading2"/>
        <w:spacing w:after="240" w:before="240" w:lineRule="auto"/>
        <w:rPr>
          <w:b w:val="0"/>
          <w:bCs w:val="0"/>
          <w:color w:val="000000"/>
        </w:rPr>
      </w:pPr>
      <w:bookmarkStart w:colFirst="0" w:colLast="0" w:name="_rrj8o8wtslns" w:id="11"/>
      <w:bookmarkEnd w:id="11"/>
      <w:r w:rsidDel="00000000" w:rsidR="00000000" w:rsidRPr="00000000">
        <w:rPr>
          <w:b w:val="0"/>
          <w:bCs w:val="0"/>
          <w:color w:val="000000"/>
          <w:rtl w:val="0"/>
        </w:rPr>
        <w:t xml:space="preserve">Modelin temel özellikleri:</w:t>
      </w:r>
    </w:p>
    <w:p w:rsidR="00000000" w:rsidDel="00000000" w:rsidP="00000000" w:rsidRDefault="00000000" w:rsidRPr="00000000" w14:paraId="00000084">
      <w:pPr>
        <w:pStyle w:val="Heading2"/>
        <w:numPr>
          <w:ilvl w:val="0"/>
          <w:numId w:val="11"/>
        </w:numPr>
        <w:spacing w:after="0" w:afterAutospacing="0" w:before="240" w:lineRule="auto"/>
        <w:ind w:left="720" w:hanging="360"/>
        <w:rPr>
          <w:b w:val="0"/>
          <w:bCs w:val="0"/>
          <w:color w:val="000000"/>
        </w:rPr>
      </w:pPr>
      <w:bookmarkStart w:colFirst="0" w:colLast="0" w:name="_rrj8o8wtslns" w:id="11"/>
      <w:bookmarkEnd w:id="11"/>
      <w:r w:rsidDel="00000000" w:rsidR="00000000" w:rsidRPr="00000000">
        <w:rPr>
          <w:b w:val="0"/>
          <w:bCs w:val="0"/>
          <w:color w:val="000000"/>
          <w:rtl w:val="0"/>
        </w:rPr>
        <w:t xml:space="preserve">7 milyar parametre</w:t>
      </w:r>
    </w:p>
    <w:p w:rsidR="00000000" w:rsidDel="00000000" w:rsidP="00000000" w:rsidRDefault="00000000" w:rsidRPr="00000000" w14:paraId="00000085">
      <w:pPr>
        <w:pStyle w:val="Heading2"/>
        <w:numPr>
          <w:ilvl w:val="0"/>
          <w:numId w:val="11"/>
        </w:numPr>
        <w:spacing w:after="0" w:afterAutospacing="0" w:before="0" w:beforeAutospacing="0" w:lineRule="auto"/>
        <w:ind w:left="720" w:hanging="360"/>
        <w:rPr>
          <w:b w:val="0"/>
          <w:bCs w:val="0"/>
          <w:color w:val="000000"/>
        </w:rPr>
      </w:pPr>
      <w:bookmarkStart w:colFirst="0" w:colLast="0" w:name="_rrj8o8wtslns" w:id="11"/>
      <w:bookmarkEnd w:id="11"/>
      <w:r w:rsidDel="00000000" w:rsidR="00000000" w:rsidRPr="00000000">
        <w:rPr>
          <w:b w:val="0"/>
          <w:bCs w:val="0"/>
          <w:color w:val="000000"/>
          <w:rtl w:val="0"/>
        </w:rPr>
        <w:t xml:space="preserve">Causal Language Modeling (CLM) mimarisi</w:t>
      </w:r>
    </w:p>
    <w:p w:rsidR="00000000" w:rsidDel="00000000" w:rsidP="00000000" w:rsidRDefault="00000000" w:rsidRPr="00000000" w14:paraId="00000086">
      <w:pPr>
        <w:pStyle w:val="Heading2"/>
        <w:numPr>
          <w:ilvl w:val="0"/>
          <w:numId w:val="11"/>
        </w:numPr>
        <w:spacing w:after="0" w:afterAutospacing="0" w:before="0" w:beforeAutospacing="0" w:lineRule="auto"/>
        <w:ind w:left="720" w:hanging="360"/>
        <w:rPr>
          <w:b w:val="0"/>
          <w:bCs w:val="0"/>
          <w:color w:val="000000"/>
        </w:rPr>
      </w:pPr>
      <w:bookmarkStart w:colFirst="0" w:colLast="0" w:name="_rrj8o8wtslns" w:id="11"/>
      <w:bookmarkEnd w:id="11"/>
      <w:r w:rsidDel="00000000" w:rsidR="00000000" w:rsidRPr="00000000">
        <w:rPr>
          <w:b w:val="0"/>
          <w:bCs w:val="0"/>
          <w:color w:val="000000"/>
          <w:rtl w:val="0"/>
        </w:rPr>
        <w:t xml:space="preserve">Instruction fine-tuning’e uygun yapı</w:t>
      </w:r>
    </w:p>
    <w:p w:rsidR="00000000" w:rsidDel="00000000" w:rsidP="00000000" w:rsidRDefault="00000000" w:rsidRPr="00000000" w14:paraId="00000087">
      <w:pPr>
        <w:pStyle w:val="Heading2"/>
        <w:numPr>
          <w:ilvl w:val="0"/>
          <w:numId w:val="11"/>
        </w:numPr>
        <w:spacing w:after="240" w:before="0" w:beforeAutospacing="0" w:lineRule="auto"/>
        <w:ind w:left="720" w:hanging="360"/>
        <w:rPr>
          <w:b w:val="0"/>
          <w:bCs w:val="0"/>
          <w:color w:val="000000"/>
        </w:rPr>
      </w:pPr>
      <w:bookmarkStart w:colFirst="0" w:colLast="0" w:name="_6mkhrec114yz" w:id="12"/>
      <w:bookmarkEnd w:id="12"/>
      <w:r w:rsidDel="00000000" w:rsidR="00000000" w:rsidRPr="00000000">
        <w:rPr>
          <w:b w:val="0"/>
          <w:bCs w:val="0"/>
          <w:color w:val="000000"/>
          <w:rtl w:val="0"/>
        </w:rPr>
        <w:t xml:space="preserve">Türkçe dahil çok dilli metinlerde güçlü performans</w:t>
      </w:r>
    </w:p>
    <w:p w:rsidR="00000000" w:rsidDel="00000000" w:rsidP="00000000" w:rsidRDefault="00000000" w:rsidRPr="00000000" w14:paraId="00000088">
      <w:pPr>
        <w:pStyle w:val="Heading2"/>
        <w:keepNext w:val="0"/>
        <w:keepLines w:val="0"/>
        <w:spacing w:after="80" w:before="280" w:lineRule="auto"/>
        <w:ind w:left="720" w:hanging="360"/>
        <w:rPr>
          <w:rFonts w:ascii="Times New Roman" w:cs="Times New Roman" w:eastAsia="Times New Roman" w:hAnsi="Times New Roman"/>
          <w:color w:val="000000"/>
        </w:rPr>
      </w:pPr>
      <w:bookmarkStart w:colFirst="0" w:colLast="0" w:name="_mob5cqx8bgiq" w:id="13"/>
      <w:bookmarkEnd w:id="13"/>
      <w:r w:rsidDel="00000000" w:rsidR="00000000" w:rsidRPr="00000000">
        <w:rPr>
          <w:rFonts w:ascii="Times New Roman" w:cs="Times New Roman" w:eastAsia="Times New Roman" w:hAnsi="Times New Roman"/>
          <w:color w:val="000000"/>
          <w:rtl w:val="0"/>
        </w:rPr>
        <w:t xml:space="preserve">3.2 Model Parametreleri</w:t>
      </w:r>
    </w:p>
    <w:p w:rsidR="00000000" w:rsidDel="00000000" w:rsidP="00000000" w:rsidRDefault="00000000" w:rsidRPr="00000000" w14:paraId="00000089">
      <w:pPr>
        <w:spacing w:after="240" w:before="240" w:lineRule="auto"/>
        <w:rPr/>
      </w:pPr>
      <w:r w:rsidDel="00000000" w:rsidR="00000000" w:rsidRPr="00000000">
        <w:rPr>
          <w:rtl w:val="0"/>
        </w:rPr>
        <w:t xml:space="preserve">Model, donanım kısıtları göz önünde bulundurularak </w:t>
      </w:r>
      <w:r w:rsidDel="00000000" w:rsidR="00000000" w:rsidRPr="00000000">
        <w:rPr>
          <w:b w:val="1"/>
          <w:bCs w:val="1"/>
          <w:rtl w:val="0"/>
        </w:rPr>
        <w:t xml:space="preserve">4-bit quantization</w:t>
      </w:r>
      <w:r w:rsidDel="00000000" w:rsidR="00000000" w:rsidRPr="00000000">
        <w:rPr>
          <w:rtl w:val="0"/>
        </w:rPr>
        <w:t xml:space="preserve"> ile yüklenmiştir. Kullanılan temel parametreler şunlardır:</w:t>
      </w:r>
    </w:p>
    <w:p w:rsidR="00000000" w:rsidDel="00000000" w:rsidP="00000000" w:rsidRDefault="00000000" w:rsidRPr="00000000" w14:paraId="0000008A">
      <w:pPr>
        <w:numPr>
          <w:ilvl w:val="0"/>
          <w:numId w:val="3"/>
        </w:numPr>
        <w:spacing w:after="0" w:afterAutospacing="0" w:before="240" w:lineRule="auto"/>
        <w:ind w:left="720" w:hanging="360"/>
        <w:rPr>
          <w:u w:val="none"/>
        </w:rPr>
      </w:pPr>
      <w:r w:rsidDel="00000000" w:rsidR="00000000" w:rsidRPr="00000000">
        <w:rPr>
          <w:rtl w:val="0"/>
        </w:rPr>
        <w:t xml:space="preserve">Quantization: NF4 (NormalFloat4)</w:t>
      </w:r>
    </w:p>
    <w:p w:rsidR="00000000" w:rsidDel="00000000" w:rsidP="00000000" w:rsidRDefault="00000000" w:rsidRPr="00000000" w14:paraId="0000008B">
      <w:pPr>
        <w:numPr>
          <w:ilvl w:val="0"/>
          <w:numId w:val="3"/>
        </w:numPr>
        <w:spacing w:after="0" w:afterAutospacing="0" w:before="0" w:beforeAutospacing="0" w:lineRule="auto"/>
        <w:ind w:left="720" w:hanging="360"/>
        <w:rPr>
          <w:u w:val="none"/>
        </w:rPr>
      </w:pPr>
      <w:r w:rsidDel="00000000" w:rsidR="00000000" w:rsidRPr="00000000">
        <w:rPr>
          <w:rtl w:val="0"/>
        </w:rPr>
        <w:t xml:space="preserve">Compute dtype: FP16</w:t>
      </w:r>
    </w:p>
    <w:p w:rsidR="00000000" w:rsidDel="00000000" w:rsidP="00000000" w:rsidRDefault="00000000" w:rsidRPr="00000000" w14:paraId="0000008C">
      <w:pPr>
        <w:numPr>
          <w:ilvl w:val="0"/>
          <w:numId w:val="3"/>
        </w:numPr>
        <w:spacing w:after="0" w:afterAutospacing="0" w:before="0" w:beforeAutospacing="0" w:lineRule="auto"/>
        <w:ind w:left="720" w:hanging="360"/>
        <w:rPr>
          <w:u w:val="none"/>
        </w:rPr>
      </w:pPr>
      <w:r w:rsidDel="00000000" w:rsidR="00000000" w:rsidRPr="00000000">
        <w:rPr>
          <w:rtl w:val="0"/>
        </w:rPr>
        <w:t xml:space="preserve">Device map: Otomatik (GPU/CPU dağılımı)</w:t>
      </w:r>
    </w:p>
    <w:p w:rsidR="00000000" w:rsidDel="00000000" w:rsidP="00000000" w:rsidRDefault="00000000" w:rsidRPr="00000000" w14:paraId="0000008D">
      <w:pPr>
        <w:numPr>
          <w:ilvl w:val="0"/>
          <w:numId w:val="3"/>
        </w:numPr>
        <w:spacing w:after="0" w:afterAutospacing="0" w:before="0" w:beforeAutospacing="0" w:lineRule="auto"/>
        <w:ind w:left="720" w:hanging="360"/>
        <w:rPr>
          <w:u w:val="none"/>
        </w:rPr>
      </w:pPr>
      <w:r w:rsidDel="00000000" w:rsidR="00000000" w:rsidRPr="00000000">
        <w:rPr>
          <w:rtl w:val="0"/>
        </w:rPr>
        <w:t xml:space="preserve">Optimizer: AdamW</w:t>
      </w:r>
    </w:p>
    <w:p w:rsidR="00000000" w:rsidDel="00000000" w:rsidP="00000000" w:rsidRDefault="00000000" w:rsidRPr="00000000" w14:paraId="0000008E">
      <w:pPr>
        <w:numPr>
          <w:ilvl w:val="0"/>
          <w:numId w:val="3"/>
        </w:numPr>
        <w:spacing w:after="0" w:afterAutospacing="0" w:before="0" w:beforeAutospacing="0" w:lineRule="auto"/>
        <w:ind w:left="720" w:hanging="360"/>
        <w:rPr>
          <w:u w:val="none"/>
        </w:rPr>
      </w:pPr>
      <w:r w:rsidDel="00000000" w:rsidR="00000000" w:rsidRPr="00000000">
        <w:rPr>
          <w:rtl w:val="0"/>
        </w:rPr>
        <w:t xml:space="preserve">Learning rate: Düşük öğrenme oranı (fine-tuning için)</w:t>
      </w:r>
    </w:p>
    <w:p w:rsidR="00000000" w:rsidDel="00000000" w:rsidP="00000000" w:rsidRDefault="00000000" w:rsidRPr="00000000" w14:paraId="0000008F">
      <w:pPr>
        <w:numPr>
          <w:ilvl w:val="0"/>
          <w:numId w:val="3"/>
        </w:numPr>
        <w:spacing w:after="240" w:before="0" w:beforeAutospacing="0" w:lineRule="auto"/>
        <w:ind w:left="720" w:hanging="360"/>
        <w:rPr>
          <w:u w:val="none"/>
        </w:rPr>
      </w:pPr>
      <w:r w:rsidDel="00000000" w:rsidR="00000000" w:rsidRPr="00000000">
        <w:rPr>
          <w:rtl w:val="0"/>
        </w:rPr>
        <w:t xml:space="preserve">Batch size: GPU belleğine uygun şekilde küçük batch’ler</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Eğitim sürecinde </w:t>
      </w:r>
      <w:r w:rsidDel="00000000" w:rsidR="00000000" w:rsidRPr="00000000">
        <w:rPr>
          <w:b w:val="1"/>
          <w:bCs w:val="1"/>
          <w:rtl w:val="0"/>
        </w:rPr>
        <w:t xml:space="preserve">SFT (Supervised Fine-Tuning)</w:t>
      </w:r>
      <w:r w:rsidDel="00000000" w:rsidR="00000000" w:rsidRPr="00000000">
        <w:rPr>
          <w:rtl w:val="0"/>
        </w:rPr>
        <w:t xml:space="preserve"> yaklaşımı kullanılmıştır.</w:t>
      </w:r>
    </w:p>
    <w:p w:rsidR="00000000" w:rsidDel="00000000" w:rsidP="00000000" w:rsidRDefault="00000000" w:rsidRPr="00000000" w14:paraId="00000091">
      <w:pPr>
        <w:pStyle w:val="Heading2"/>
        <w:keepNext w:val="0"/>
        <w:keepLines w:val="0"/>
        <w:spacing w:after="80" w:before="280" w:lineRule="auto"/>
        <w:rPr>
          <w:rFonts w:ascii="Times New Roman" w:cs="Times New Roman" w:eastAsia="Times New Roman" w:hAnsi="Times New Roman"/>
          <w:color w:val="000000"/>
        </w:rPr>
      </w:pPr>
      <w:bookmarkStart w:colFirst="0" w:colLast="0" w:name="_leudvqd4bjdy" w:id="14"/>
      <w:bookmarkEnd w:id="14"/>
      <w:r w:rsidDel="00000000" w:rsidR="00000000" w:rsidRPr="00000000">
        <w:rPr>
          <w:rFonts w:ascii="Times New Roman" w:cs="Times New Roman" w:eastAsia="Times New Roman" w:hAnsi="Times New Roman"/>
          <w:color w:val="000000"/>
          <w:rtl w:val="0"/>
        </w:rPr>
        <w:t xml:space="preserve">3.3 Modelin Seçilme Nedeni</w:t>
      </w:r>
    </w:p>
    <w:p w:rsidR="00000000" w:rsidDel="00000000" w:rsidP="00000000" w:rsidRDefault="00000000" w:rsidRPr="00000000" w14:paraId="00000092">
      <w:pPr>
        <w:spacing w:after="240" w:before="240" w:lineRule="auto"/>
        <w:rPr/>
      </w:pPr>
      <w:r w:rsidDel="00000000" w:rsidR="00000000" w:rsidRPr="00000000">
        <w:rPr>
          <w:rtl w:val="0"/>
        </w:rPr>
        <w:t xml:space="preserve">Mistral-7B modelinin tercih edilme nedenleri aşağıda özetlenmiştir:</w:t>
      </w:r>
    </w:p>
    <w:p w:rsidR="00000000" w:rsidDel="00000000" w:rsidP="00000000" w:rsidRDefault="00000000" w:rsidRPr="00000000" w14:paraId="00000093">
      <w:pPr>
        <w:numPr>
          <w:ilvl w:val="0"/>
          <w:numId w:val="10"/>
        </w:numPr>
        <w:spacing w:after="0" w:afterAutospacing="0" w:before="240" w:lineRule="auto"/>
        <w:ind w:left="720" w:hanging="360"/>
      </w:pPr>
      <w:r w:rsidDel="00000000" w:rsidR="00000000" w:rsidRPr="00000000">
        <w:rPr>
          <w:rtl w:val="0"/>
        </w:rPr>
        <w:t xml:space="preserve">Instruction tuning performansının yüksek olması</w:t>
        <w:br w:type="textWrapping"/>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Hukuki metinler gibi uzun ve karmaşık yapılarda başarılı sonuçlar vermesi</w:t>
        <w:br w:type="textWrapping"/>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Donanım kısıtları altında quantization ile çalışabilmesi</w:t>
        <w:br w:type="textWrapping"/>
      </w:r>
    </w:p>
    <w:p w:rsidR="00000000" w:rsidDel="00000000" w:rsidP="00000000" w:rsidRDefault="00000000" w:rsidRPr="00000000" w14:paraId="00000096">
      <w:pPr>
        <w:numPr>
          <w:ilvl w:val="0"/>
          <w:numId w:val="10"/>
        </w:numPr>
        <w:spacing w:after="240" w:before="0" w:beforeAutospacing="0" w:lineRule="auto"/>
        <w:ind w:left="720" w:hanging="360"/>
      </w:pPr>
      <w:r w:rsidDel="00000000" w:rsidR="00000000" w:rsidRPr="00000000">
        <w:rPr>
          <w:rtl w:val="0"/>
        </w:rPr>
        <w:t xml:space="preserve">Türkçe dil desteğinin tatmin edici düzeyde olması</w:t>
      </w:r>
    </w:p>
    <w:p w:rsidR="00000000" w:rsidDel="00000000" w:rsidP="00000000" w:rsidRDefault="00000000" w:rsidRPr="00000000" w14:paraId="00000097">
      <w:pPr>
        <w:spacing w:after="240" w:before="240" w:lineRule="auto"/>
        <w:rPr/>
      </w:pPr>
      <w:r w:rsidDel="00000000" w:rsidR="00000000" w:rsidRPr="00000000">
        <w:rPr>
          <w:rtl w:val="0"/>
        </w:rPr>
        <w:t xml:space="preserve">Bu nedenlerle model, proje hedefleriyle uyumlu bir çözüm sunmaktadır.</w:t>
      </w:r>
    </w:p>
    <w:p w:rsidR="00000000" w:rsidDel="00000000" w:rsidP="00000000" w:rsidRDefault="00000000" w:rsidRPr="00000000" w14:paraId="00000098">
      <w:pPr>
        <w:pStyle w:val="Heading1"/>
        <w:spacing w:after="240" w:before="240" w:lineRule="auto"/>
        <w:rPr>
          <w:color w:val="000000"/>
          <w:sz w:val="28"/>
          <w:szCs w:val="28"/>
        </w:rPr>
      </w:pPr>
      <w:bookmarkStart w:colFirst="0" w:colLast="0" w:name="_ngvl15pjw13l" w:id="15"/>
      <w:bookmarkEnd w:id="15"/>
      <w:r w:rsidDel="00000000" w:rsidR="00000000" w:rsidRPr="00000000">
        <w:rPr>
          <w:color w:val="000000"/>
          <w:sz w:val="28"/>
          <w:szCs w:val="28"/>
          <w:rtl w:val="0"/>
        </w:rPr>
        <w:t xml:space="preserve">4. UYGULAMA VE SONUÇLAR</w:t>
      </w:r>
    </w:p>
    <w:p w:rsidR="00000000" w:rsidDel="00000000" w:rsidP="00000000" w:rsidRDefault="00000000" w:rsidRPr="00000000" w14:paraId="00000099">
      <w:pPr>
        <w:pStyle w:val="Heading2"/>
        <w:rPr>
          <w:rFonts w:ascii="Times New Roman" w:cs="Times New Roman" w:eastAsia="Times New Roman" w:hAnsi="Times New Roman"/>
          <w:color w:val="000000"/>
          <w:sz w:val="26"/>
          <w:szCs w:val="26"/>
        </w:rPr>
      </w:pPr>
      <w:bookmarkStart w:colFirst="0" w:colLast="0" w:name="_4byhai4hjfvo" w:id="16"/>
      <w:bookmarkEnd w:id="16"/>
      <w:r w:rsidDel="00000000" w:rsidR="00000000" w:rsidRPr="00000000">
        <w:rPr>
          <w:rFonts w:ascii="Times New Roman" w:cs="Times New Roman" w:eastAsia="Times New Roman" w:hAnsi="Times New Roman"/>
          <w:color w:val="000000"/>
          <w:rtl w:val="0"/>
        </w:rPr>
        <w:t xml:space="preserve">4.1 Eğitim Sonuçları</w:t>
      </w:r>
      <w:r w:rsidDel="00000000" w:rsidR="00000000" w:rsidRPr="00000000">
        <w:rPr>
          <w:rtl w:val="0"/>
        </w:rPr>
      </w:r>
    </w:p>
    <w:p w:rsidR="00000000" w:rsidDel="00000000" w:rsidP="00000000" w:rsidRDefault="00000000" w:rsidRPr="00000000" w14:paraId="0000009A">
      <w:pPr>
        <w:spacing w:after="240" w:before="240" w:lineRule="auto"/>
        <w:rPr>
          <w:sz w:val="26"/>
          <w:szCs w:val="26"/>
        </w:rPr>
      </w:pPr>
      <w:r w:rsidDel="00000000" w:rsidR="00000000" w:rsidRPr="00000000">
        <w:rPr>
          <w:sz w:val="26"/>
          <w:szCs w:val="26"/>
          <w:rtl w:val="0"/>
        </w:rPr>
        <w:t xml:space="preserve">Veri seti eğitim ve test olmak üzere ikiye ayrılmıştır: %80 Eğitim verisi%20 Test verisi Bu ayrım, modelin hem öğrenme sürecinin hem de genelleme kabiliyetinin değerlendirilmesine olanak tanımıştır.</w:t>
      </w:r>
    </w:p>
    <w:p w:rsidR="00000000" w:rsidDel="00000000" w:rsidP="00000000" w:rsidRDefault="00000000" w:rsidRPr="00000000" w14:paraId="0000009B">
      <w:pPr>
        <w:pStyle w:val="Heading2"/>
        <w:rPr>
          <w:color w:val="000000"/>
        </w:rPr>
      </w:pPr>
      <w:bookmarkStart w:colFirst="0" w:colLast="0" w:name="_ldjp3kbgczxw" w:id="17"/>
      <w:bookmarkEnd w:id="17"/>
      <w:r w:rsidDel="00000000" w:rsidR="00000000" w:rsidRPr="00000000">
        <w:rPr>
          <w:color w:val="000000"/>
          <w:rtl w:val="0"/>
        </w:rPr>
        <w:t xml:space="preserve">4.2 Eğitim Süreci</w:t>
      </w:r>
    </w:p>
    <w:p w:rsidR="00000000" w:rsidDel="00000000" w:rsidP="00000000" w:rsidRDefault="00000000" w:rsidRPr="00000000" w14:paraId="0000009C">
      <w:pPr>
        <w:spacing w:after="240" w:before="240" w:lineRule="auto"/>
        <w:rPr>
          <w:sz w:val="26"/>
          <w:szCs w:val="26"/>
        </w:rPr>
      </w:pPr>
      <w:r w:rsidDel="00000000" w:rsidR="00000000" w:rsidRPr="00000000">
        <w:rPr>
          <w:sz w:val="26"/>
          <w:szCs w:val="26"/>
          <w:rtl w:val="0"/>
        </w:rPr>
        <w:t xml:space="preserve">Model, eğitim verisi üzerinde birkaç epoch boyunca fine-tune edilmiştir. Eğitim sırasında:</w:t>
      </w:r>
    </w:p>
    <w:p w:rsidR="00000000" w:rsidDel="00000000" w:rsidP="00000000" w:rsidRDefault="00000000" w:rsidRPr="00000000" w14:paraId="0000009D">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Loss değerlerinin istikrarlı biçimde azaldığı</w:t>
      </w:r>
    </w:p>
    <w:p w:rsidR="00000000" w:rsidDel="00000000" w:rsidP="00000000" w:rsidRDefault="00000000" w:rsidRPr="00000000" w14:paraId="0000009E">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Overftting belirtisinin gözlenmediği</w:t>
      </w:r>
    </w:p>
    <w:p w:rsidR="00000000" w:rsidDel="00000000" w:rsidP="00000000" w:rsidRDefault="00000000" w:rsidRPr="00000000" w14:paraId="0000009F">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Model çıktılarının giderek daha tutarlı hale geldiği </w:t>
      </w:r>
      <w:r w:rsidDel="00000000" w:rsidR="00000000" w:rsidRPr="00000000">
        <w:rPr>
          <w:rtl w:val="0"/>
        </w:rPr>
        <w:t xml:space="preserve">tespit edilmiştir.</w:t>
      </w:r>
      <w:r w:rsidDel="00000000" w:rsidR="00000000" w:rsidRPr="00000000">
        <w:drawing>
          <wp:anchor allowOverlap="1" behindDoc="0" distB="114300" distT="114300" distL="114300" distR="114300" hidden="0" layoutInCell="1" locked="0" relativeHeight="0" simplePos="0">
            <wp:simplePos x="0" y="0"/>
            <wp:positionH relativeFrom="column">
              <wp:posOffset>318</wp:posOffset>
            </wp:positionH>
            <wp:positionV relativeFrom="paragraph">
              <wp:posOffset>432602</wp:posOffset>
            </wp:positionV>
            <wp:extent cx="5972810" cy="1943100"/>
            <wp:effectExtent b="0" l="0" r="0" t="0"/>
            <wp:wrapNone/>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72810" cy="1943100"/>
                    </a:xfrm>
                    <a:prstGeom prst="rect"/>
                    <a:ln/>
                  </pic:spPr>
                </pic:pic>
              </a:graphicData>
            </a:graphic>
          </wp:anchor>
        </w:drawing>
      </w:r>
    </w:p>
    <w:p w:rsidR="00000000" w:rsidDel="00000000" w:rsidP="00000000" w:rsidRDefault="00000000" w:rsidRPr="00000000" w14:paraId="000000A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A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A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A3">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A4">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A5">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A6">
      <w:pPr>
        <w:pStyle w:val="Heading2"/>
        <w:rPr>
          <w:color w:val="000000"/>
        </w:rPr>
      </w:pPr>
      <w:bookmarkStart w:colFirst="0" w:colLast="0" w:name="_ll2al9wr54br" w:id="18"/>
      <w:bookmarkEnd w:id="18"/>
      <w:r w:rsidDel="00000000" w:rsidR="00000000" w:rsidRPr="00000000">
        <w:rPr>
          <w:rtl w:val="0"/>
        </w:rPr>
      </w:r>
    </w:p>
    <w:p w:rsidR="00000000" w:rsidDel="00000000" w:rsidP="00000000" w:rsidRDefault="00000000" w:rsidRPr="00000000" w14:paraId="000000A7">
      <w:pPr>
        <w:pStyle w:val="Heading2"/>
        <w:rPr>
          <w:b w:val="1"/>
          <w:bCs w:val="1"/>
        </w:rPr>
      </w:pPr>
      <w:bookmarkStart w:colFirst="0" w:colLast="0" w:name="_wybyyg8wwde8" w:id="19"/>
      <w:bookmarkEnd w:id="19"/>
      <w:r w:rsidDel="00000000" w:rsidR="00000000" w:rsidRPr="00000000">
        <w:rPr>
          <w:color w:val="000000"/>
          <w:rtl w:val="0"/>
        </w:rPr>
        <w:t xml:space="preserve">4.3 </w:t>
      </w:r>
      <w:r w:rsidDel="00000000" w:rsidR="00000000" w:rsidRPr="00000000">
        <w:rPr>
          <w:rFonts w:ascii="Times New Roman" w:cs="Times New Roman" w:eastAsia="Times New Roman" w:hAnsi="Times New Roman"/>
          <w:color w:val="000000"/>
          <w:rtl w:val="0"/>
        </w:rPr>
        <w:t xml:space="preserve">Tahmin Sonuçları</w:t>
      </w:r>
      <w:r w:rsidDel="00000000" w:rsidR="00000000" w:rsidRPr="00000000">
        <w:rPr>
          <w:rtl w:val="0"/>
        </w:rPr>
      </w:r>
    </w:p>
    <w:p w:rsidR="00000000" w:rsidDel="00000000" w:rsidP="00000000" w:rsidRDefault="00000000" w:rsidRPr="00000000" w14:paraId="000000A8">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Risk seviyesini büyük oranda doğru sınıflandırabilmiş</w:t>
      </w:r>
    </w:p>
    <w:p w:rsidR="00000000" w:rsidDel="00000000" w:rsidP="00000000" w:rsidRDefault="00000000" w:rsidRPr="00000000" w14:paraId="000000A9">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Risk türünü bağlama uygun şekilde belirleyebilmiştir</w:t>
      </w:r>
    </w:p>
    <w:p w:rsidR="00000000" w:rsidDel="00000000" w:rsidP="00000000" w:rsidRDefault="00000000" w:rsidRPr="00000000" w14:paraId="000000AA">
      <w:pPr>
        <w:spacing w:after="240" w:before="240" w:lineRule="auto"/>
        <w:rPr>
          <w:sz w:val="26"/>
          <w:szCs w:val="26"/>
        </w:rPr>
      </w:pPr>
      <w:r w:rsidDel="00000000" w:rsidR="00000000" w:rsidRPr="00000000">
        <w:rPr>
          <w:sz w:val="26"/>
          <w:szCs w:val="26"/>
          <w:rtl w:val="0"/>
        </w:rPr>
        <w:t xml:space="preserve">Özellikle tek taraflı fesih ve ağır cezai şart gibi risk türlerinde modelin başarımı dikkat çekicidir.</w:t>
      </w:r>
    </w:p>
    <w:tbl>
      <w:tblPr>
        <w:tblStyle w:val="Table2"/>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2.6855713094246"/>
        <w:gridCol w:w="3302.690575479566"/>
        <w:gridCol w:w="3710.623853211009"/>
        <w:tblGridChange w:id="0">
          <w:tblGrid>
            <w:gridCol w:w="2392.6855713094246"/>
            <w:gridCol w:w="3302.690575479566"/>
            <w:gridCol w:w="3710.623853211009"/>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220.0" w:type="dxa"/>
              <w:left w:w="220.0" w:type="dxa"/>
              <w:bottom w:w="220.0" w:type="dxa"/>
              <w:right w:w="220.0" w:type="dxa"/>
            </w:tcMar>
            <w:vAlign w:val="top"/>
          </w:tcPr>
          <w:p w:rsidR="00000000" w:rsidDel="00000000" w:rsidP="00000000" w:rsidRDefault="00000000" w:rsidRPr="00000000" w14:paraId="000000AB">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b w:val="1"/>
                <w:bCs w:val="1"/>
                <w:color w:val="ffffff"/>
                <w:sz w:val="21"/>
                <w:szCs w:val="21"/>
                <w:rtl w:val="0"/>
              </w:rPr>
              <w:t xml:space="preserve">Metri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20.0" w:type="dxa"/>
              <w:left w:w="220.0" w:type="dxa"/>
              <w:bottom w:w="220.0" w:type="dxa"/>
              <w:right w:w="220.0" w:type="dxa"/>
            </w:tcMar>
            <w:vAlign w:val="top"/>
          </w:tcPr>
          <w:p w:rsidR="00000000" w:rsidDel="00000000" w:rsidP="00000000" w:rsidRDefault="00000000" w:rsidRPr="00000000" w14:paraId="000000AC">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b w:val="1"/>
                <w:bCs w:val="1"/>
                <w:color w:val="ffffff"/>
                <w:sz w:val="21"/>
                <w:szCs w:val="21"/>
                <w:rtl w:val="0"/>
              </w:rPr>
              <w:t xml:space="preserve">Değer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20.0" w:type="dxa"/>
              <w:left w:w="220.0" w:type="dxa"/>
              <w:bottom w:w="220.0" w:type="dxa"/>
              <w:right w:w="220.0" w:type="dxa"/>
            </w:tcMar>
            <w:vAlign w:val="top"/>
          </w:tcPr>
          <w:p w:rsidR="00000000" w:rsidDel="00000000" w:rsidP="00000000" w:rsidRDefault="00000000" w:rsidRPr="00000000" w14:paraId="000000AD">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b w:val="1"/>
                <w:bCs w:val="1"/>
                <w:color w:val="ffffff"/>
                <w:sz w:val="21"/>
                <w:szCs w:val="21"/>
                <w:rtl w:val="0"/>
              </w:rPr>
              <w:t xml:space="preserve">Açıklama</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AE">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Fine-tuning Tekniği</w:t>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AF">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LoRA (r=8, alpha=16)</w:t>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0">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Düşük bellek kullanımı, hızlı eğitim</w:t>
            </w:r>
          </w:p>
        </w:tc>
      </w:tr>
      <w:tr>
        <w:trPr>
          <w:cantSplit w:val="0"/>
          <w:trHeight w:val="615" w:hRule="atLeast"/>
          <w:tblHeader w:val="0"/>
        </w:trPr>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1">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Toplam Eğitim Adımı</w:t>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2">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100</w:t>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3">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Eğitim iterasyonu sayısı</w:t>
            </w:r>
          </w:p>
        </w:tc>
      </w:tr>
      <w:tr>
        <w:trPr>
          <w:cantSplit w:val="0"/>
          <w:trHeight w:val="615" w:hRule="atLeast"/>
          <w:tblHeader w:val="0"/>
        </w:trPr>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4">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Final Loss</w:t>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5">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b w:val="1"/>
                <w:bCs w:val="1"/>
                <w:color w:val="28a745"/>
                <w:sz w:val="21"/>
                <w:szCs w:val="21"/>
                <w:rtl w:val="0"/>
              </w:rPr>
              <w:t xml:space="preserve">0.0405</w:t>
            </w:r>
            <w:r w:rsidDel="00000000" w:rsidR="00000000" w:rsidRPr="00000000">
              <w:rPr>
                <w:rtl w:val="0"/>
              </w:rPr>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6">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Düşük loss = iyi öğrenme</w:t>
            </w:r>
          </w:p>
        </w:tc>
      </w:tr>
      <w:tr>
        <w:trPr>
          <w:cantSplit w:val="0"/>
          <w:trHeight w:val="615" w:hRule="atLeast"/>
          <w:tblHeader w:val="0"/>
        </w:trPr>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7">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Loss İyileşmesi</w:t>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8">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b w:val="1"/>
                <w:bCs w:val="1"/>
                <w:color w:val="28a745"/>
                <w:sz w:val="21"/>
                <w:szCs w:val="21"/>
                <w:rtl w:val="0"/>
              </w:rPr>
              <w:t xml:space="preserve">%39.8</w:t>
            </w:r>
            <w:r w:rsidDel="00000000" w:rsidR="00000000" w:rsidRPr="00000000">
              <w:rPr>
                <w:rtl w:val="0"/>
              </w:rPr>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9">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Başlangıçtan finale iyileşme oranı</w:t>
            </w:r>
          </w:p>
        </w:tc>
      </w:tr>
      <w:tr>
        <w:trPr>
          <w:cantSplit w:val="0"/>
          <w:trHeight w:val="615" w:hRule="atLeast"/>
          <w:tblHeader w:val="0"/>
        </w:trPr>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A">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Quantization</w:t>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B">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4-bit NF4</w:t>
            </w:r>
          </w:p>
        </w:tc>
        <w:tc>
          <w:tcPr>
            <w:tcBorders>
              <w:top w:color="000000" w:space="0" w:sz="0" w:val="nil"/>
              <w:left w:color="000000" w:space="0" w:sz="0" w:val="nil"/>
              <w:bottom w:color="dddddd" w:space="0" w:sz="8" w:val="single"/>
              <w:right w:color="000000" w:space="0" w:sz="0" w:val="nil"/>
            </w:tcBorders>
            <w:tcMar>
              <w:top w:w="180.0" w:type="dxa"/>
              <w:left w:w="220.0" w:type="dxa"/>
              <w:bottom w:w="180.0" w:type="dxa"/>
              <w:right w:w="220.0" w:type="dxa"/>
            </w:tcMar>
            <w:vAlign w:val="top"/>
          </w:tcPr>
          <w:p w:rsidR="00000000" w:rsidDel="00000000" w:rsidP="00000000" w:rsidRDefault="00000000" w:rsidRPr="00000000" w14:paraId="000000BC">
            <w:pPr>
              <w:spacing w:after="300" w:before="300" w:lineRule="auto"/>
              <w:rPr>
                <w:rFonts w:ascii="Verdana" w:cs="Verdana" w:eastAsia="Verdana" w:hAnsi="Verdana"/>
                <w:color w:val="1f1f1f"/>
                <w:sz w:val="21"/>
                <w:szCs w:val="21"/>
              </w:rPr>
            </w:pPr>
            <w:r w:rsidDel="00000000" w:rsidR="00000000" w:rsidRPr="00000000">
              <w:rPr>
                <w:rFonts w:ascii="Verdana" w:cs="Verdana" w:eastAsia="Verdana" w:hAnsi="Verdana"/>
                <w:color w:val="1f1f1f"/>
                <w:sz w:val="21"/>
                <w:szCs w:val="21"/>
                <w:rtl w:val="0"/>
              </w:rPr>
              <w:t xml:space="preserve">Verimli bellek kullanımı</w:t>
            </w:r>
          </w:p>
        </w:tc>
      </w:tr>
    </w:tbl>
    <w:p w:rsidR="00000000" w:rsidDel="00000000" w:rsidP="00000000" w:rsidRDefault="00000000" w:rsidRPr="00000000" w14:paraId="000000BD">
      <w:pPr>
        <w:pStyle w:val="Heading2"/>
        <w:keepNext w:val="0"/>
        <w:keepLines w:val="0"/>
        <w:spacing w:after="80" w:before="280" w:lineRule="auto"/>
        <w:rPr>
          <w:rFonts w:ascii="Times New Roman" w:cs="Times New Roman" w:eastAsia="Times New Roman" w:hAnsi="Times New Roman"/>
          <w:color w:val="000000"/>
        </w:rPr>
      </w:pPr>
      <w:bookmarkStart w:colFirst="0" w:colLast="0" w:name="_y4wcq02p622l" w:id="20"/>
      <w:bookmarkEnd w:id="20"/>
      <w:r w:rsidDel="00000000" w:rsidR="00000000" w:rsidRPr="00000000">
        <w:rPr>
          <w:rtl w:val="0"/>
        </w:rPr>
      </w:r>
    </w:p>
    <w:p w:rsidR="00000000" w:rsidDel="00000000" w:rsidP="00000000" w:rsidRDefault="00000000" w:rsidRPr="00000000" w14:paraId="000000BE">
      <w:pPr>
        <w:pStyle w:val="Heading2"/>
        <w:keepNext w:val="0"/>
        <w:keepLines w:val="0"/>
        <w:spacing w:after="80" w:before="280" w:lineRule="auto"/>
        <w:rPr>
          <w:rFonts w:ascii="Times New Roman" w:cs="Times New Roman" w:eastAsia="Times New Roman" w:hAnsi="Times New Roman"/>
          <w:color w:val="000000"/>
        </w:rPr>
      </w:pPr>
      <w:bookmarkStart w:colFirst="0" w:colLast="0" w:name="_z14lsu5wlpye" w:id="21"/>
      <w:bookmarkEnd w:id="21"/>
      <w:r w:rsidDel="00000000" w:rsidR="00000000" w:rsidRPr="00000000">
        <w:rPr>
          <w:rFonts w:ascii="Times New Roman" w:cs="Times New Roman" w:eastAsia="Times New Roman" w:hAnsi="Times New Roman"/>
          <w:color w:val="000000"/>
          <w:rtl w:val="0"/>
        </w:rPr>
        <w:t xml:space="preserve">4.4 Hata Ölçütleri</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Çalışma esasen bir metin üretimi problemi olduğu için klasik RMSE veya MAE gibi sayısal hata metrikleri sınırlı ölçüde anlamlıdır. Bunun yerine:</w:t>
      </w:r>
    </w:p>
    <w:p w:rsidR="00000000" w:rsidDel="00000000" w:rsidP="00000000" w:rsidRDefault="00000000" w:rsidRPr="00000000" w14:paraId="000000C0">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Output–ground truth benzerliği</w:t>
      </w:r>
    </w:p>
    <w:p w:rsidR="00000000" w:rsidDel="00000000" w:rsidP="00000000" w:rsidRDefault="00000000" w:rsidRPr="00000000" w14:paraId="000000C1">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Risk seviyesi eşleşme oranı</w:t>
      </w:r>
    </w:p>
    <w:p w:rsidR="00000000" w:rsidDel="00000000" w:rsidP="00000000" w:rsidRDefault="00000000" w:rsidRPr="00000000" w14:paraId="000000C2">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Manuel nitel değerlendirme kullanılmıştır.</w:t>
      </w:r>
    </w:p>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Buna rağmen risk seviyesi etiketleri üzerinden yapılan değerlendirmede:</w:t>
      </w:r>
    </w:p>
    <w:p w:rsidR="00000000" w:rsidDel="00000000" w:rsidP="00000000" w:rsidRDefault="00000000" w:rsidRPr="00000000" w14:paraId="000000C4">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Yüksek doğruluk oranı</w:t>
      </w:r>
    </w:p>
    <w:p w:rsidR="00000000" w:rsidDel="00000000" w:rsidP="00000000" w:rsidRDefault="00000000" w:rsidRPr="00000000" w14:paraId="000000C5">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Düşük yanlış sınıflandırma oranı elde edilmiştir.</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pStyle w:val="Heading1"/>
        <w:rPr>
          <w:b w:val="1"/>
          <w:bCs w:val="1"/>
          <w:sz w:val="28"/>
          <w:szCs w:val="28"/>
        </w:rPr>
      </w:pPr>
      <w:bookmarkStart w:colFirst="0" w:colLast="0" w:name="_ejmq0l6yh2mb" w:id="22"/>
      <w:bookmarkEnd w:id="22"/>
      <w:r w:rsidDel="00000000" w:rsidR="00000000" w:rsidRPr="00000000">
        <w:rPr>
          <w:color w:val="000000"/>
          <w:sz w:val="28"/>
          <w:szCs w:val="28"/>
          <w:rtl w:val="0"/>
        </w:rPr>
        <w:t xml:space="preserve">5. SONUÇ VE DEĞERLENDİRME</w:t>
      </w: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color w:val="000000"/>
        </w:rPr>
      </w:pPr>
      <w:bookmarkStart w:colFirst="0" w:colLast="0" w:name="_hckt1kdzc7or" w:id="23"/>
      <w:bookmarkEnd w:id="23"/>
      <w:r w:rsidDel="00000000" w:rsidR="00000000" w:rsidRPr="00000000">
        <w:rPr>
          <w:rFonts w:ascii="Times New Roman" w:cs="Times New Roman" w:eastAsia="Times New Roman" w:hAnsi="Times New Roman"/>
          <w:color w:val="000000"/>
          <w:rtl w:val="0"/>
        </w:rPr>
        <w:t xml:space="preserve">5.1 Sonuç</w:t>
      </w:r>
    </w:p>
    <w:p w:rsidR="00000000" w:rsidDel="00000000" w:rsidP="00000000" w:rsidRDefault="00000000" w:rsidRPr="00000000" w14:paraId="000000CB">
      <w:pPr>
        <w:jc w:val="center"/>
        <w:rPr/>
      </w:pPr>
      <w:r w:rsidDel="00000000" w:rsidR="00000000" w:rsidRPr="00000000">
        <w:rPr/>
        <w:drawing>
          <wp:inline distB="114300" distT="114300" distL="114300" distR="114300">
            <wp:extent cx="5477193" cy="3712611"/>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77193" cy="371261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Bu proje kapsamında, Büyük Dil Modellerinin Türkçe hukuki metinlerde otomatik risk analizi amacıyla etkin biçimde kullanılabileceği gösterilmiştir. Fine-tune edilmiş model, yalnızca sınıflandırma yapmakla kalmayıp, aynı zamanda hukuki gerekçelendirme üretebilmiştir.</w:t>
      </w:r>
    </w:p>
    <w:p w:rsidR="00000000" w:rsidDel="00000000" w:rsidP="00000000" w:rsidRDefault="00000000" w:rsidRPr="00000000" w14:paraId="000000CE">
      <w:pPr>
        <w:spacing w:after="240" w:before="240" w:lineRule="auto"/>
        <w:rPr/>
      </w:pPr>
      <w:r w:rsidDel="00000000" w:rsidR="00000000" w:rsidRPr="00000000">
        <w:rPr>
          <w:rtl w:val="0"/>
        </w:rPr>
        <w:t xml:space="preserve">Bu durum, LLM’lerin hukuk, compliance ve risk yönetimi alanlarında önemli bir potansiyele sahip olduğunu ortaya koymaktadır. Üstelik Loss değerinde yakaladığımız düşüş’de bu ve benzeri çalışmaların bizleri”</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pStyle w:val="Heading2"/>
        <w:spacing w:after="240" w:before="240" w:lineRule="auto"/>
        <w:rPr>
          <w:rFonts w:ascii="Times New Roman" w:cs="Times New Roman" w:eastAsia="Times New Roman" w:hAnsi="Times New Roman"/>
          <w:color w:val="000000"/>
        </w:rPr>
      </w:pPr>
      <w:bookmarkStart w:colFirst="0" w:colLast="0" w:name="_4j8nrs1w4qpv" w:id="24"/>
      <w:bookmarkEnd w:id="24"/>
      <w:r w:rsidDel="00000000" w:rsidR="00000000" w:rsidRPr="00000000">
        <w:rPr>
          <w:rFonts w:ascii="Times New Roman" w:cs="Times New Roman" w:eastAsia="Times New Roman" w:hAnsi="Times New Roman"/>
          <w:color w:val="000000"/>
          <w:rtl w:val="0"/>
        </w:rPr>
        <w:t xml:space="preserve">5.</w:t>
      </w:r>
      <w:r w:rsidDel="00000000" w:rsidR="00000000" w:rsidRPr="00000000">
        <w:rPr>
          <w:rFonts w:ascii="Times New Roman" w:cs="Times New Roman" w:eastAsia="Times New Roman" w:hAnsi="Times New Roman"/>
          <w:color w:val="000000"/>
          <w:rtl w:val="0"/>
        </w:rPr>
        <w:t xml:space="preserve">2 Farklı Örnekler ile derlenen sonuçlar:</w:t>
      </w:r>
    </w:p>
    <w:p w:rsidR="00000000" w:rsidDel="00000000" w:rsidP="00000000" w:rsidRDefault="00000000" w:rsidRPr="00000000" w14:paraId="000000D1">
      <w:pPr>
        <w:rPr/>
      </w:pPr>
      <w:r w:rsidDel="00000000" w:rsidR="00000000" w:rsidRPr="00000000">
        <w:rPr/>
        <w:drawing>
          <wp:inline distB="114300" distT="114300" distL="114300" distR="114300">
            <wp:extent cx="5972810" cy="20066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7281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0" w:firstLine="0"/>
        <w:jc w:val="center"/>
        <w:rPr/>
      </w:pPr>
      <w:r w:rsidDel="00000000" w:rsidR="00000000" w:rsidRPr="00000000">
        <w:rPr>
          <w:rtl w:val="0"/>
        </w:rPr>
        <w:t xml:space="preserve">(1. Sonuç)</w:t>
      </w:r>
    </w:p>
    <w:p w:rsidR="00000000" w:rsidDel="00000000" w:rsidP="00000000" w:rsidRDefault="00000000" w:rsidRPr="00000000" w14:paraId="000000D3">
      <w:pPr>
        <w:jc w:val="center"/>
        <w:rPr/>
      </w:pPr>
      <w:r w:rsidDel="00000000" w:rsidR="00000000" w:rsidRPr="00000000">
        <w:rPr/>
        <w:drawing>
          <wp:inline distB="114300" distT="114300" distL="114300" distR="114300">
            <wp:extent cx="5972810" cy="1727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72810" cy="1727200"/>
                    </a:xfrm>
                    <a:prstGeom prst="rect"/>
                    <a:ln/>
                  </pic:spPr>
                </pic:pic>
              </a:graphicData>
            </a:graphic>
          </wp:inline>
        </w:drawing>
      </w:r>
      <w:r w:rsidDel="00000000" w:rsidR="00000000" w:rsidRPr="00000000">
        <w:rPr>
          <w:rtl w:val="0"/>
        </w:rPr>
        <w:t xml:space="preserve">(2. Sonuç)</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5972810" cy="19812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72810" cy="1981200"/>
                    </a:xfrm>
                    <a:prstGeom prst="rect"/>
                    <a:ln/>
                  </pic:spPr>
                </pic:pic>
              </a:graphicData>
            </a:graphic>
          </wp:inline>
        </w:drawing>
      </w:r>
      <w:r w:rsidDel="00000000" w:rsidR="00000000" w:rsidRPr="00000000">
        <w:rPr>
          <w:rtl w:val="0"/>
        </w:rPr>
        <w:t xml:space="preserve">(3. Sonuç)</w:t>
      </w:r>
    </w:p>
    <w:p w:rsidR="00000000" w:rsidDel="00000000" w:rsidP="00000000" w:rsidRDefault="00000000" w:rsidRPr="00000000" w14:paraId="000000D5">
      <w:pPr>
        <w:jc w:val="center"/>
        <w:rPr/>
      </w:pPr>
      <w:r w:rsidDel="00000000" w:rsidR="00000000" w:rsidRPr="00000000">
        <w:rPr/>
        <w:drawing>
          <wp:inline distB="114300" distT="114300" distL="114300" distR="114300">
            <wp:extent cx="5972810" cy="21209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810" cy="2120900"/>
                    </a:xfrm>
                    <a:prstGeom prst="rect"/>
                    <a:ln/>
                  </pic:spPr>
                </pic:pic>
              </a:graphicData>
            </a:graphic>
          </wp:inline>
        </w:drawing>
      </w:r>
      <w:r w:rsidDel="00000000" w:rsidR="00000000" w:rsidRPr="00000000">
        <w:rPr>
          <w:rtl w:val="0"/>
        </w:rPr>
        <w:t xml:space="preserve">(4. Sonuç)</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color w:val="000000"/>
        </w:rPr>
      </w:pPr>
      <w:r w:rsidDel="00000000" w:rsidR="00000000" w:rsidRPr="00000000">
        <w:rPr>
          <w:rtl w:val="0"/>
        </w:rPr>
        <w:t xml:space="preserve">Bu çalışmada elde edilen sonuçlar, Türkçe hukuki sözleşmelerde risk tespiti yapılabileceğini göstermektedir. Ancak modelin performansının ve kullanım alanlarının genişletilmesi için ileride aşağıdaki çalışmalar planlanabilir:</w:t>
      </w:r>
      <w:r w:rsidDel="00000000" w:rsidR="00000000" w:rsidRPr="00000000">
        <w:rPr>
          <w:rtl w:val="0"/>
        </w:rPr>
      </w:r>
    </w:p>
    <w:p w:rsidR="00000000" w:rsidDel="00000000" w:rsidP="00000000" w:rsidRDefault="00000000" w:rsidRPr="00000000" w14:paraId="000000D8">
      <w:pPr>
        <w:pStyle w:val="Heading2"/>
        <w:rPr>
          <w:rFonts w:ascii="Times New Roman" w:cs="Times New Roman" w:eastAsia="Times New Roman" w:hAnsi="Times New Roman"/>
          <w:color w:val="000000"/>
        </w:rPr>
      </w:pPr>
      <w:bookmarkStart w:colFirst="0" w:colLast="0" w:name="_m7d8o2hbezj1" w:id="25"/>
      <w:bookmarkEnd w:id="25"/>
      <w:r w:rsidDel="00000000" w:rsidR="00000000" w:rsidRPr="00000000">
        <w:rPr>
          <w:rFonts w:ascii="Times New Roman" w:cs="Times New Roman" w:eastAsia="Times New Roman" w:hAnsi="Times New Roman"/>
          <w:color w:val="000000"/>
          <w:rtl w:val="0"/>
        </w:rPr>
        <w:t xml:space="preserve">5.3 Gelecek Çalışmalar</w:t>
      </w:r>
    </w:p>
    <w:p w:rsidR="00000000" w:rsidDel="00000000" w:rsidP="00000000" w:rsidRDefault="00000000" w:rsidRPr="00000000" w14:paraId="000000D9">
      <w:pPr>
        <w:rPr/>
      </w:pPr>
      <w:r w:rsidDel="00000000" w:rsidR="00000000" w:rsidRPr="00000000">
        <w:rPr>
          <w:rtl w:val="0"/>
        </w:rPr>
        <w:t xml:space="preserve">1. Daha geniş ve gerçek dünya verileriyle oluşturulmuş bir veri seti kullanılarak modelin yeniden eğitilmesi,</w:t>
      </w:r>
    </w:p>
    <w:p w:rsidR="00000000" w:rsidDel="00000000" w:rsidP="00000000" w:rsidRDefault="00000000" w:rsidRPr="00000000" w14:paraId="000000DA">
      <w:pPr>
        <w:rPr/>
      </w:pPr>
      <w:r w:rsidDel="00000000" w:rsidR="00000000" w:rsidRPr="00000000">
        <w:rPr>
          <w:rtl w:val="0"/>
        </w:rPr>
        <w:t xml:space="preserve">2. Türk Borçlar Kanunu ve ilgili mevzuat maddelerinin modele entegre edilmesi,</w:t>
      </w:r>
    </w:p>
    <w:p w:rsidR="00000000" w:rsidDel="00000000" w:rsidP="00000000" w:rsidRDefault="00000000" w:rsidRPr="00000000" w14:paraId="000000DB">
      <w:pPr>
        <w:rPr/>
      </w:pPr>
      <w:r w:rsidDel="00000000" w:rsidR="00000000" w:rsidRPr="00000000">
        <w:rPr>
          <w:rtl w:val="0"/>
        </w:rPr>
        <w:t xml:space="preserve">3. Retrieval-Augmented Generation (RAG) yaklaşımı ile hukuki kaynaklara dayalı analiz yapılması,</w:t>
      </w:r>
    </w:p>
    <w:p w:rsidR="00000000" w:rsidDel="00000000" w:rsidP="00000000" w:rsidRDefault="00000000" w:rsidRPr="00000000" w14:paraId="000000DC">
      <w:pPr>
        <w:rPr/>
      </w:pPr>
      <w:r w:rsidDel="00000000" w:rsidR="00000000" w:rsidRPr="00000000">
        <w:rPr>
          <w:rtl w:val="0"/>
        </w:rPr>
        <w:t xml:space="preserve">4. Web tabanlı bir kullanıcı arayüzü geliştirilerek son kullanıcıya sunulması,</w:t>
      </w:r>
    </w:p>
    <w:p w:rsidR="00000000" w:rsidDel="00000000" w:rsidP="00000000" w:rsidRDefault="00000000" w:rsidRPr="00000000" w14:paraId="000000DD">
      <w:pPr>
        <w:rPr/>
      </w:pPr>
      <w:r w:rsidDel="00000000" w:rsidR="00000000" w:rsidRPr="00000000">
        <w:rPr>
          <w:rtl w:val="0"/>
        </w:rPr>
        <w:t xml:space="preserve">5. Farklı sözleşme türleri ve çok dilli destek (örneğin Arapça ve Kürtçe) eklenmesi.</w:t>
      </w:r>
    </w:p>
    <w:p w:rsidR="00000000" w:rsidDel="00000000" w:rsidP="00000000" w:rsidRDefault="00000000" w:rsidRPr="00000000" w14:paraId="000000DE">
      <w:pPr>
        <w:rPr/>
      </w:pPr>
      <w:r w:rsidDel="00000000" w:rsidR="00000000" w:rsidRPr="00000000">
        <w:rPr>
          <w:rtl w:val="0"/>
        </w:rPr>
        <w:t xml:space="preserve">6. Gelecek Çalışmalar</w:t>
      </w:r>
    </w:p>
    <w:p w:rsidR="00000000" w:rsidDel="00000000" w:rsidP="00000000" w:rsidRDefault="00000000" w:rsidRPr="00000000" w14:paraId="000000DF">
      <w:pPr>
        <w:spacing w:after="240" w:before="240" w:lineRule="auto"/>
        <w:rPr/>
      </w:pPr>
      <w:r w:rsidDel="00000000" w:rsidR="00000000" w:rsidRPr="00000000">
        <w:rPr>
          <w:rtl w:val="0"/>
        </w:rPr>
        <w:t xml:space="preserve">İlerleyen çalışmalarda:</w:t>
      </w:r>
    </w:p>
    <w:p w:rsidR="00000000" w:rsidDel="00000000" w:rsidP="00000000" w:rsidRDefault="00000000" w:rsidRPr="00000000" w14:paraId="000000E0">
      <w:pPr>
        <w:numPr>
          <w:ilvl w:val="0"/>
          <w:numId w:val="12"/>
        </w:numPr>
        <w:spacing w:after="0" w:afterAutospacing="0" w:before="240" w:lineRule="auto"/>
        <w:ind w:left="720" w:hanging="360"/>
        <w:rPr/>
      </w:pPr>
      <w:r w:rsidDel="00000000" w:rsidR="00000000" w:rsidRPr="00000000">
        <w:rPr>
          <w:rtl w:val="0"/>
        </w:rPr>
        <w:t xml:space="preserve">Gerçek sözleşmelerle modelin test edilmesi</w:t>
      </w:r>
    </w:p>
    <w:p w:rsidR="00000000" w:rsidDel="00000000" w:rsidP="00000000" w:rsidRDefault="00000000" w:rsidRPr="00000000" w14:paraId="000000E1">
      <w:pPr>
        <w:numPr>
          <w:ilvl w:val="0"/>
          <w:numId w:val="12"/>
        </w:numPr>
        <w:spacing w:after="0" w:afterAutospacing="0" w:before="0" w:beforeAutospacing="0" w:lineRule="auto"/>
        <w:ind w:left="720" w:hanging="360"/>
        <w:rPr/>
      </w:pPr>
      <w:r w:rsidDel="00000000" w:rsidR="00000000" w:rsidRPr="00000000">
        <w:rPr>
          <w:rtl w:val="0"/>
        </w:rPr>
        <w:t xml:space="preserve">Daha büyük veri setleriyle eğitimin genişletilmesi</w:t>
      </w:r>
    </w:p>
    <w:p w:rsidR="00000000" w:rsidDel="00000000" w:rsidP="00000000" w:rsidRDefault="00000000" w:rsidRPr="00000000" w14:paraId="000000E2">
      <w:pPr>
        <w:numPr>
          <w:ilvl w:val="0"/>
          <w:numId w:val="12"/>
        </w:numPr>
        <w:spacing w:after="0" w:afterAutospacing="0" w:before="0" w:beforeAutospacing="0" w:lineRule="auto"/>
        <w:ind w:left="720" w:hanging="360"/>
        <w:rPr/>
      </w:pPr>
      <w:r w:rsidDel="00000000" w:rsidR="00000000" w:rsidRPr="00000000">
        <w:rPr>
          <w:rtl w:val="0"/>
        </w:rPr>
        <w:t xml:space="preserve">Çok etiketli risk analizi</w:t>
      </w:r>
    </w:p>
    <w:p w:rsidR="00000000" w:rsidDel="00000000" w:rsidP="00000000" w:rsidRDefault="00000000" w:rsidRPr="00000000" w14:paraId="000000E3">
      <w:pPr>
        <w:numPr>
          <w:ilvl w:val="0"/>
          <w:numId w:val="12"/>
        </w:numPr>
        <w:spacing w:after="240" w:before="0" w:beforeAutospacing="0" w:lineRule="auto"/>
        <w:ind w:left="720" w:hanging="360"/>
        <w:rPr/>
      </w:pPr>
      <w:r w:rsidDel="00000000" w:rsidR="00000000" w:rsidRPr="00000000">
        <w:rPr>
          <w:rtl w:val="0"/>
        </w:rPr>
        <w:t xml:space="preserve">RAG (Retrieval-Augmented Generation) entegrasyonu</w:t>
        <w:br w:type="textWrapping"/>
      </w:r>
    </w:p>
    <w:p w:rsidR="00000000" w:rsidDel="00000000" w:rsidP="00000000" w:rsidRDefault="00000000" w:rsidRPr="00000000" w14:paraId="000000E4">
      <w:pPr>
        <w:spacing w:after="240" w:before="240" w:lineRule="auto"/>
        <w:rPr>
          <w:b w:val="1"/>
          <w:bCs w:val="1"/>
        </w:rPr>
      </w:pPr>
      <w:r w:rsidDel="00000000" w:rsidR="00000000" w:rsidRPr="00000000">
        <w:rPr>
          <w:rtl w:val="0"/>
        </w:rPr>
        <w:t xml:space="preserve">gibi geliştirmeler planlanabilir.</w:t>
      </w:r>
      <w:r w:rsidDel="00000000" w:rsidR="00000000" w:rsidRPr="00000000">
        <w:rPr>
          <w:rtl w:val="0"/>
        </w:rPr>
      </w:r>
    </w:p>
    <w:p w:rsidR="00000000" w:rsidDel="00000000" w:rsidP="00000000" w:rsidRDefault="00000000" w:rsidRPr="00000000" w14:paraId="000000E5">
      <w:pPr>
        <w:pStyle w:val="Heading2"/>
        <w:rPr>
          <w:color w:val="000000"/>
          <w:sz w:val="50"/>
          <w:szCs w:val="50"/>
        </w:rPr>
      </w:pPr>
      <w:bookmarkStart w:colFirst="0" w:colLast="0" w:name="_kk4xghbb4d31" w:id="26"/>
      <w:bookmarkEnd w:id="26"/>
      <w:r w:rsidDel="00000000" w:rsidR="00000000" w:rsidRPr="00000000">
        <w:rPr>
          <w:rFonts w:ascii="Times New Roman" w:cs="Times New Roman" w:eastAsia="Times New Roman" w:hAnsi="Times New Roman"/>
          <w:color w:val="000000"/>
          <w:sz w:val="30"/>
          <w:szCs w:val="30"/>
          <w:rtl w:val="0"/>
        </w:rPr>
        <w:t xml:space="preserve">6. Kaynakça</w:t>
      </w:r>
      <w:r w:rsidDel="00000000" w:rsidR="00000000" w:rsidRPr="00000000">
        <w:rPr>
          <w:rtl w:val="0"/>
        </w:rPr>
      </w:r>
    </w:p>
    <w:p w:rsidR="00000000" w:rsidDel="00000000" w:rsidP="00000000" w:rsidRDefault="00000000" w:rsidRPr="00000000" w14:paraId="000000E6">
      <w:pPr>
        <w:pStyle w:val="Heading2"/>
        <w:keepNext w:val="0"/>
        <w:keepLines w:val="0"/>
        <w:spacing w:after="80" w:before="280" w:lineRule="auto"/>
        <w:rPr>
          <w:rFonts w:ascii="Times New Roman" w:cs="Times New Roman" w:eastAsia="Times New Roman" w:hAnsi="Times New Roman"/>
          <w:color w:val="000000"/>
        </w:rPr>
      </w:pPr>
      <w:bookmarkStart w:colFirst="0" w:colLast="0" w:name="_vnk82ejvdz2b" w:id="27"/>
      <w:bookmarkEnd w:id="27"/>
      <w:r w:rsidDel="00000000" w:rsidR="00000000" w:rsidRPr="00000000">
        <w:rPr>
          <w:rFonts w:ascii="Times New Roman" w:cs="Times New Roman" w:eastAsia="Times New Roman" w:hAnsi="Times New Roman"/>
          <w:color w:val="000000"/>
          <w:rtl w:val="0"/>
        </w:rPr>
        <w:t xml:space="preserve">Büyük Dil Modelleri ve Transformer Mimarileri</w:t>
      </w:r>
    </w:p>
    <w:p w:rsidR="00000000" w:rsidDel="00000000" w:rsidP="00000000" w:rsidRDefault="00000000" w:rsidRPr="00000000" w14:paraId="000000E7">
      <w:pPr>
        <w:numPr>
          <w:ilvl w:val="0"/>
          <w:numId w:val="21"/>
        </w:numPr>
        <w:spacing w:after="0" w:afterAutospacing="0" w:before="240" w:lineRule="auto"/>
        <w:ind w:left="720" w:hanging="360"/>
      </w:pPr>
      <w:r w:rsidDel="00000000" w:rsidR="00000000" w:rsidRPr="00000000">
        <w:rPr>
          <w:rtl w:val="0"/>
        </w:rPr>
        <w:t xml:space="preserve">Vaswani, A., Shazeer, N., Parmar, N., Uszkoreit, J., Jones, L., Gomez, A. N., Kaiser, Ł., &amp; Polosukhin, I. (2017).</w:t>
        <w:br w:type="textWrapping"/>
      </w:r>
      <w:r w:rsidDel="00000000" w:rsidR="00000000" w:rsidRPr="00000000">
        <w:rPr>
          <w:b w:val="1"/>
          <w:bCs w:val="1"/>
          <w:rtl w:val="0"/>
        </w:rPr>
        <w:t xml:space="preserve">Attention Is All You Need.</w:t>
        <w:br w:type="textWrapping"/>
      </w:r>
      <w:r w:rsidDel="00000000" w:rsidR="00000000" w:rsidRPr="00000000">
        <w:rPr>
          <w:i w:val="1"/>
          <w:iCs w:val="1"/>
          <w:rtl w:val="0"/>
        </w:rPr>
        <w:t xml:space="preserve">Advances in Neural Information Processing Systems (NeurIPS)</w:t>
      </w:r>
      <w:r w:rsidDel="00000000" w:rsidR="00000000" w:rsidRPr="00000000">
        <w:rPr>
          <w:rtl w:val="0"/>
        </w:rPr>
        <w:t xml:space="preserve">, 30.</w:t>
      </w:r>
    </w:p>
    <w:p w:rsidR="00000000" w:rsidDel="00000000" w:rsidP="00000000" w:rsidRDefault="00000000" w:rsidRPr="00000000" w14:paraId="000000E8">
      <w:pPr>
        <w:numPr>
          <w:ilvl w:val="0"/>
          <w:numId w:val="21"/>
        </w:numPr>
        <w:spacing w:after="0" w:afterAutospacing="0" w:before="0" w:beforeAutospacing="0" w:lineRule="auto"/>
        <w:ind w:left="720" w:hanging="360"/>
      </w:pPr>
      <w:r w:rsidDel="00000000" w:rsidR="00000000" w:rsidRPr="00000000">
        <w:rPr>
          <w:rtl w:val="0"/>
        </w:rPr>
        <w:t xml:space="preserve">Brown, T. B., Mann, B., Ryder, N., Subbiah, M., Kaplan, J., Dhariwal, P., … Amodei, D. (2020).</w:t>
        <w:br w:type="textWrapping"/>
      </w:r>
      <w:r w:rsidDel="00000000" w:rsidR="00000000" w:rsidRPr="00000000">
        <w:rPr>
          <w:b w:val="1"/>
          <w:bCs w:val="1"/>
          <w:rtl w:val="0"/>
        </w:rPr>
        <w:t xml:space="preserve">Language Models are Few-Shot Learners.</w:t>
        <w:br w:type="textWrapping"/>
      </w:r>
      <w:r w:rsidDel="00000000" w:rsidR="00000000" w:rsidRPr="00000000">
        <w:rPr>
          <w:i w:val="1"/>
          <w:iCs w:val="1"/>
          <w:rtl w:val="0"/>
        </w:rPr>
        <w:t xml:space="preserve">NeurIPS 2020</w:t>
      </w:r>
      <w:r w:rsidDel="00000000" w:rsidR="00000000" w:rsidRPr="00000000">
        <w:rPr>
          <w:rtl w:val="0"/>
        </w:rPr>
        <w:t xml:space="preserve">.</w:t>
      </w:r>
    </w:p>
    <w:p w:rsidR="00000000" w:rsidDel="00000000" w:rsidP="00000000" w:rsidRDefault="00000000" w:rsidRPr="00000000" w14:paraId="000000E9">
      <w:pPr>
        <w:numPr>
          <w:ilvl w:val="0"/>
          <w:numId w:val="21"/>
        </w:numPr>
        <w:spacing w:after="0" w:afterAutospacing="0" w:before="0" w:beforeAutospacing="0" w:lineRule="auto"/>
        <w:ind w:left="720" w:hanging="360"/>
      </w:pPr>
      <w:r w:rsidDel="00000000" w:rsidR="00000000" w:rsidRPr="00000000">
        <w:rPr>
          <w:rtl w:val="0"/>
        </w:rPr>
        <w:t xml:space="preserve">Touvron, H., Lavril, T., Izacard, G., Martinet, X., Lachaux, M.-A., Lacroix, T., … Lample, G. (2023).</w:t>
        <w:br w:type="textWrapping"/>
      </w:r>
      <w:r w:rsidDel="00000000" w:rsidR="00000000" w:rsidRPr="00000000">
        <w:rPr>
          <w:b w:val="1"/>
          <w:bCs w:val="1"/>
          <w:rtl w:val="0"/>
        </w:rPr>
        <w:t xml:space="preserve">LLaMA: Open and Efficient Foundation Language Models.</w:t>
        <w:br w:type="textWrapping"/>
      </w:r>
      <w:r w:rsidDel="00000000" w:rsidR="00000000" w:rsidRPr="00000000">
        <w:rPr>
          <w:i w:val="1"/>
          <w:iCs w:val="1"/>
          <w:rtl w:val="0"/>
        </w:rPr>
        <w:t xml:space="preserve">arXiv preprint arXiv:2302.13971</w:t>
      </w:r>
      <w:r w:rsidDel="00000000" w:rsidR="00000000" w:rsidRPr="00000000">
        <w:rPr>
          <w:rtl w:val="0"/>
        </w:rPr>
        <w:t xml:space="preserve">.</w:t>
      </w:r>
    </w:p>
    <w:p w:rsidR="00000000" w:rsidDel="00000000" w:rsidP="00000000" w:rsidRDefault="00000000" w:rsidRPr="00000000" w14:paraId="000000EA">
      <w:pPr>
        <w:numPr>
          <w:ilvl w:val="0"/>
          <w:numId w:val="21"/>
        </w:numPr>
        <w:spacing w:after="240" w:before="0" w:beforeAutospacing="0" w:lineRule="auto"/>
        <w:ind w:left="720" w:hanging="360"/>
      </w:pPr>
      <w:r w:rsidDel="00000000" w:rsidR="00000000" w:rsidRPr="00000000">
        <w:rPr>
          <w:rtl w:val="0"/>
        </w:rPr>
        <w:t xml:space="preserve">Jiang, A. Q., Sablayrolles, A., Mensch, A., Bamford, C., Chaplot, D. S., de las Casas, D., … Evci, U. (2023).</w:t>
        <w:br w:type="textWrapping"/>
      </w:r>
      <w:r w:rsidDel="00000000" w:rsidR="00000000" w:rsidRPr="00000000">
        <w:rPr>
          <w:b w:val="1"/>
          <w:bCs w:val="1"/>
          <w:rtl w:val="0"/>
        </w:rPr>
        <w:t xml:space="preserve">Mistral 7B.</w:t>
        <w:br w:type="textWrapping"/>
      </w:r>
      <w:r w:rsidDel="00000000" w:rsidR="00000000" w:rsidRPr="00000000">
        <w:rPr>
          <w:i w:val="1"/>
          <w:iCs w:val="1"/>
          <w:rtl w:val="0"/>
        </w:rPr>
        <w:t xml:space="preserve">arXiv preprint arXiv:2310.06825</w:t>
      </w:r>
      <w:r w:rsidDel="00000000" w:rsidR="00000000" w:rsidRPr="00000000">
        <w:rPr>
          <w:rtl w:val="0"/>
        </w:rPr>
        <w:t xml:space="preserve">.</w:t>
      </w:r>
    </w:p>
    <w:p w:rsidR="00000000" w:rsidDel="00000000" w:rsidP="00000000" w:rsidRDefault="00000000" w:rsidRPr="00000000" w14:paraId="000000EB">
      <w:pPr>
        <w:pStyle w:val="Heading2"/>
        <w:keepNext w:val="0"/>
        <w:keepLines w:val="0"/>
        <w:spacing w:after="80" w:before="280" w:lineRule="auto"/>
        <w:rPr>
          <w:rFonts w:ascii="Times New Roman" w:cs="Times New Roman" w:eastAsia="Times New Roman" w:hAnsi="Times New Roman"/>
          <w:color w:val="000000"/>
        </w:rPr>
      </w:pPr>
      <w:bookmarkStart w:colFirst="0" w:colLast="0" w:name="_km17yz5200gy" w:id="28"/>
      <w:bookmarkEnd w:id="28"/>
      <w:r w:rsidDel="00000000" w:rsidR="00000000" w:rsidRPr="00000000">
        <w:rPr>
          <w:rFonts w:ascii="Times New Roman" w:cs="Times New Roman" w:eastAsia="Times New Roman" w:hAnsi="Times New Roman"/>
          <w:color w:val="000000"/>
          <w:rtl w:val="0"/>
        </w:rPr>
        <w:t xml:space="preserve">Instruction Tuning, Fine-Tuning ve LoRA</w:t>
      </w:r>
    </w:p>
    <w:p w:rsidR="00000000" w:rsidDel="00000000" w:rsidP="00000000" w:rsidRDefault="00000000" w:rsidRPr="00000000" w14:paraId="000000EC">
      <w:pPr>
        <w:numPr>
          <w:ilvl w:val="0"/>
          <w:numId w:val="6"/>
        </w:numPr>
        <w:spacing w:after="0" w:afterAutospacing="0" w:before="240" w:lineRule="auto"/>
        <w:ind w:left="720" w:hanging="360"/>
      </w:pPr>
      <w:r w:rsidDel="00000000" w:rsidR="00000000" w:rsidRPr="00000000">
        <w:rPr>
          <w:rtl w:val="0"/>
        </w:rPr>
        <w:t xml:space="preserve">Wei, J., Bosma, M., Zhao, V. Y., Guu, K., Yu, A. W., Lester, B., … Le, Q. (2021).</w:t>
        <w:br w:type="textWrapping"/>
      </w:r>
      <w:r w:rsidDel="00000000" w:rsidR="00000000" w:rsidRPr="00000000">
        <w:rPr>
          <w:b w:val="1"/>
          <w:bCs w:val="1"/>
          <w:rtl w:val="0"/>
        </w:rPr>
        <w:t xml:space="preserve">Finetuned Language Models Are Zero-Shot Learners.</w:t>
        <w:br w:type="textWrapping"/>
      </w:r>
      <w:r w:rsidDel="00000000" w:rsidR="00000000" w:rsidRPr="00000000">
        <w:rPr>
          <w:i w:val="1"/>
          <w:iCs w:val="1"/>
          <w:rtl w:val="0"/>
        </w:rPr>
        <w:t xml:space="preserve">arXiv preprint arXiv:2109.01652</w:t>
      </w:r>
      <w:r w:rsidDel="00000000" w:rsidR="00000000" w:rsidRPr="00000000">
        <w:rPr>
          <w:rtl w:val="0"/>
        </w:rPr>
        <w:t xml:space="preserve">.</w:t>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rtl w:val="0"/>
        </w:rPr>
        <w:t xml:space="preserve">Hu, E. J., Shen, Y., Wallis, P., Allen-Zhu, Z., Li, Y., Wang, S., … Chen, W. (2021).</w:t>
        <w:br w:type="textWrapping"/>
      </w:r>
      <w:r w:rsidDel="00000000" w:rsidR="00000000" w:rsidRPr="00000000">
        <w:rPr>
          <w:b w:val="1"/>
          <w:bCs w:val="1"/>
          <w:rtl w:val="0"/>
        </w:rPr>
        <w:t xml:space="preserve">LoRA: Low-Rank Adaptation of Large Language Models.</w:t>
        <w:br w:type="textWrapping"/>
      </w:r>
      <w:r w:rsidDel="00000000" w:rsidR="00000000" w:rsidRPr="00000000">
        <w:rPr>
          <w:i w:val="1"/>
          <w:iCs w:val="1"/>
          <w:rtl w:val="0"/>
        </w:rPr>
        <w:t xml:space="preserve">arXiv preprint arXiv:2106.09685</w:t>
      </w:r>
      <w:r w:rsidDel="00000000" w:rsidR="00000000" w:rsidRPr="00000000">
        <w:rPr>
          <w:rtl w:val="0"/>
        </w:rPr>
        <w:t xml:space="preserve">.</w:t>
      </w:r>
    </w:p>
    <w:p w:rsidR="00000000" w:rsidDel="00000000" w:rsidP="00000000" w:rsidRDefault="00000000" w:rsidRPr="00000000" w14:paraId="000000EE">
      <w:pPr>
        <w:numPr>
          <w:ilvl w:val="0"/>
          <w:numId w:val="6"/>
        </w:numPr>
        <w:spacing w:after="240" w:before="0" w:beforeAutospacing="0" w:lineRule="auto"/>
        <w:ind w:left="720" w:hanging="360"/>
      </w:pPr>
      <w:r w:rsidDel="00000000" w:rsidR="00000000" w:rsidRPr="00000000">
        <w:rPr>
          <w:rtl w:val="0"/>
        </w:rPr>
        <w:t xml:space="preserve">Raffel, C., Shazeer, N., Roberts, A., Lee, K., Narang, S., Matena, M., … Liu, P. J. (2020).</w:t>
        <w:br w:type="textWrapping"/>
      </w:r>
      <w:r w:rsidDel="00000000" w:rsidR="00000000" w:rsidRPr="00000000">
        <w:rPr>
          <w:b w:val="1"/>
          <w:bCs w:val="1"/>
          <w:rtl w:val="0"/>
        </w:rPr>
        <w:t xml:space="preserve">Exploring the Limits of Transfer Learning with a Unified Text-to-Text Transformer.</w:t>
        <w:br w:type="textWrapping"/>
      </w:r>
      <w:r w:rsidDel="00000000" w:rsidR="00000000" w:rsidRPr="00000000">
        <w:rPr>
          <w:i w:val="1"/>
          <w:iCs w:val="1"/>
          <w:rtl w:val="0"/>
        </w:rPr>
        <w:t xml:space="preserve">Journal of Machine Learning Research</w:t>
      </w:r>
      <w:r w:rsidDel="00000000" w:rsidR="00000000" w:rsidRPr="00000000">
        <w:rPr>
          <w:rtl w:val="0"/>
        </w:rPr>
        <w:t xml:space="preserve">, 21(140), 1–67.</w:t>
      </w:r>
    </w:p>
    <w:p w:rsidR="00000000" w:rsidDel="00000000" w:rsidP="00000000" w:rsidRDefault="00000000" w:rsidRPr="00000000" w14:paraId="000000EF">
      <w:pPr>
        <w:pStyle w:val="Heading2"/>
        <w:keepNext w:val="0"/>
        <w:keepLines w:val="0"/>
        <w:spacing w:after="80" w:before="280" w:lineRule="auto"/>
        <w:rPr>
          <w:rFonts w:ascii="Times New Roman" w:cs="Times New Roman" w:eastAsia="Times New Roman" w:hAnsi="Times New Roman"/>
          <w:color w:val="000000"/>
        </w:rPr>
      </w:pPr>
      <w:bookmarkStart w:colFirst="0" w:colLast="0" w:name="_hzv4cwhf5zcb" w:id="29"/>
      <w:bookmarkEnd w:id="29"/>
      <w:r w:rsidDel="00000000" w:rsidR="00000000" w:rsidRPr="00000000">
        <w:rPr>
          <w:rFonts w:ascii="Times New Roman" w:cs="Times New Roman" w:eastAsia="Times New Roman" w:hAnsi="Times New Roman"/>
          <w:color w:val="000000"/>
          <w:rtl w:val="0"/>
        </w:rPr>
        <w:t xml:space="preserve">Quantization ve Bellek Optimizasyonu</w:t>
      </w:r>
    </w:p>
    <w:p w:rsidR="00000000" w:rsidDel="00000000" w:rsidP="00000000" w:rsidRDefault="00000000" w:rsidRPr="00000000" w14:paraId="000000F0">
      <w:pPr>
        <w:numPr>
          <w:ilvl w:val="0"/>
          <w:numId w:val="16"/>
        </w:numPr>
        <w:spacing w:after="0" w:afterAutospacing="0" w:before="240" w:lineRule="auto"/>
        <w:ind w:left="720" w:hanging="360"/>
      </w:pPr>
      <w:r w:rsidDel="00000000" w:rsidR="00000000" w:rsidRPr="00000000">
        <w:rPr>
          <w:rtl w:val="0"/>
        </w:rPr>
        <w:t xml:space="preserve">Dettmers, T., Lewis, M., Belkada, Y., &amp; Zettlemoyer, L. (2022).</w:t>
        <w:br w:type="textWrapping"/>
      </w:r>
      <w:r w:rsidDel="00000000" w:rsidR="00000000" w:rsidRPr="00000000">
        <w:rPr>
          <w:b w:val="1"/>
          <w:bCs w:val="1"/>
          <w:rtl w:val="0"/>
        </w:rPr>
        <w:t xml:space="preserve">LLM.int8(): 8-bit Matrix Multiplication for Transformers at Scale.</w:t>
        <w:br w:type="textWrapping"/>
      </w:r>
      <w:r w:rsidDel="00000000" w:rsidR="00000000" w:rsidRPr="00000000">
        <w:rPr>
          <w:i w:val="1"/>
          <w:iCs w:val="1"/>
          <w:rtl w:val="0"/>
        </w:rPr>
        <w:t xml:space="preserve">arXiv preprint arXiv:2208.07339</w:t>
      </w:r>
      <w:r w:rsidDel="00000000" w:rsidR="00000000" w:rsidRPr="00000000">
        <w:rPr>
          <w:rtl w:val="0"/>
        </w:rPr>
        <w:t xml:space="preserve">.</w:t>
      </w:r>
    </w:p>
    <w:p w:rsidR="00000000" w:rsidDel="00000000" w:rsidP="00000000" w:rsidRDefault="00000000" w:rsidRPr="00000000" w14:paraId="000000F1">
      <w:pPr>
        <w:numPr>
          <w:ilvl w:val="0"/>
          <w:numId w:val="16"/>
        </w:numPr>
        <w:spacing w:after="240" w:before="0" w:beforeAutospacing="0" w:lineRule="auto"/>
        <w:ind w:left="720" w:hanging="360"/>
      </w:pPr>
      <w:r w:rsidDel="00000000" w:rsidR="00000000" w:rsidRPr="00000000">
        <w:rPr>
          <w:rtl w:val="0"/>
        </w:rPr>
        <w:t xml:space="preserve">Dettmers, T., Pagnoni, A., Holtzman, A., &amp; Zettlemoyer, L. (2023).</w:t>
        <w:br w:type="textWrapping"/>
      </w:r>
      <w:r w:rsidDel="00000000" w:rsidR="00000000" w:rsidRPr="00000000">
        <w:rPr>
          <w:b w:val="1"/>
          <w:bCs w:val="1"/>
          <w:rtl w:val="0"/>
        </w:rPr>
        <w:t xml:space="preserve">QLoRA: Efficient Finetuning of Quantized LLMs.</w:t>
        <w:br w:type="textWrapping"/>
      </w:r>
      <w:r w:rsidDel="00000000" w:rsidR="00000000" w:rsidRPr="00000000">
        <w:rPr>
          <w:i w:val="1"/>
          <w:iCs w:val="1"/>
          <w:rtl w:val="0"/>
        </w:rPr>
        <w:t xml:space="preserve">arXiv preprint arXiv:2305.14314</w:t>
      </w:r>
      <w:r w:rsidDel="00000000" w:rsidR="00000000" w:rsidRPr="00000000">
        <w:rPr>
          <w:rtl w:val="0"/>
        </w:rPr>
        <w:t xml:space="preserve">.</w:t>
      </w:r>
    </w:p>
    <w:p w:rsidR="00000000" w:rsidDel="00000000" w:rsidP="00000000" w:rsidRDefault="00000000" w:rsidRPr="00000000" w14:paraId="000000F2">
      <w:pPr>
        <w:pStyle w:val="Heading2"/>
        <w:keepNext w:val="0"/>
        <w:keepLines w:val="0"/>
        <w:spacing w:after="80" w:before="280" w:lineRule="auto"/>
        <w:rPr>
          <w:rFonts w:ascii="Times New Roman" w:cs="Times New Roman" w:eastAsia="Times New Roman" w:hAnsi="Times New Roman"/>
          <w:color w:val="000000"/>
        </w:rPr>
      </w:pPr>
      <w:bookmarkStart w:colFirst="0" w:colLast="0" w:name="_4jrsc3v83mkt" w:id="30"/>
      <w:bookmarkEnd w:id="30"/>
      <w:r w:rsidDel="00000000" w:rsidR="00000000" w:rsidRPr="00000000">
        <w:rPr>
          <w:rFonts w:ascii="Times New Roman" w:cs="Times New Roman" w:eastAsia="Times New Roman" w:hAnsi="Times New Roman"/>
          <w:color w:val="000000"/>
          <w:rtl w:val="0"/>
        </w:rPr>
        <w:t xml:space="preserve">Hukuki NLP ve Sözleşme Analizi</w:t>
      </w:r>
    </w:p>
    <w:p w:rsidR="00000000" w:rsidDel="00000000" w:rsidP="00000000" w:rsidRDefault="00000000" w:rsidRPr="00000000" w14:paraId="000000F3">
      <w:pPr>
        <w:numPr>
          <w:ilvl w:val="0"/>
          <w:numId w:val="15"/>
        </w:numPr>
        <w:spacing w:after="0" w:afterAutospacing="0" w:before="240" w:lineRule="auto"/>
        <w:ind w:left="720" w:hanging="360"/>
      </w:pPr>
      <w:r w:rsidDel="00000000" w:rsidR="00000000" w:rsidRPr="00000000">
        <w:rPr>
          <w:rtl w:val="0"/>
        </w:rPr>
        <w:t xml:space="preserve">Hendrycks, D., Burns, C., Chen, A., &amp; Ball, S. (2021).</w:t>
        <w:br w:type="textWrapping"/>
      </w:r>
      <w:r w:rsidDel="00000000" w:rsidR="00000000" w:rsidRPr="00000000">
        <w:rPr>
          <w:b w:val="1"/>
          <w:bCs w:val="1"/>
          <w:rtl w:val="0"/>
        </w:rPr>
        <w:t xml:space="preserve">CUAD: An Expert-Annotated NLP Dataset for Legal Contract Review.</w:t>
        <w:br w:type="textWrapping"/>
      </w:r>
      <w:r w:rsidDel="00000000" w:rsidR="00000000" w:rsidRPr="00000000">
        <w:rPr>
          <w:i w:val="1"/>
          <w:iCs w:val="1"/>
          <w:rtl w:val="0"/>
        </w:rPr>
        <w:t xml:space="preserve">arXiv preprint arXiv:2103.06268</w:t>
      </w:r>
      <w:r w:rsidDel="00000000" w:rsidR="00000000" w:rsidRPr="00000000">
        <w:rPr>
          <w:rtl w:val="0"/>
        </w:rPr>
        <w:t xml:space="preserve">.</w:t>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rtl w:val="0"/>
        </w:rPr>
        <w:t xml:space="preserve">Chalkidis, I., Fergadiotis, M., Malakasiotis, P., Aletras, N., &amp; Androutsopoulos, I. (2019).</w:t>
        <w:br w:type="textWrapping"/>
      </w:r>
      <w:r w:rsidDel="00000000" w:rsidR="00000000" w:rsidRPr="00000000">
        <w:rPr>
          <w:b w:val="1"/>
          <w:bCs w:val="1"/>
          <w:rtl w:val="0"/>
        </w:rPr>
        <w:t xml:space="preserve">Large-Scale Multi-Label Text Classification on EU Legislation.</w:t>
        <w:br w:type="textWrapping"/>
      </w:r>
      <w:r w:rsidDel="00000000" w:rsidR="00000000" w:rsidRPr="00000000">
        <w:rPr>
          <w:i w:val="1"/>
          <w:iCs w:val="1"/>
          <w:rtl w:val="0"/>
        </w:rPr>
        <w:t xml:space="preserve">ACL 2019</w:t>
      </w:r>
      <w:r w:rsidDel="00000000" w:rsidR="00000000" w:rsidRPr="00000000">
        <w:rPr>
          <w:rtl w:val="0"/>
        </w:rPr>
        <w:t xml:space="preserve">.</w:t>
      </w:r>
    </w:p>
    <w:p w:rsidR="00000000" w:rsidDel="00000000" w:rsidP="00000000" w:rsidRDefault="00000000" w:rsidRPr="00000000" w14:paraId="000000F5">
      <w:pPr>
        <w:numPr>
          <w:ilvl w:val="0"/>
          <w:numId w:val="15"/>
        </w:numPr>
        <w:spacing w:after="240" w:before="0" w:beforeAutospacing="0" w:lineRule="auto"/>
        <w:ind w:left="720" w:hanging="360"/>
      </w:pPr>
      <w:r w:rsidDel="00000000" w:rsidR="00000000" w:rsidRPr="00000000">
        <w:rPr>
          <w:rtl w:val="0"/>
        </w:rPr>
        <w:t xml:space="preserve">Zhong, H., Guo, Z., Tu, C., Xiao, C., Liu, Z., &amp; Sun, M. (2020).</w:t>
        <w:br w:type="textWrapping"/>
      </w:r>
      <w:r w:rsidDel="00000000" w:rsidR="00000000" w:rsidRPr="00000000">
        <w:rPr>
          <w:b w:val="1"/>
          <w:bCs w:val="1"/>
          <w:rtl w:val="0"/>
        </w:rPr>
        <w:t xml:space="preserve">Legal Judgment Prediction via Topological Learning.</w:t>
        <w:br w:type="textWrapping"/>
      </w:r>
      <w:r w:rsidDel="00000000" w:rsidR="00000000" w:rsidRPr="00000000">
        <w:rPr>
          <w:i w:val="1"/>
          <w:iCs w:val="1"/>
          <w:rtl w:val="0"/>
        </w:rPr>
        <w:t xml:space="preserve">EMNLP 2020</w:t>
      </w:r>
      <w:r w:rsidDel="00000000" w:rsidR="00000000" w:rsidRPr="00000000">
        <w:rPr>
          <w:rtl w:val="0"/>
        </w:rPr>
        <w:t xml:space="preserve">.</w:t>
      </w:r>
    </w:p>
    <w:p w:rsidR="00000000" w:rsidDel="00000000" w:rsidP="00000000" w:rsidRDefault="00000000" w:rsidRPr="00000000" w14:paraId="000000F6">
      <w:pPr>
        <w:pStyle w:val="Heading2"/>
        <w:keepNext w:val="0"/>
        <w:keepLines w:val="0"/>
        <w:spacing w:after="80" w:before="280" w:lineRule="auto"/>
        <w:rPr>
          <w:rFonts w:ascii="Times New Roman" w:cs="Times New Roman" w:eastAsia="Times New Roman" w:hAnsi="Times New Roman"/>
          <w:color w:val="000000"/>
        </w:rPr>
      </w:pPr>
      <w:bookmarkStart w:colFirst="0" w:colLast="0" w:name="_faykev9dyprh" w:id="31"/>
      <w:bookmarkEnd w:id="31"/>
      <w:r w:rsidDel="00000000" w:rsidR="00000000" w:rsidRPr="00000000">
        <w:rPr>
          <w:rFonts w:ascii="Times New Roman" w:cs="Times New Roman" w:eastAsia="Times New Roman" w:hAnsi="Times New Roman"/>
          <w:color w:val="000000"/>
          <w:rtl w:val="0"/>
        </w:rPr>
        <w:t xml:space="preserve">Retrieval-Augmented Generation (RAG) ve Hukuki Uygulamalar</w:t>
      </w:r>
    </w:p>
    <w:p w:rsidR="00000000" w:rsidDel="00000000" w:rsidP="00000000" w:rsidRDefault="00000000" w:rsidRPr="00000000" w14:paraId="000000F7">
      <w:pPr>
        <w:numPr>
          <w:ilvl w:val="0"/>
          <w:numId w:val="9"/>
        </w:numPr>
        <w:spacing w:after="0" w:afterAutospacing="0" w:before="240" w:lineRule="auto"/>
        <w:ind w:left="720" w:hanging="360"/>
      </w:pPr>
      <w:r w:rsidDel="00000000" w:rsidR="00000000" w:rsidRPr="00000000">
        <w:rPr>
          <w:rtl w:val="0"/>
        </w:rPr>
        <w:t xml:space="preserve">Lewis, P., Perez, E., Piktus, A., Petroni, F., Karpukhin, V., Goyal, N., … Riedel, S. (2020).</w:t>
        <w:br w:type="textWrapping"/>
      </w:r>
      <w:r w:rsidDel="00000000" w:rsidR="00000000" w:rsidRPr="00000000">
        <w:rPr>
          <w:b w:val="1"/>
          <w:bCs w:val="1"/>
          <w:rtl w:val="0"/>
        </w:rPr>
        <w:t xml:space="preserve">Retrieval-Augmented Generation for Knowledge-Intensive NLP Tasks.</w:t>
        <w:br w:type="textWrapping"/>
      </w:r>
      <w:r w:rsidDel="00000000" w:rsidR="00000000" w:rsidRPr="00000000">
        <w:rPr>
          <w:i w:val="1"/>
          <w:iCs w:val="1"/>
          <w:rtl w:val="0"/>
        </w:rPr>
        <w:t xml:space="preserve">NeurIPS 2020</w:t>
      </w:r>
      <w:r w:rsidDel="00000000" w:rsidR="00000000" w:rsidRPr="00000000">
        <w:rPr>
          <w:rtl w:val="0"/>
        </w:rPr>
        <w:t xml:space="preserve">.</w:t>
      </w:r>
    </w:p>
    <w:p w:rsidR="00000000" w:rsidDel="00000000" w:rsidP="00000000" w:rsidRDefault="00000000" w:rsidRPr="00000000" w14:paraId="000000F8">
      <w:pPr>
        <w:pStyle w:val="Title"/>
        <w:numPr>
          <w:ilvl w:val="0"/>
          <w:numId w:val="9"/>
        </w:numPr>
        <w:spacing w:after="240" w:before="0" w:beforeAutospacing="0" w:lineRule="auto"/>
        <w:ind w:left="720" w:hanging="360"/>
      </w:pPr>
      <w:bookmarkStart w:colFirst="0" w:colLast="0" w:name="_n3nq4hj2es0" w:id="32"/>
      <w:bookmarkEnd w:id="32"/>
      <w:r w:rsidDel="00000000" w:rsidR="00000000" w:rsidRPr="00000000">
        <w:rPr>
          <w:rtl w:val="0"/>
        </w:rPr>
        <w:t xml:space="preserve">Guha, R., Nyberg, E., &amp; Rosé, C. P. (2015).</w:t>
        <w:br w:type="textWrapping"/>
      </w:r>
      <w:r w:rsidDel="00000000" w:rsidR="00000000" w:rsidRPr="00000000">
        <w:rPr>
          <w:b w:val="1"/>
          <w:bCs w:val="1"/>
          <w:rtl w:val="0"/>
        </w:rPr>
        <w:t xml:space="preserve">Legal Information Retrieval and Question Answering.</w:t>
        <w:br w:type="textWrapping"/>
      </w:r>
      <w:r w:rsidDel="00000000" w:rsidR="00000000" w:rsidRPr="00000000">
        <w:rPr>
          <w:i w:val="1"/>
          <w:iCs w:val="1"/>
          <w:rtl w:val="0"/>
        </w:rPr>
        <w:t xml:space="preserve">Artificial Intelligence and Law</w:t>
      </w:r>
      <w:r w:rsidDel="00000000" w:rsidR="00000000" w:rsidRPr="00000000">
        <w:rPr>
          <w:rtl w:val="0"/>
        </w:rPr>
        <w:t xml:space="preserve">, 23(4), 333–362.</w:t>
      </w:r>
    </w:p>
    <w:p w:rsidR="00000000" w:rsidDel="00000000" w:rsidP="00000000" w:rsidRDefault="00000000" w:rsidRPr="00000000" w14:paraId="000000F9">
      <w:pPr>
        <w:pStyle w:val="Heading2"/>
        <w:keepNext w:val="0"/>
        <w:keepLines w:val="0"/>
        <w:spacing w:after="80" w:before="280" w:lineRule="auto"/>
        <w:rPr>
          <w:rFonts w:ascii="Times New Roman" w:cs="Times New Roman" w:eastAsia="Times New Roman" w:hAnsi="Times New Roman"/>
          <w:color w:val="000000"/>
        </w:rPr>
      </w:pPr>
      <w:bookmarkStart w:colFirst="0" w:colLast="0" w:name="_vmf4nh1oprh5" w:id="33"/>
      <w:bookmarkEnd w:id="33"/>
      <w:r w:rsidDel="00000000" w:rsidR="00000000" w:rsidRPr="00000000">
        <w:rPr>
          <w:rFonts w:ascii="Times New Roman" w:cs="Times New Roman" w:eastAsia="Times New Roman" w:hAnsi="Times New Roman"/>
          <w:color w:val="000000"/>
          <w:rtl w:val="0"/>
        </w:rPr>
        <w:t xml:space="preserve">Kullanılan Araçlar ve Platformlar</w:t>
      </w:r>
    </w:p>
    <w:p w:rsidR="00000000" w:rsidDel="00000000" w:rsidP="00000000" w:rsidRDefault="00000000" w:rsidRPr="00000000" w14:paraId="000000FA">
      <w:pPr>
        <w:numPr>
          <w:ilvl w:val="0"/>
          <w:numId w:val="7"/>
        </w:numPr>
        <w:spacing w:after="0" w:afterAutospacing="0" w:before="240" w:lineRule="auto"/>
        <w:ind w:left="720" w:hanging="360"/>
      </w:pPr>
      <w:r w:rsidDel="00000000" w:rsidR="00000000" w:rsidRPr="00000000">
        <w:rPr>
          <w:rtl w:val="0"/>
        </w:rPr>
        <w:t xml:space="preserve">Hugging Face. (2024).</w:t>
        <w:br w:type="textWrapping"/>
      </w:r>
      <w:r w:rsidDel="00000000" w:rsidR="00000000" w:rsidRPr="00000000">
        <w:rPr>
          <w:b w:val="1"/>
          <w:bCs w:val="1"/>
          <w:rtl w:val="0"/>
        </w:rPr>
        <w:t xml:space="preserve">Transformers Documentation.</w:t>
        <w:br w:type="textWrapping"/>
      </w:r>
      <w:r w:rsidDel="00000000" w:rsidR="00000000" w:rsidRPr="00000000">
        <w:rPr>
          <w:rtl w:val="0"/>
        </w:rPr>
        <w:t xml:space="preserve">https://huggingface.co/docs/transformers</w:t>
      </w:r>
    </w:p>
    <w:p w:rsidR="00000000" w:rsidDel="00000000" w:rsidP="00000000" w:rsidRDefault="00000000" w:rsidRPr="00000000" w14:paraId="000000FB">
      <w:pPr>
        <w:numPr>
          <w:ilvl w:val="0"/>
          <w:numId w:val="7"/>
        </w:numPr>
        <w:spacing w:after="0" w:afterAutospacing="0" w:before="0" w:beforeAutospacing="0" w:lineRule="auto"/>
        <w:ind w:left="720" w:hanging="360"/>
      </w:pPr>
      <w:r w:rsidDel="00000000" w:rsidR="00000000" w:rsidRPr="00000000">
        <w:rPr>
          <w:rtl w:val="0"/>
        </w:rPr>
        <w:t xml:space="preserve">Hugging Face. (2024).</w:t>
        <w:br w:type="textWrapping"/>
      </w:r>
      <w:r w:rsidDel="00000000" w:rsidR="00000000" w:rsidRPr="00000000">
        <w:rPr>
          <w:b w:val="1"/>
          <w:bCs w:val="1"/>
          <w:rtl w:val="0"/>
        </w:rPr>
        <w:t xml:space="preserve">BitsAndBytes &amp; Quantization Guide.</w:t>
        <w:br w:type="textWrapping"/>
      </w:r>
      <w:r w:rsidDel="00000000" w:rsidR="00000000" w:rsidRPr="00000000">
        <w:rPr>
          <w:rtl w:val="0"/>
        </w:rPr>
        <w:t xml:space="preserve">https://huggingface.co/docs/bitsandbytes</w:t>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rtl w:val="0"/>
        </w:rPr>
        <w:t xml:space="preserve">OpenAI. (2024).</w:t>
        <w:br w:type="textWrapping"/>
      </w:r>
      <w:r w:rsidDel="00000000" w:rsidR="00000000" w:rsidRPr="00000000">
        <w:rPr>
          <w:b w:val="1"/>
          <w:bCs w:val="1"/>
          <w:rtl w:val="0"/>
        </w:rPr>
        <w:t xml:space="preserve">GPT Model Technical Overview.</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rtl w:val="0"/>
        </w:rPr>
        <w:t xml:space="preserve">Google DeepMind. (2024).</w:t>
        <w:br w:type="textWrapping"/>
      </w:r>
      <w:r w:rsidDel="00000000" w:rsidR="00000000" w:rsidRPr="00000000">
        <w:rPr>
          <w:b w:val="1"/>
          <w:bCs w:val="1"/>
          <w:rtl w:val="0"/>
        </w:rPr>
        <w:t xml:space="preserve">Gemini Technical Report.</w:t>
      </w:r>
    </w:p>
    <w:p w:rsidR="00000000" w:rsidDel="00000000" w:rsidP="00000000" w:rsidRDefault="00000000" w:rsidRPr="00000000" w14:paraId="000000FE">
      <w:pPr>
        <w:numPr>
          <w:ilvl w:val="0"/>
          <w:numId w:val="7"/>
        </w:numPr>
        <w:spacing w:after="240" w:before="0" w:beforeAutospacing="0" w:lineRule="auto"/>
        <w:ind w:left="720" w:hanging="360"/>
      </w:pPr>
      <w:r w:rsidDel="00000000" w:rsidR="00000000" w:rsidRPr="00000000">
        <w:rPr>
          <w:rtl w:val="0"/>
        </w:rPr>
        <w:t xml:space="preserve">Anthropic. (2024).</w:t>
        <w:br w:type="textWrapping"/>
      </w:r>
      <w:r w:rsidDel="00000000" w:rsidR="00000000" w:rsidRPr="00000000">
        <w:rPr>
          <w:b w:val="1"/>
          <w:bCs w:val="1"/>
          <w:rtl w:val="0"/>
        </w:rPr>
        <w:t xml:space="preserve">Claude Model Card.</w:t>
      </w:r>
    </w:p>
    <w:p w:rsidR="00000000" w:rsidDel="00000000" w:rsidP="00000000" w:rsidRDefault="00000000" w:rsidRPr="00000000" w14:paraId="000000FF">
      <w:pPr>
        <w:rPr/>
      </w:pPr>
      <w:r w:rsidDel="00000000" w:rsidR="00000000" w:rsidRPr="00000000">
        <w:rPr>
          <w:rtl w:val="0"/>
        </w:rPr>
      </w:r>
    </w:p>
    <w:sectPr>
      <w:headerReference r:id="rId14" w:type="default"/>
      <w:headerReference r:id="rId15" w:type="first"/>
      <w:footerReference r:id="rId16" w:type="firs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center"/>
      <w:rPr/>
    </w:pPr>
    <w:r w:rsidDel="00000000" w:rsidR="00000000" w:rsidRPr="00000000">
      <w:rPr>
        <w:b w:val="1"/>
        <w:bCs w:val="1"/>
        <w:sz w:val="44"/>
        <w:szCs w:val="44"/>
      </w:rPr>
      <w:pict>
        <v:shape id="PowerPlusWaterMarkObject1" style="position:absolute;width:511.6189526031282pt;height:153.48568578093847pt;rotation:315;z-index:-503316481;mso-position-horizontal-relative:margin;mso-position-horizontal:center;mso-position-vertical-relative:margin;mso-position-vertical:center;" fillcolor="#e8eaed" stroked="f" type="#_x0000_t136">
          <v:fill angle="0" opacity="19005f"/>
          <v:textpath fitshape="t" string="YZM423" style="font-family:&amp;quot;Times New Roman&amp;quot;;font-size:1pt;font-weight:bold;"/>
        </v:shape>
      </w:pict>
    </w:r>
    <w:r w:rsidDel="00000000" w:rsidR="00000000" w:rsidRPr="00000000">
      <w:rPr>
        <w:b w:val="1"/>
        <w:bCs w:val="1"/>
        <w:sz w:val="44"/>
        <w:szCs w:val="44"/>
        <w:rtl w:val="0"/>
      </w:rPr>
      <w:t xml:space="preserve">T.C. OSTİM TEKNİK ÜNİVERSİTESİ</w:t>
      <w:br w:type="textWrapping"/>
      <w:t xml:space="preserve">MÜHENDİSLİK FAKÜLTESİ</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pict>
        <v:shape id="PowerPlusWaterMarkObject2" style="position:absolute;width:511.6189526031282pt;height:153.48568578093847pt;rotation:315;z-index:-503316481;mso-position-horizontal-relative:margin;mso-position-horizontal:absolute;margin-left:-20.600000000000033pt;mso-position-vertical-relative:margin;mso-position-vertical:absolute;margin-top:238.52499999999998pt;" fillcolor="#e8eaed" stroked="f" type="#_x0000_t136">
          <v:fill angle="0" opacity="19005f"/>
          <v:textpath fitshape="t" string="YZM423" style="font-family:&amp;quot;Times New Roman&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before="240" w:lineRule="auto"/>
      <w:ind w:left="720" w:hanging="360"/>
    </w:pP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