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8E6" w:rsidRPr="00C07B2E" w:rsidRDefault="00114316" w:rsidP="00C07B2E">
      <w:pPr>
        <w:pStyle w:val="Titel"/>
      </w:pPr>
      <w:r w:rsidRPr="00C07B2E">
        <w:t>UML Klassendiagramm - Parser</w:t>
      </w:r>
    </w:p>
    <w:p w:rsidR="00114316" w:rsidRPr="00C07B2E" w:rsidRDefault="000F616D">
      <w:pPr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 wp14:anchorId="1EC1A43A" wp14:editId="05C6159F">
            <wp:simplePos x="0" y="0"/>
            <wp:positionH relativeFrom="column">
              <wp:posOffset>-499745</wp:posOffset>
            </wp:positionH>
            <wp:positionV relativeFrom="paragraph">
              <wp:posOffset>211455</wp:posOffset>
            </wp:positionV>
            <wp:extent cx="6838315" cy="5181600"/>
            <wp:effectExtent l="0" t="0" r="635" b="0"/>
            <wp:wrapTight wrapText="bothSides">
              <wp:wrapPolygon edited="0">
                <wp:start x="0" y="0"/>
                <wp:lineTo x="0" y="21521"/>
                <wp:lineTo x="21542" y="21521"/>
                <wp:lineTo x="2154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assendiagramm_Parser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18000" contrast="1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316" w:rsidRPr="00C07B2E">
        <w:rPr>
          <w:rFonts w:ascii="Arial Narrow" w:hAnsi="Arial Narrow"/>
          <w:sz w:val="24"/>
          <w:szCs w:val="24"/>
        </w:rPr>
        <w:t xml:space="preserve">Es wurde mit </w:t>
      </w:r>
      <w:hyperlink r:id="rId8" w:history="1">
        <w:r w:rsidR="00114316" w:rsidRPr="00C07B2E">
          <w:rPr>
            <w:rFonts w:ascii="Arial Narrow" w:hAnsi="Arial Narrow"/>
            <w:sz w:val="24"/>
            <w:szCs w:val="24"/>
          </w:rPr>
          <w:t xml:space="preserve">UMLet </w:t>
        </w:r>
      </w:hyperlink>
      <w:r w:rsidR="00114316" w:rsidRPr="00C07B2E">
        <w:rPr>
          <w:rFonts w:ascii="Arial Narrow" w:hAnsi="Arial Narrow"/>
          <w:sz w:val="24"/>
          <w:szCs w:val="24"/>
        </w:rPr>
        <w:t xml:space="preserve"> Version 12.2 erstellt. </w:t>
      </w:r>
    </w:p>
    <w:p w:rsidR="00C07B2E" w:rsidRDefault="00C07B2E">
      <w:pPr>
        <w:rPr>
          <w:rFonts w:ascii="Arial Narrow" w:hAnsi="Arial Narrow"/>
          <w:sz w:val="24"/>
          <w:szCs w:val="24"/>
        </w:rPr>
      </w:pPr>
    </w:p>
    <w:p w:rsidR="000F616D" w:rsidRPr="00C07B2E" w:rsidRDefault="00C07B2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Das</w:t>
      </w:r>
      <w:r w:rsidR="00C3734C" w:rsidRPr="00C07B2E">
        <w:rPr>
          <w:rFonts w:ascii="Arial Narrow" w:hAnsi="Arial Narrow"/>
          <w:sz w:val="24"/>
          <w:szCs w:val="24"/>
        </w:rPr>
        <w:t xml:space="preserve"> Package besteht aus 7 Klassen und 1 Interface-Klasse. Die Hauptklasse ist die CGMLParser-Klasse. Es enthält 6 public Methoden und 2 private Methoden.  Die Methode</w:t>
      </w:r>
      <w:r w:rsidR="0053669A" w:rsidRPr="00C07B2E">
        <w:rPr>
          <w:rFonts w:ascii="Arial Narrow" w:hAnsi="Arial Narrow"/>
          <w:sz w:val="24"/>
          <w:szCs w:val="24"/>
        </w:rPr>
        <w:t xml:space="preserve"> </w:t>
      </w:r>
      <w:r w:rsidR="0053669A" w:rsidRPr="00C07B2E">
        <w:rPr>
          <w:rFonts w:ascii="Arial Narrow" w:hAnsi="Arial Narrow"/>
          <w:sz w:val="24"/>
          <w:szCs w:val="24"/>
          <w:highlight w:val="lightGray"/>
        </w:rPr>
        <w:t>“p</w:t>
      </w:r>
      <w:r w:rsidR="00C3734C" w:rsidRPr="00C07B2E">
        <w:rPr>
          <w:rFonts w:ascii="Arial Narrow" w:hAnsi="Arial Narrow"/>
          <w:sz w:val="24"/>
          <w:szCs w:val="24"/>
          <w:highlight w:val="lightGray"/>
        </w:rPr>
        <w:t>arse</w:t>
      </w:r>
      <w:r w:rsidR="0053669A" w:rsidRPr="00C07B2E">
        <w:rPr>
          <w:rFonts w:ascii="Arial Narrow" w:hAnsi="Arial Narrow"/>
          <w:sz w:val="24"/>
          <w:szCs w:val="24"/>
          <w:highlight w:val="lightGray"/>
        </w:rPr>
        <w:t>“</w:t>
      </w:r>
      <w:r w:rsidR="0053669A" w:rsidRPr="00C07B2E">
        <w:rPr>
          <w:rFonts w:ascii="Arial Narrow" w:hAnsi="Arial Narrow"/>
          <w:sz w:val="24"/>
          <w:szCs w:val="24"/>
        </w:rPr>
        <w:t xml:space="preserve"> </w:t>
      </w:r>
      <w:r w:rsidR="00F37B0A" w:rsidRPr="00C07B2E">
        <w:rPr>
          <w:rFonts w:ascii="Arial Narrow" w:hAnsi="Arial Narrow"/>
          <w:sz w:val="24"/>
          <w:szCs w:val="24"/>
        </w:rPr>
        <w:t>liest die CityGML-</w:t>
      </w:r>
      <w:r w:rsidR="00C3734C" w:rsidRPr="00C07B2E">
        <w:rPr>
          <w:rFonts w:ascii="Arial Narrow" w:hAnsi="Arial Narrow"/>
          <w:sz w:val="24"/>
          <w:szCs w:val="24"/>
        </w:rPr>
        <w:t xml:space="preserve"> Datei beziehungsweise liest die Gebäude</w:t>
      </w:r>
      <w:r w:rsidR="00F37B0A" w:rsidRPr="00C07B2E">
        <w:rPr>
          <w:rFonts w:ascii="Arial Narrow" w:hAnsi="Arial Narrow"/>
          <w:sz w:val="24"/>
          <w:szCs w:val="24"/>
        </w:rPr>
        <w:t xml:space="preserve"> sogenannten Buildings</w:t>
      </w:r>
      <w:r w:rsidR="00C3734C" w:rsidRPr="00C07B2E">
        <w:rPr>
          <w:rFonts w:ascii="Arial Narrow" w:hAnsi="Arial Narrow"/>
          <w:sz w:val="24"/>
          <w:szCs w:val="24"/>
        </w:rPr>
        <w:t>, die darin enthalten sind, transformiert deren Koordinaten zum Ursprung</w:t>
      </w:r>
      <w:r w:rsidR="0053669A" w:rsidRPr="00C07B2E">
        <w:rPr>
          <w:rFonts w:ascii="Arial Narrow" w:hAnsi="Arial Narrow"/>
          <w:sz w:val="24"/>
          <w:szCs w:val="24"/>
        </w:rPr>
        <w:t xml:space="preserve">, wandelt dann die gewonnenen Polygone zur Vertices um und erstellt anschließend Building Objekt. Dieses Objekt enthält Building-id, Polygon und </w:t>
      </w:r>
      <w:r w:rsidR="00121F43" w:rsidRPr="00C07B2E">
        <w:rPr>
          <w:rFonts w:ascii="Arial Narrow" w:hAnsi="Arial Narrow"/>
          <w:sz w:val="24"/>
          <w:szCs w:val="24"/>
        </w:rPr>
        <w:t>Vertices</w:t>
      </w:r>
      <w:r w:rsidR="0053669A" w:rsidRPr="00C07B2E">
        <w:rPr>
          <w:rFonts w:ascii="Arial Narrow" w:hAnsi="Arial Narrow"/>
          <w:sz w:val="24"/>
          <w:szCs w:val="24"/>
        </w:rPr>
        <w:t>.</w:t>
      </w:r>
    </w:p>
    <w:p w:rsidR="00A80DD1" w:rsidRPr="00C07B2E" w:rsidRDefault="00A80DD1" w:rsidP="00A80DD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>Es werden</w:t>
      </w:r>
      <w:r w:rsidRPr="00C07B2E">
        <w:rPr>
          <w:rFonts w:ascii="Arial Narrow" w:hAnsi="Arial Narrow"/>
          <w:sz w:val="24"/>
          <w:szCs w:val="24"/>
        </w:rPr>
        <w:t xml:space="preserve"> zusätzlich zu den Klassen im Parser</w:t>
      </w:r>
      <w:r w:rsidRPr="00C07B2E">
        <w:rPr>
          <w:rFonts w:ascii="Arial Narrow" w:hAnsi="Arial Narrow"/>
          <w:sz w:val="24"/>
          <w:szCs w:val="24"/>
        </w:rPr>
        <w:t>-</w:t>
      </w:r>
      <w:r w:rsidRPr="00C07B2E">
        <w:rPr>
          <w:rFonts w:ascii="Arial Narrow" w:hAnsi="Arial Narrow"/>
          <w:sz w:val="24"/>
          <w:szCs w:val="24"/>
        </w:rPr>
        <w:t>Klassendiagramm</w:t>
      </w:r>
      <w:r w:rsidRPr="00C07B2E">
        <w:rPr>
          <w:rFonts w:ascii="Arial Narrow" w:hAnsi="Arial Narrow"/>
          <w:sz w:val="24"/>
          <w:szCs w:val="24"/>
        </w:rPr>
        <w:t xml:space="preserve"> noch die</w:t>
      </w:r>
      <w:r w:rsidRPr="00C07B2E">
        <w:rPr>
          <w:rFonts w:ascii="Arial Narrow" w:hAnsi="Arial Narrow"/>
          <w:sz w:val="24"/>
          <w:szCs w:val="24"/>
        </w:rPr>
        <w:t xml:space="preserve"> Objekte aus dem</w:t>
      </w:r>
    </w:p>
    <w:p w:rsidR="00A80DD1" w:rsidRPr="00C07B2E" w:rsidRDefault="00A80DD1" w:rsidP="00A80DD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>Package</w:t>
      </w:r>
      <w:r w:rsidR="00121F43" w:rsidRPr="00C07B2E">
        <w:rPr>
          <w:rFonts w:ascii="Arial Narrow" w:hAnsi="Arial Narrow"/>
          <w:sz w:val="24"/>
          <w:szCs w:val="24"/>
        </w:rPr>
        <w:t xml:space="preserve">- </w:t>
      </w:r>
      <w:r w:rsidR="00121F43" w:rsidRPr="00C07B2E">
        <w:rPr>
          <w:rFonts w:ascii="Arial Narrow" w:hAnsi="Arial Narrow"/>
          <w:sz w:val="24"/>
          <w:szCs w:val="24"/>
        </w:rPr>
        <w:t>Model</w:t>
      </w:r>
      <w:r w:rsidR="00121F43" w:rsidRPr="00C07B2E">
        <w:rPr>
          <w:rFonts w:ascii="Arial Narrow" w:hAnsi="Arial Narrow"/>
          <w:sz w:val="24"/>
          <w:szCs w:val="24"/>
        </w:rPr>
        <w:t xml:space="preserve"> </w:t>
      </w:r>
      <w:r w:rsidRPr="00C07B2E">
        <w:rPr>
          <w:rFonts w:ascii="Arial Narrow" w:hAnsi="Arial Narrow"/>
          <w:sz w:val="24"/>
          <w:szCs w:val="24"/>
        </w:rPr>
        <w:t xml:space="preserve"> benötigt</w:t>
      </w:r>
      <w:r w:rsidRPr="00C07B2E">
        <w:rPr>
          <w:rFonts w:ascii="Arial Narrow" w:hAnsi="Arial Narrow"/>
          <w:sz w:val="24"/>
          <w:szCs w:val="24"/>
        </w:rPr>
        <w:t>:</w:t>
      </w:r>
    </w:p>
    <w:p w:rsidR="00A80DD1" w:rsidRPr="00C07B2E" w:rsidRDefault="00A80DD1" w:rsidP="00A80DD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>Building</w:t>
      </w:r>
    </w:p>
    <w:p w:rsidR="00A80DD1" w:rsidRPr="00C07B2E" w:rsidRDefault="00A80DD1" w:rsidP="00A80DD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>Vertex</w:t>
      </w:r>
    </w:p>
    <w:p w:rsidR="00A80DD1" w:rsidRPr="00C07B2E" w:rsidRDefault="00A80DD1" w:rsidP="00A80DD1">
      <w:pPr>
        <w:pStyle w:val="Listenabsatz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>Triangle</w:t>
      </w:r>
    </w:p>
    <w:p w:rsidR="00A61FC2" w:rsidRPr="00C07B2E" w:rsidRDefault="00F37B0A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 xml:space="preserve">Die Methode </w:t>
      </w:r>
      <w:r w:rsidRPr="00C07B2E">
        <w:rPr>
          <w:rFonts w:ascii="Arial Narrow" w:hAnsi="Arial Narrow"/>
          <w:sz w:val="24"/>
          <w:szCs w:val="24"/>
          <w:highlight w:val="lightGray"/>
        </w:rPr>
        <w:t>„</w:t>
      </w:r>
      <w:r w:rsidR="0053669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exportToCGML</w:t>
      </w:r>
      <w:r w:rsidR="000902AE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="000902AE" w:rsidRPr="00C07B2E">
        <w:rPr>
          <w:rFonts w:ascii="Arial Narrow" w:hAnsi="Arial Narrow" w:cs="Consolas"/>
          <w:color w:val="000000"/>
          <w:sz w:val="24"/>
          <w:szCs w:val="24"/>
        </w:rPr>
        <w:t xml:space="preserve"> exportiert Building-Objekte</w:t>
      </w:r>
      <w:r w:rsidR="00A61FC2" w:rsidRPr="00C07B2E">
        <w:rPr>
          <w:rFonts w:ascii="Arial Narrow" w:hAnsi="Arial Narrow" w:cs="Consolas"/>
          <w:color w:val="000000"/>
          <w:sz w:val="24"/>
          <w:szCs w:val="24"/>
        </w:rPr>
        <w:t xml:space="preserve"> und speichert die Daten in </w:t>
      </w:r>
      <w:r w:rsidR="00B04BCD" w:rsidRPr="00C07B2E">
        <w:rPr>
          <w:rFonts w:ascii="Arial Narrow" w:hAnsi="Arial Narrow" w:cs="Consolas"/>
          <w:color w:val="000000"/>
          <w:sz w:val="24"/>
          <w:szCs w:val="24"/>
        </w:rPr>
        <w:t>einer neuen</w:t>
      </w:r>
      <w:r w:rsidR="00A61FC2" w:rsidRPr="00C07B2E">
        <w:rPr>
          <w:rFonts w:ascii="Arial Narrow" w:hAnsi="Arial Narrow" w:cs="Consolas"/>
          <w:color w:val="000000"/>
          <w:sz w:val="24"/>
          <w:szCs w:val="24"/>
        </w:rPr>
        <w:t xml:space="preserve"> CityGML-Datei. Die gespeicherten Daten beinhalten Building-id und </w:t>
      </w:r>
      <w:r w:rsidRPr="00C07B2E">
        <w:rPr>
          <w:rFonts w:ascii="Arial Narrow" w:hAnsi="Arial Narrow" w:cs="Consolas"/>
          <w:color w:val="000000"/>
          <w:sz w:val="24"/>
          <w:szCs w:val="24"/>
        </w:rPr>
        <w:t>Building-</w:t>
      </w:r>
      <w:r w:rsidR="00A61FC2" w:rsidRPr="00C07B2E">
        <w:rPr>
          <w:rFonts w:ascii="Arial Narrow" w:hAnsi="Arial Narrow" w:cs="Consolas"/>
          <w:color w:val="000000"/>
          <w:sz w:val="24"/>
          <w:szCs w:val="24"/>
        </w:rPr>
        <w:t xml:space="preserve">Volume. Die Methode ist </w:t>
      </w:r>
      <w:r w:rsidR="00A61FC2" w:rsidRPr="00C07B2E">
        <w:rPr>
          <w:rFonts w:ascii="Arial Narrow" w:hAnsi="Arial Narrow" w:cs="Consolas"/>
          <w:color w:val="000000"/>
          <w:sz w:val="24"/>
          <w:szCs w:val="24"/>
        </w:rPr>
        <w:lastRenderedPageBreak/>
        <w:t xml:space="preserve">boolean und gibt somit true, wenn der Export erfolgreich verlauft, sonst false. Mit dem Attribut </w:t>
      </w:r>
      <w:r w:rsidR="00A61FC2" w:rsidRPr="00C07B2E">
        <w:rPr>
          <w:rFonts w:ascii="Arial Narrow" w:hAnsi="Arial Narrow" w:cs="Consolas"/>
          <w:color w:val="000000"/>
          <w:sz w:val="24"/>
          <w:szCs w:val="24"/>
        </w:rPr>
        <w:t>outputFileName</w:t>
      </w:r>
      <w:r w:rsidR="00A61FC2" w:rsidRPr="00C07B2E">
        <w:rPr>
          <w:rFonts w:ascii="Arial Narrow" w:hAnsi="Arial Narrow" w:cs="Consolas"/>
          <w:color w:val="000000"/>
          <w:sz w:val="24"/>
          <w:szCs w:val="24"/>
        </w:rPr>
        <w:t xml:space="preserve"> kann man die exportierte Datei benennen. Die Methode </w:t>
      </w:r>
      <w:r w:rsidR="00185963" w:rsidRPr="00C07B2E">
        <w:rPr>
          <w:rFonts w:ascii="Arial Narrow" w:hAnsi="Arial Narrow" w:cs="Consolas"/>
          <w:color w:val="000000"/>
          <w:sz w:val="24"/>
          <w:szCs w:val="24"/>
        </w:rPr>
        <w:t>wirft ParserE</w:t>
      </w:r>
      <w:r w:rsidR="00A61FC2" w:rsidRPr="00C07B2E">
        <w:rPr>
          <w:rFonts w:ascii="Arial Narrow" w:hAnsi="Arial Narrow" w:cs="Consolas"/>
          <w:color w:val="000000"/>
          <w:sz w:val="24"/>
          <w:szCs w:val="24"/>
        </w:rPr>
        <w:t>xception</w:t>
      </w:r>
      <w:r w:rsidR="00C07B2E">
        <w:rPr>
          <w:rFonts w:ascii="Arial Narrow" w:hAnsi="Arial Narrow" w:cs="Consolas"/>
          <w:color w:val="000000"/>
          <w:sz w:val="24"/>
          <w:szCs w:val="24"/>
        </w:rPr>
        <w:t xml:space="preserve"> aus</w:t>
      </w:r>
      <w:r w:rsidR="00A61FC2" w:rsidRPr="00C07B2E">
        <w:rPr>
          <w:rFonts w:ascii="Arial Narrow" w:hAnsi="Arial Narrow" w:cs="Consolas"/>
          <w:color w:val="000000"/>
          <w:sz w:val="24"/>
          <w:szCs w:val="24"/>
        </w:rPr>
        <w:t>, wenn Fehler</w:t>
      </w:r>
      <w:r w:rsidR="00386E5A" w:rsidRPr="00C07B2E">
        <w:rPr>
          <w:rFonts w:ascii="Arial Narrow" w:hAnsi="Arial Narrow" w:cs="Consolas"/>
          <w:color w:val="000000"/>
          <w:sz w:val="24"/>
          <w:szCs w:val="24"/>
        </w:rPr>
        <w:t xml:space="preserve"> wie</w:t>
      </w:r>
      <w:r w:rsidR="00FC043C"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A61FC2" w:rsidRPr="00C07B2E">
        <w:rPr>
          <w:rFonts w:ascii="Arial Narrow" w:hAnsi="Arial Narrow" w:cs="Consolas"/>
          <w:color w:val="000000"/>
          <w:sz w:val="24"/>
          <w:szCs w:val="24"/>
          <w:highlight w:val="red"/>
        </w:rPr>
        <w:t>CityGMLWriteException</w:t>
      </w:r>
      <w:r w:rsidR="00386E5A" w:rsidRPr="00C07B2E">
        <w:rPr>
          <w:rFonts w:ascii="Arial Narrow" w:hAnsi="Arial Narrow" w:cs="Consolas"/>
          <w:color w:val="000000"/>
          <w:sz w:val="24"/>
          <w:szCs w:val="24"/>
        </w:rPr>
        <w:t xml:space="preserve">, </w:t>
      </w:r>
      <w:r w:rsidR="00386E5A" w:rsidRPr="00C07B2E">
        <w:rPr>
          <w:rFonts w:ascii="Arial Narrow" w:hAnsi="Arial Narrow" w:cs="Consolas"/>
          <w:color w:val="000000"/>
          <w:sz w:val="24"/>
          <w:szCs w:val="24"/>
          <w:highlight w:val="red"/>
        </w:rPr>
        <w:t>JAXBException</w:t>
      </w:r>
      <w:r w:rsidR="00386E5A"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386E5A" w:rsidRPr="00C07B2E">
        <w:rPr>
          <w:rFonts w:ascii="Arial Narrow" w:hAnsi="Arial Narrow" w:cs="Consolas"/>
          <w:color w:val="000000"/>
          <w:sz w:val="24"/>
          <w:szCs w:val="24"/>
        </w:rPr>
        <w:t>auftreten</w:t>
      </w:r>
      <w:r w:rsidR="00386E5A" w:rsidRPr="00C07B2E">
        <w:rPr>
          <w:rFonts w:ascii="Arial Narrow" w:hAnsi="Arial Narrow" w:cs="Consolas"/>
          <w:color w:val="000000"/>
          <w:sz w:val="24"/>
          <w:szCs w:val="24"/>
        </w:rPr>
        <w:t>.</w:t>
      </w:r>
    </w:p>
    <w:p w:rsidR="00386E5A" w:rsidRPr="00C07B2E" w:rsidRDefault="00F37B0A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Methode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exportToCsv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funktioniert genauso wie die Methode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„exportToCGML“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und gibt eine CSV-Datei mit Building-ID und Building-Volume</w:t>
      </w:r>
      <w:r w:rsidR="00B04BCD" w:rsidRPr="00C07B2E">
        <w:rPr>
          <w:rFonts w:ascii="Arial Narrow" w:hAnsi="Arial Narrow" w:cs="Consolas"/>
          <w:color w:val="000000"/>
          <w:sz w:val="24"/>
          <w:szCs w:val="24"/>
        </w:rPr>
        <w:t>. Es gibt true, wenn die Exportvorgang erfolgreich verläuft oder false, wenn etwas schief läuft.</w:t>
      </w:r>
    </w:p>
    <w:p w:rsidR="00B04BCD" w:rsidRPr="00C07B2E" w:rsidRDefault="00B04BCD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Methode </w:t>
      </w:r>
      <w:r w:rsidR="003A59DE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getBuildingCoordinates</w:t>
      </w:r>
      <w:r w:rsidR="003A59DE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sucht nach Buildings und deren Flächen beziehungsweise Koordinaten und </w:t>
      </w:r>
      <w:r w:rsidR="003A59DE" w:rsidRPr="00C07B2E">
        <w:rPr>
          <w:rFonts w:ascii="Arial Narrow" w:hAnsi="Arial Narrow" w:cs="Consolas"/>
          <w:color w:val="000000"/>
          <w:sz w:val="24"/>
          <w:szCs w:val="24"/>
        </w:rPr>
        <w:t xml:space="preserve">anhand gefundener Polygone, </w:t>
      </w:r>
      <w:r w:rsidR="00CF7C9F" w:rsidRPr="00C07B2E">
        <w:rPr>
          <w:rFonts w:ascii="Arial Narrow" w:hAnsi="Arial Narrow" w:cs="Consolas"/>
          <w:color w:val="000000"/>
          <w:sz w:val="24"/>
          <w:szCs w:val="24"/>
        </w:rPr>
        <w:t>speichert</w:t>
      </w:r>
      <w:r w:rsidR="003A59DE" w:rsidRPr="00C07B2E">
        <w:rPr>
          <w:rFonts w:ascii="Arial Narrow" w:hAnsi="Arial Narrow" w:cs="Consolas"/>
          <w:color w:val="000000"/>
          <w:sz w:val="24"/>
          <w:szCs w:val="24"/>
        </w:rPr>
        <w:t xml:space="preserve"> die</w:t>
      </w:r>
      <w:r w:rsidR="00CF7C9F" w:rsidRPr="00C07B2E">
        <w:rPr>
          <w:rFonts w:ascii="Arial Narrow" w:hAnsi="Arial Narrow" w:cs="Consolas"/>
          <w:color w:val="000000"/>
          <w:sz w:val="24"/>
          <w:szCs w:val="24"/>
        </w:rPr>
        <w:t xml:space="preserve"> x,</w:t>
      </w:r>
      <w:r w:rsidR="00185963"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CF7C9F" w:rsidRPr="00C07B2E">
        <w:rPr>
          <w:rFonts w:ascii="Arial Narrow" w:hAnsi="Arial Narrow" w:cs="Consolas"/>
          <w:color w:val="000000"/>
          <w:sz w:val="24"/>
          <w:szCs w:val="24"/>
        </w:rPr>
        <w:t>y,</w:t>
      </w:r>
      <w:r w:rsidR="00185963"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CF7C9F" w:rsidRPr="00C07B2E">
        <w:rPr>
          <w:rFonts w:ascii="Arial Narrow" w:hAnsi="Arial Narrow" w:cs="Consolas"/>
          <w:color w:val="000000"/>
          <w:sz w:val="24"/>
          <w:szCs w:val="24"/>
        </w:rPr>
        <w:t>z-Koordinaten aus jeder Oberfläche</w:t>
      </w:r>
      <w:r w:rsidR="003A59DE" w:rsidRPr="00C07B2E">
        <w:rPr>
          <w:rFonts w:ascii="Arial Narrow" w:hAnsi="Arial Narrow" w:cs="Consolas"/>
          <w:color w:val="000000"/>
          <w:sz w:val="24"/>
          <w:szCs w:val="24"/>
        </w:rPr>
        <w:t>n-Ecke, die sie findet in einem Array von Typ Double.</w:t>
      </w:r>
    </w:p>
    <w:p w:rsidR="00B254D4" w:rsidRPr="00C07B2E" w:rsidRDefault="00B254D4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Methode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setBuildingCoordinates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nützt 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PolygonTriangulator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um an die Polygone der Gebäude ran zukommen und nützt danach 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PolygonTranslate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um die Gebäude in die im Koordinatensystem auf die richtige Position zu verschieben. Die Koordinaten von triangulierten Polygonen speichert sie in ein </w:t>
      </w:r>
      <w:r w:rsidRPr="00C07B2E">
        <w:rPr>
          <w:rFonts w:ascii="Arial Narrow" w:hAnsi="Arial Narrow" w:cs="Consolas"/>
          <w:color w:val="000000"/>
          <w:sz w:val="24"/>
          <w:szCs w:val="24"/>
        </w:rPr>
        <w:t>ArrayList&lt;Triangle&gt;</w:t>
      </w:r>
      <w:r w:rsidRPr="00C07B2E">
        <w:rPr>
          <w:rFonts w:ascii="Arial Narrow" w:hAnsi="Arial Narrow" w:cs="Consolas"/>
          <w:color w:val="000000"/>
          <w:sz w:val="24"/>
          <w:szCs w:val="24"/>
        </w:rPr>
        <w:t>.</w:t>
      </w:r>
    </w:p>
    <w:p w:rsidR="00F66C0D" w:rsidRPr="00C07B2E" w:rsidRDefault="00F66C0D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Mit der </w:t>
      </w:r>
      <w:r w:rsidR="00185963" w:rsidRPr="00C07B2E">
        <w:rPr>
          <w:rFonts w:ascii="Arial Narrow" w:hAnsi="Arial Narrow" w:cs="Consolas"/>
          <w:color w:val="000000"/>
          <w:sz w:val="24"/>
          <w:szCs w:val="24"/>
        </w:rPr>
        <w:t xml:space="preserve">statischen 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Methode </w:t>
      </w:r>
      <w:r w:rsidR="002F4539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translateToOrigin</w:t>
      </w:r>
      <w:r w:rsidR="002F4539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werden die Koordinatenachsen </w:t>
      </w:r>
      <w:r w:rsidR="00185963" w:rsidRPr="00C07B2E">
        <w:rPr>
          <w:rFonts w:ascii="Arial Narrow" w:hAnsi="Arial Narrow" w:cs="Consolas"/>
          <w:color w:val="000000"/>
          <w:sz w:val="24"/>
          <w:szCs w:val="24"/>
        </w:rPr>
        <w:t>transformiert. Das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heißt sie transformiert die komplexen Koordinaten so, dass die näher an den Ursprung des Koordinatensystems liegen. Das dient dazu um später </w:t>
      </w:r>
      <w:r w:rsidR="00A80DD1" w:rsidRPr="00C07B2E">
        <w:rPr>
          <w:rFonts w:ascii="Arial Narrow" w:hAnsi="Arial Narrow" w:cs="Consolas"/>
          <w:color w:val="000000"/>
          <w:sz w:val="24"/>
          <w:szCs w:val="24"/>
        </w:rPr>
        <w:t>die Koordinatendaten einfacher zu verarbeiten</w:t>
      </w:r>
      <w:r w:rsidR="002F4539" w:rsidRPr="00C07B2E">
        <w:rPr>
          <w:rFonts w:ascii="Arial Narrow" w:hAnsi="Arial Narrow" w:cs="Consolas"/>
          <w:color w:val="000000"/>
          <w:sz w:val="24"/>
          <w:szCs w:val="24"/>
        </w:rPr>
        <w:t xml:space="preserve"> zu können</w:t>
      </w:r>
      <w:r w:rsidR="00A80DD1" w:rsidRPr="00C07B2E">
        <w:rPr>
          <w:rFonts w:ascii="Arial Narrow" w:hAnsi="Arial Narrow" w:cs="Consolas"/>
          <w:color w:val="000000"/>
          <w:sz w:val="24"/>
          <w:szCs w:val="24"/>
        </w:rPr>
        <w:t>.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</w:p>
    <w:p w:rsidR="00B254D4" w:rsidRPr="00C07B2E" w:rsidRDefault="00B254D4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public Methode 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„triangulate“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aus der Klasse PolygonTriangulator</w:t>
      </w:r>
      <w:r w:rsidR="00F66C0D" w:rsidRPr="00C07B2E">
        <w:rPr>
          <w:rFonts w:ascii="Arial Narrow" w:hAnsi="Arial Narrow" w:cs="Consolas"/>
          <w:color w:val="000000"/>
          <w:sz w:val="24"/>
          <w:szCs w:val="24"/>
        </w:rPr>
        <w:t xml:space="preserve"> nutzt die JOGL-Bibliothek um aus den Polygonen aus dem Package Model Dreiecke zu erzeugen und speichert sie in ein ArryList&lt;Triangle&gt;.</w:t>
      </w:r>
      <w:r w:rsidR="00A80DD1" w:rsidRPr="00C07B2E">
        <w:rPr>
          <w:rFonts w:ascii="Arial Narrow" w:hAnsi="Arial Narrow" w:cs="Consolas"/>
          <w:color w:val="000000"/>
          <w:sz w:val="24"/>
          <w:szCs w:val="24"/>
        </w:rPr>
        <w:t xml:space="preserve"> Die detaillierte Beschreibung des Algorithmus werde ich im nächsten Kapitel erläutern.</w:t>
      </w:r>
    </w:p>
    <w:p w:rsidR="00876D79" w:rsidRPr="00C07B2E" w:rsidRDefault="00876D79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Parser-Paket enthält ein ParserInterface mit Methoden, 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exportToCGML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, 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exportToCSV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, 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getEPSG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, 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getReference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und parse</w:t>
      </w:r>
      <w:r w:rsidR="00ED5CE8" w:rsidRPr="00C07B2E">
        <w:rPr>
          <w:rFonts w:ascii="Arial Narrow" w:hAnsi="Arial Narrow" w:cs="Consolas"/>
          <w:color w:val="000000"/>
          <w:sz w:val="24"/>
          <w:szCs w:val="24"/>
        </w:rPr>
        <w:t xml:space="preserve"> wie man aus dem UML-</w:t>
      </w:r>
      <w:r w:rsidRPr="00C07B2E">
        <w:rPr>
          <w:rFonts w:ascii="Arial Narrow" w:hAnsi="Arial Narrow" w:cs="Consolas"/>
          <w:color w:val="000000"/>
          <w:sz w:val="24"/>
          <w:szCs w:val="24"/>
        </w:rPr>
        <w:t>Diagramm oben entnehmen kann.</w:t>
      </w:r>
    </w:p>
    <w:p w:rsidR="0036097A" w:rsidRPr="00C07B2E" w:rsidRDefault="00876D79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Methode 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exportToCGML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dient zur Exportierung der Gebäude in CityGML-Datei, die die Liste der Gebäude enthält. Durch die Parameterangabe outputFileName kann man bestimmen, wie die exportierte Datei später </w:t>
      </w:r>
      <w:r w:rsidR="00243DDA" w:rsidRPr="00C07B2E">
        <w:rPr>
          <w:rFonts w:ascii="Arial Narrow" w:hAnsi="Arial Narrow" w:cs="Consolas"/>
          <w:color w:val="000000"/>
          <w:sz w:val="24"/>
          <w:szCs w:val="24"/>
        </w:rPr>
        <w:t>heißen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soll. Die Methode gibt true, falls Exportvorgang korrekt verläuft, sonst false und wirft entweder </w:t>
      </w:r>
      <w:proofErr w:type="spellStart"/>
      <w:r w:rsidRPr="00C07B2E">
        <w:rPr>
          <w:rFonts w:ascii="Arial Narrow" w:hAnsi="Arial Narrow" w:cs="Consolas"/>
          <w:color w:val="000000"/>
          <w:sz w:val="24"/>
          <w:szCs w:val="24"/>
          <w:highlight w:val="red"/>
        </w:rPr>
        <w:t>NullPointerException</w:t>
      </w:r>
      <w:proofErr w:type="spellEnd"/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oder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red"/>
        </w:rPr>
        <w:t>JAXBException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. </w:t>
      </w:r>
    </w:p>
    <w:p w:rsidR="000C07F0" w:rsidRPr="00C07B2E" w:rsidRDefault="000C07F0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Ähnlich geht die Methode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„exportToCSV“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>. Nur mit einer anderen Dateiendung beziehungsweise Dateiformat.</w:t>
      </w:r>
    </w:p>
    <w:p w:rsidR="000C07F0" w:rsidRDefault="000C07F0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Methode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„getEPSG“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gibt EPSG als String aus der GML-Datei und die Methode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„getReference“</w:t>
      </w:r>
      <w:r w:rsidR="00B61756" w:rsidRPr="00C07B2E">
        <w:rPr>
          <w:rFonts w:ascii="Arial Narrow" w:hAnsi="Arial Narrow" w:cs="Consolas"/>
          <w:color w:val="000000"/>
          <w:sz w:val="24"/>
          <w:szCs w:val="24"/>
        </w:rPr>
        <w:t xml:space="preserve"> gibt die Referenzwerte aus, die für die Koordinaten-Transformationen später benötigt werden.</w:t>
      </w:r>
    </w:p>
    <w:p w:rsidR="00517649" w:rsidRPr="00C07B2E" w:rsidRDefault="00517649">
      <w:pPr>
        <w:rPr>
          <w:rFonts w:ascii="Arial Narrow" w:hAnsi="Arial Narrow" w:cs="Consolas"/>
          <w:color w:val="000000"/>
          <w:sz w:val="24"/>
          <w:szCs w:val="24"/>
        </w:rPr>
      </w:pPr>
      <w:bookmarkStart w:id="0" w:name="_GoBack"/>
      <w:bookmarkEnd w:id="0"/>
    </w:p>
    <w:sectPr w:rsidR="00517649" w:rsidRPr="00C07B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31FAE"/>
    <w:multiLevelType w:val="hybridMultilevel"/>
    <w:tmpl w:val="3076A0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0B1B"/>
    <w:rsid w:val="000902AE"/>
    <w:rsid w:val="000A5BEF"/>
    <w:rsid w:val="000C07F0"/>
    <w:rsid w:val="000F616D"/>
    <w:rsid w:val="00114316"/>
    <w:rsid w:val="00121F43"/>
    <w:rsid w:val="00185963"/>
    <w:rsid w:val="00187392"/>
    <w:rsid w:val="00243C32"/>
    <w:rsid w:val="00243DDA"/>
    <w:rsid w:val="002F4539"/>
    <w:rsid w:val="00341B35"/>
    <w:rsid w:val="0036097A"/>
    <w:rsid w:val="00386E5A"/>
    <w:rsid w:val="003A59DE"/>
    <w:rsid w:val="00491E7B"/>
    <w:rsid w:val="0051706D"/>
    <w:rsid w:val="00517649"/>
    <w:rsid w:val="0053669A"/>
    <w:rsid w:val="005E0877"/>
    <w:rsid w:val="006F1462"/>
    <w:rsid w:val="00825DC4"/>
    <w:rsid w:val="00876D79"/>
    <w:rsid w:val="00A61FC2"/>
    <w:rsid w:val="00A80DD1"/>
    <w:rsid w:val="00AC00D5"/>
    <w:rsid w:val="00B04BCD"/>
    <w:rsid w:val="00B254D4"/>
    <w:rsid w:val="00B61756"/>
    <w:rsid w:val="00C07B2E"/>
    <w:rsid w:val="00C3734C"/>
    <w:rsid w:val="00CF7C9F"/>
    <w:rsid w:val="00ED5CE8"/>
    <w:rsid w:val="00F37B0A"/>
    <w:rsid w:val="00F66C0D"/>
    <w:rsid w:val="00FC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43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143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semiHidden/>
    <w:unhideWhenUsed/>
    <w:rsid w:val="0011431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6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616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80D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43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143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semiHidden/>
    <w:unhideWhenUsed/>
    <w:rsid w:val="0011431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6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616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80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mlet.com/umlet_12_2/umlet_12.2.zip" TargetMode="Externa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Salimchik</dc:creator>
  <cp:lastModifiedBy>Salimchik</cp:lastModifiedBy>
  <cp:revision>25</cp:revision>
  <dcterms:created xsi:type="dcterms:W3CDTF">2014-06-13T22:47:00Z</dcterms:created>
  <dcterms:modified xsi:type="dcterms:W3CDTF">2014-06-14T18:17:00Z</dcterms:modified>
</cp:coreProperties>
</file>