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0408D2" w:rsidRDefault="00A009DB" w:rsidP="00A009DB">
      <w:pPr>
        <w:pStyle w:val="Heading1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>Import Funktionen</w:t>
      </w:r>
    </w:p>
    <w:p w:rsidR="00221291" w:rsidRPr="000408D2" w:rsidRDefault="0048369D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0408D2">
        <w:rPr>
          <w:rFonts w:asciiTheme="minorHAnsi" w:hAnsiTheme="minorHAnsi"/>
          <w:color w:val="auto"/>
          <w:lang w:val="de-DE"/>
        </w:rPr>
        <w:t xml:space="preserve">General CityGML Import </w:t>
      </w:r>
    </w:p>
    <w:p w:rsidR="000408D2" w:rsidRDefault="000408D2" w:rsidP="0048369D">
      <w:pPr>
        <w:rPr>
          <w:lang w:val="de-DE"/>
        </w:rPr>
      </w:pPr>
      <w:r>
        <w:rPr>
          <w:lang w:val="de-DE"/>
        </w:rPr>
        <w:t>In der Parser.java Klasse werden die Daten nach den gegebenen Anforderungen geparst u</w:t>
      </w:r>
      <w:r w:rsidR="00295609">
        <w:rPr>
          <w:lang w:val="de-DE"/>
        </w:rPr>
        <w:t>nd modifiziert.Dazu zählen das E</w:t>
      </w:r>
      <w:r>
        <w:rPr>
          <w:lang w:val="de-DE"/>
        </w:rPr>
        <w:t>inlesen einer GML-Datei, die Koordin</w:t>
      </w:r>
      <w:r w:rsidR="00295609">
        <w:rPr>
          <w:lang w:val="de-DE"/>
        </w:rPr>
        <w:t>atentransformation und das A</w:t>
      </w:r>
      <w:r>
        <w:rPr>
          <w:lang w:val="de-DE"/>
        </w:rPr>
        <w:t>ufbauen und füllen des Datenmodells.</w:t>
      </w:r>
    </w:p>
    <w:p w:rsidR="00F765D1" w:rsidRDefault="00F765D1" w:rsidP="00F765D1">
      <w:pPr>
        <w:pStyle w:val="Heading3"/>
        <w:rPr>
          <w:lang w:val="de-DE"/>
        </w:rPr>
      </w:pPr>
      <w:r>
        <w:rPr>
          <w:lang w:val="de-DE"/>
        </w:rPr>
        <w:t>Vorgehen:</w:t>
      </w:r>
    </w:p>
    <w:p w:rsidR="006F631B" w:rsidRDefault="00F765D1" w:rsidP="00F765D1">
      <w:pPr>
        <w:rPr>
          <w:lang w:val="de-DE"/>
        </w:rPr>
      </w:pPr>
      <w:r>
        <w:rPr>
          <w:lang w:val="de-DE"/>
        </w:rPr>
        <w:t>Du</w:t>
      </w:r>
      <w:r w:rsidR="00295609">
        <w:rPr>
          <w:lang w:val="de-DE"/>
        </w:rPr>
        <w:t>rch das Singleton-Pattern wird s</w:t>
      </w:r>
      <w:r>
        <w:rPr>
          <w:lang w:val="de-DE"/>
        </w:rPr>
        <w:t>ichergestellt, dass nur eine Instanz des Pa</w:t>
      </w:r>
      <w:r w:rsidR="00740F07">
        <w:rPr>
          <w:lang w:val="de-DE"/>
        </w:rPr>
        <w:t>rsers erzeugt wird. Nachdem durch das Parser</w:t>
      </w:r>
      <w:r w:rsidR="00295609">
        <w:rPr>
          <w:lang w:val="de-DE"/>
        </w:rPr>
        <w:t>i</w:t>
      </w:r>
      <w:r w:rsidR="00740F07">
        <w:rPr>
          <w:lang w:val="de-DE"/>
        </w:rPr>
        <w:t xml:space="preserve">nterface eine Instanz des Parsers erzeugt wurde, ist es nur notwendig die Methode </w:t>
      </w:r>
      <w:r w:rsidR="00740F07" w:rsidRP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parse(String InputFileName)</w:t>
      </w:r>
      <w:r w:rsidR="00740F07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295609">
        <w:rPr>
          <w:lang w:val="de-DE"/>
        </w:rPr>
        <w:t>aufzurufen. Die r</w:t>
      </w:r>
      <w:r w:rsidR="00740F07">
        <w:rPr>
          <w:lang w:val="de-DE"/>
        </w:rPr>
        <w:t>estlichen Schritte werden intern durch den Parser übernommen.</w:t>
      </w:r>
    </w:p>
    <w:p w:rsidR="006F631B" w:rsidRDefault="006F631B" w:rsidP="00F765D1">
      <w:pPr>
        <w:rPr>
          <w:lang w:val="de-DE"/>
        </w:rPr>
      </w:pPr>
      <w:r>
        <w:rPr>
          <w:lang w:val="de-DE"/>
        </w:rPr>
        <w:t>Funktionen des Parsers:</w:t>
      </w:r>
    </w:p>
    <w:p w:rsidR="006F631B" w:rsidRDefault="000C0E31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CityGML</w:t>
      </w:r>
      <w:r w:rsidR="006F631B">
        <w:rPr>
          <w:lang w:val="de-DE"/>
        </w:rPr>
        <w:t>-Datei einlesen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Koordinaten transformieren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Triangulieren</w:t>
      </w:r>
    </w:p>
    <w:p w:rsidR="006F631B" w:rsidRDefault="006F631B" w:rsidP="006F631B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>Normalen Vektor eines Dreiecks ausrechnen</w:t>
      </w:r>
    </w:p>
    <w:p w:rsidR="000C0E31" w:rsidRDefault="000C0E31" w:rsidP="00F765D1">
      <w:pPr>
        <w:rPr>
          <w:lang w:val="de-DE"/>
        </w:rPr>
      </w:pPr>
    </w:p>
    <w:p w:rsidR="000C0E31" w:rsidRDefault="000C0E31" w:rsidP="00CA304B">
      <w:pPr>
        <w:pStyle w:val="Heading3"/>
        <w:rPr>
          <w:lang w:val="de-DE"/>
        </w:rPr>
      </w:pPr>
      <w:r>
        <w:rPr>
          <w:lang w:val="de-DE"/>
        </w:rPr>
        <w:t>CityGML</w:t>
      </w:r>
      <w:r w:rsidR="00CA304B">
        <w:rPr>
          <w:lang w:val="de-DE"/>
        </w:rPr>
        <w:t xml:space="preserve"> einlesen</w:t>
      </w:r>
    </w:p>
    <w:p w:rsidR="00CA304B" w:rsidRDefault="00295609" w:rsidP="00F765D1">
      <w:pPr>
        <w:rPr>
          <w:noProof w:val="0"/>
          <w:lang w:val="de-DE"/>
        </w:rPr>
      </w:pPr>
      <w:r>
        <w:rPr>
          <w:lang w:val="de-DE"/>
        </w:rPr>
        <w:t>Analog zu der</w:t>
      </w:r>
      <w:r w:rsidR="000C0E31">
        <w:rPr>
          <w:lang w:val="de-DE"/>
        </w:rPr>
        <w:t xml:space="preserve"> GML Datei muss der Parser durch die verschiedenen Tags durchgehen. Hierbei </w:t>
      </w:r>
      <w:r w:rsidR="00B43F0A">
        <w:rPr>
          <w:lang w:val="de-DE"/>
        </w:rPr>
        <w:t xml:space="preserve">geht der Parser jeweils durch die verschiedenen </w:t>
      </w:r>
      <w:r w:rsidR="00B43F0A" w:rsidRPr="00B43F0A">
        <w:rPr>
          <w:lang w:val="de-DE"/>
        </w:rPr>
        <w:t>cityObjectMember</w:t>
      </w:r>
      <w:r w:rsidR="00B43F0A">
        <w:rPr>
          <w:lang w:val="de-DE"/>
        </w:rPr>
        <w:t xml:space="preserve"> denn diese enthalt die verschiedenen Gebäude. Danach wird aus der geparsten </w:t>
      </w:r>
      <w:r w:rsidR="003E2A6F">
        <w:rPr>
          <w:lang w:val="de-DE"/>
        </w:rPr>
        <w:t>Gebäude ID ein Gebäude aus dem i</w:t>
      </w:r>
      <w:r w:rsidR="00B43F0A">
        <w:rPr>
          <w:lang w:val="de-DE"/>
        </w:rPr>
        <w:t xml:space="preserve">nternen Datenmodell erzeugt. Als nächsten werden dem Gebäude </w:t>
      </w:r>
      <w:r w:rsidR="0086761A">
        <w:rPr>
          <w:lang w:val="de-DE"/>
        </w:rPr>
        <w:t>d</w:t>
      </w:r>
      <w:r w:rsidR="004F4DE4">
        <w:rPr>
          <w:lang w:val="de-DE"/>
        </w:rPr>
        <w:t>er Stadtname, in dem es sich bef</w:t>
      </w:r>
      <w:r w:rsidR="0086761A">
        <w:rPr>
          <w:lang w:val="de-DE"/>
        </w:rPr>
        <w:t xml:space="preserve">indet und der Straßenname hinzugefügt. Danach geht der </w:t>
      </w:r>
      <w:r w:rsidR="0086761A">
        <w:rPr>
          <w:noProof w:val="0"/>
          <w:lang w:val="de-DE"/>
        </w:rPr>
        <w:t>Parser über alle Oberflächen und speichert ihren Typ.</w:t>
      </w:r>
      <w:r w:rsidR="00B3785F">
        <w:rPr>
          <w:noProof w:val="0"/>
          <w:lang w:val="de-DE"/>
        </w:rPr>
        <w:t xml:space="preserve"> Als N</w:t>
      </w:r>
      <w:r w:rsidR="0086761A">
        <w:rPr>
          <w:noProof w:val="0"/>
          <w:lang w:val="de-DE"/>
        </w:rPr>
        <w:t xml:space="preserve">ächstes gelangt der Parser über den LinearRing zu den </w:t>
      </w:r>
      <w:r w:rsidR="00CA304B">
        <w:rPr>
          <w:noProof w:val="0"/>
          <w:lang w:val="de-DE"/>
        </w:rPr>
        <w:t xml:space="preserve">gewünschten Gebäudekoordinaten. </w:t>
      </w:r>
      <w:r w:rsidR="005127F0">
        <w:rPr>
          <w:noProof w:val="0"/>
          <w:lang w:val="de-DE"/>
        </w:rPr>
        <w:t>Diese</w:t>
      </w:r>
      <w:r w:rsidR="00665D75">
        <w:rPr>
          <w:noProof w:val="0"/>
          <w:lang w:val="de-DE"/>
        </w:rPr>
        <w:t xml:space="preserve"> Koo</w:t>
      </w:r>
      <w:r w:rsidR="005127F0">
        <w:rPr>
          <w:noProof w:val="0"/>
          <w:lang w:val="de-DE"/>
        </w:rPr>
        <w:t xml:space="preserve">rdinaten werden </w:t>
      </w:r>
      <w:r w:rsidR="002964D2">
        <w:rPr>
          <w:noProof w:val="0"/>
          <w:lang w:val="de-DE"/>
        </w:rPr>
        <w:t>in einer Liste g</w:t>
      </w:r>
      <w:r w:rsidR="005127F0">
        <w:rPr>
          <w:noProof w:val="0"/>
          <w:lang w:val="de-DE"/>
        </w:rPr>
        <w:t>espeichert</w:t>
      </w:r>
      <w:r w:rsidR="004F5C32">
        <w:rPr>
          <w:noProof w:val="0"/>
          <w:lang w:val="de-DE"/>
        </w:rPr>
        <w:t>. Um die Koordina</w:t>
      </w:r>
      <w:r w:rsidR="005127F0">
        <w:rPr>
          <w:noProof w:val="0"/>
          <w:lang w:val="de-DE"/>
        </w:rPr>
        <w:t>ten anschaulich zu machen</w:t>
      </w:r>
      <w:r w:rsidR="004F5C32">
        <w:rPr>
          <w:noProof w:val="0"/>
          <w:lang w:val="de-DE"/>
        </w:rPr>
        <w:t>,</w:t>
      </w:r>
      <w:r w:rsidR="005127F0">
        <w:rPr>
          <w:noProof w:val="0"/>
          <w:lang w:val="de-DE"/>
        </w:rPr>
        <w:t xml:space="preserve"> werden diese noch zum Koordinatenursprung transformiert, triang</w:t>
      </w:r>
      <w:r w:rsidR="003471C0">
        <w:rPr>
          <w:noProof w:val="0"/>
          <w:lang w:val="de-DE"/>
        </w:rPr>
        <w:t>uliert und gerundet. Als nächsten</w:t>
      </w:r>
      <w:r w:rsidR="005127F0">
        <w:rPr>
          <w:noProof w:val="0"/>
          <w:lang w:val="de-DE"/>
        </w:rPr>
        <w:t xml:space="preserve"> Schritt werden diese Dreiecke dem Datenmodell Polygon, </w:t>
      </w:r>
      <w:r w:rsidR="004F5C32">
        <w:rPr>
          <w:noProof w:val="0"/>
          <w:lang w:val="de-DE"/>
        </w:rPr>
        <w:t>d</w:t>
      </w:r>
      <w:r w:rsidR="005127F0">
        <w:rPr>
          <w:noProof w:val="0"/>
          <w:lang w:val="de-DE"/>
        </w:rPr>
        <w:t>ie Polygone der BoundarySurface und der BoundarySurface dem Gebäude hinzugefügt.</w:t>
      </w:r>
      <w:r w:rsidR="003471C0">
        <w:rPr>
          <w:noProof w:val="0"/>
          <w:lang w:val="de-DE"/>
        </w:rPr>
        <w:t xml:space="preserve"> Z</w:t>
      </w:r>
      <w:r w:rsidR="004F5C32">
        <w:rPr>
          <w:noProof w:val="0"/>
          <w:lang w:val="de-DE"/>
        </w:rPr>
        <w:t>u guter Letzt werden die Gebäude der C</w:t>
      </w:r>
      <w:r w:rsidR="003471C0">
        <w:rPr>
          <w:noProof w:val="0"/>
          <w:lang w:val="de-DE"/>
        </w:rPr>
        <w:t>ity hinzugefügt und zurückgegeben.</w:t>
      </w:r>
    </w:p>
    <w:p w:rsidR="00B43F0A" w:rsidRDefault="00B43F0A" w:rsidP="00F765D1">
      <w:pPr>
        <w:rPr>
          <w:lang w:val="de-DE"/>
        </w:rPr>
      </w:pPr>
    </w:p>
    <w:p w:rsidR="006F631B" w:rsidRDefault="006F631B" w:rsidP="00F765D1">
      <w:pPr>
        <w:rPr>
          <w:lang w:val="de-DE"/>
        </w:rPr>
      </w:pPr>
    </w:p>
    <w:p w:rsidR="006F631B" w:rsidRPr="00F765D1" w:rsidRDefault="006F631B" w:rsidP="00F765D1">
      <w:pPr>
        <w:rPr>
          <w:lang w:val="de-DE"/>
        </w:rPr>
      </w:pPr>
    </w:p>
    <w:p w:rsidR="000408D2" w:rsidRPr="000408D2" w:rsidRDefault="000408D2" w:rsidP="0048369D">
      <w:pPr>
        <w:rPr>
          <w:lang w:val="de-DE"/>
        </w:rPr>
      </w:pPr>
      <w:r>
        <w:rPr>
          <w:lang w:val="de-DE"/>
        </w:rPr>
        <w:t xml:space="preserve"> </w:t>
      </w:r>
    </w:p>
    <w:p w:rsidR="00A009DB" w:rsidRPr="000408D2" w:rsidRDefault="00A009DB" w:rsidP="00A009DB">
      <w:pPr>
        <w:rPr>
          <w:lang w:val="de-DE"/>
        </w:rPr>
      </w:pPr>
    </w:p>
    <w:p w:rsidR="00A009DB" w:rsidRPr="000408D2" w:rsidRDefault="00A009DB">
      <w:pPr>
        <w:rPr>
          <w:lang w:val="de-DE"/>
        </w:rPr>
      </w:pPr>
      <w:r w:rsidRPr="000408D2">
        <w:rPr>
          <w:lang w:val="de-DE"/>
        </w:rPr>
        <w:br w:type="page"/>
      </w:r>
    </w:p>
    <w:p w:rsidR="00221291" w:rsidRPr="00611ECE" w:rsidRDefault="00221291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611ECE">
        <w:rPr>
          <w:rFonts w:asciiTheme="minorHAnsi" w:hAnsiTheme="minorHAnsi"/>
          <w:color w:val="auto"/>
          <w:lang w:val="de-DE"/>
        </w:rPr>
        <w:lastRenderedPageBreak/>
        <w:t xml:space="preserve">Polygon Tesselation </w:t>
      </w:r>
    </w:p>
    <w:p w:rsidR="00463BB4" w:rsidRDefault="00086D37" w:rsidP="00A009DB">
      <w:pPr>
        <w:rPr>
          <w:lang w:val="de-DE"/>
        </w:rPr>
      </w:pPr>
      <w:r w:rsidRPr="00086D37">
        <w:rPr>
          <w:lang w:val="de-DE"/>
        </w:rPr>
        <w:t xml:space="preserve">Der für die Renderer benötigte Bibliothek kann nur </w:t>
      </w:r>
      <w:r>
        <w:rPr>
          <w:lang w:val="de-DE"/>
        </w:rPr>
        <w:t xml:space="preserve">konvexe Polygone zeichnen. Ein Polygon ist konvex, wenn der Innenwinkel an jedem Eckpunkt höchstens </w:t>
      </w:r>
      <w:r w:rsidR="00463BB4">
        <w:rPr>
          <w:lang w:val="de-DE"/>
        </w:rPr>
        <w:t xml:space="preserve">180° beträgt. Falls auch nur ein Innenwinkel größer als 180° ist, ist das Polygon konkav. Um konkave Polygone zeichnen zu können, müssen diese Polygone erst </w:t>
      </w:r>
      <w:r w:rsidR="00C61F43">
        <w:rPr>
          <w:lang w:val="de-DE"/>
        </w:rPr>
        <w:t>i</w:t>
      </w:r>
      <w:r w:rsidR="00463BB4">
        <w:rPr>
          <w:lang w:val="de-DE"/>
        </w:rPr>
        <w:t xml:space="preserve">n Dreiecke unterteilt werden denn Dreiecke sind immer konvex. Diese </w:t>
      </w:r>
      <w:r w:rsidR="004F5C32">
        <w:rPr>
          <w:lang w:val="de-DE"/>
        </w:rPr>
        <w:t>U</w:t>
      </w:r>
      <w:r w:rsidR="00463BB4">
        <w:rPr>
          <w:lang w:val="de-DE"/>
        </w:rPr>
        <w:t xml:space="preserve">nterteilung der Polygone nennt man </w:t>
      </w:r>
      <w:r w:rsidR="002F4C59">
        <w:rPr>
          <w:lang w:val="de-DE"/>
        </w:rPr>
        <w:t>Triangulation (engl.</w:t>
      </w:r>
      <w:r w:rsidR="00463BB4">
        <w:rPr>
          <w:lang w:val="de-DE"/>
        </w:rPr>
        <w:t>Tesselation</w:t>
      </w:r>
      <w:r w:rsidR="002F4C59">
        <w:rPr>
          <w:lang w:val="de-DE"/>
        </w:rPr>
        <w:t>)</w:t>
      </w:r>
      <w:r w:rsidR="00463BB4">
        <w:rPr>
          <w:lang w:val="de-DE"/>
        </w:rPr>
        <w:t>.</w:t>
      </w:r>
    </w:p>
    <w:p w:rsidR="00611ECE" w:rsidRPr="005832EC" w:rsidRDefault="00611ECE" w:rsidP="00611ECE">
      <w:pPr>
        <w:keepNext/>
        <w:rPr>
          <w:lang w:val="de-DE"/>
        </w:rPr>
      </w:pPr>
      <w:r>
        <w:rPr>
          <w:lang w:val="de-DE" w:eastAsia="de-DE"/>
        </w:rPr>
        <w:drawing>
          <wp:inline distT="0" distB="0" distL="0" distR="0" wp14:anchorId="183AD761" wp14:editId="246569B3">
            <wp:extent cx="733425" cy="733425"/>
            <wp:effectExtent l="0" t="0" r="0" b="9525"/>
            <wp:docPr id="11" name="Picture 11" descr="C:\Users\Sinan\Desktop\SWP 2 Doku\Konvex_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nan\Desktop\SWP 2 Doku\Konvex_norm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 w:eastAsia="de-DE"/>
        </w:rPr>
        <w:t xml:space="preserve">                                </w:t>
      </w:r>
      <w:r>
        <w:rPr>
          <w:lang w:val="de-DE" w:eastAsia="de-DE"/>
        </w:rPr>
        <w:drawing>
          <wp:inline distT="0" distB="0" distL="0" distR="0" wp14:anchorId="73D129D1" wp14:editId="3A3E267F">
            <wp:extent cx="733425" cy="733425"/>
            <wp:effectExtent l="0" t="0" r="0" b="9525"/>
            <wp:docPr id="14" name="Picture 14" descr="C:\Users\Sinan\Desktop\SWP 2 Doku\Konvex_konv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nan\Desktop\SWP 2 Doku\Konvex_konv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de-DE" w:eastAsia="de-DE"/>
        </w:rPr>
        <w:t xml:space="preserve">                                </w:t>
      </w:r>
      <w:r>
        <w:rPr>
          <w:lang w:val="de-DE" w:eastAsia="de-DE"/>
        </w:rPr>
        <w:drawing>
          <wp:inline distT="0" distB="0" distL="0" distR="0" wp14:anchorId="5CCB6E99" wp14:editId="035EBB41">
            <wp:extent cx="733425" cy="733425"/>
            <wp:effectExtent l="0" t="0" r="0" b="9525"/>
            <wp:docPr id="15" name="Picture 15" descr="C:\Users\Sinan\Desktop\SWP 2 Doku\Konvex_konv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nan\Desktop\SWP 2 Doku\Konvex_konvex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CE" w:rsidRPr="00611ECE" w:rsidRDefault="00611ECE" w:rsidP="00611ECE">
      <w:pPr>
        <w:keepNext/>
        <w:rPr>
          <w:lang w:val="de-DE"/>
        </w:rPr>
      </w:pPr>
      <w:r>
        <w:rPr>
          <w:lang w:val="de-DE"/>
        </w:rPr>
        <w:t>Konvexes Polygon                       Konkaves Polygon                    Fehler beim Zeichnen konkaver Polygone</w:t>
      </w:r>
    </w:p>
    <w:p w:rsidR="00463BB4" w:rsidRDefault="00463BB4" w:rsidP="00A009DB">
      <w:pPr>
        <w:rPr>
          <w:lang w:val="de-DE" w:eastAsia="de-DE"/>
        </w:rPr>
      </w:pP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</w:t>
      </w:r>
      <w:r>
        <w:rPr>
          <w:lang w:val="de-DE"/>
        </w:rPr>
        <w:t xml:space="preserve"> </w:t>
      </w:r>
      <w:r w:rsidR="00C61F43">
        <w:rPr>
          <w:lang w:val="de-DE" w:eastAsia="de-DE"/>
        </w:rPr>
        <w:t xml:space="preserve">                                      </w:t>
      </w:r>
    </w:p>
    <w:p w:rsidR="00C61F43" w:rsidRDefault="00C61F43" w:rsidP="00A009DB">
      <w:pPr>
        <w:rPr>
          <w:lang w:val="de-DE" w:eastAsia="de-DE"/>
        </w:rPr>
      </w:pPr>
    </w:p>
    <w:p w:rsidR="00A009DB" w:rsidRDefault="00C61F43" w:rsidP="00A009DB">
      <w:pPr>
        <w:rPr>
          <w:lang w:val="de-DE" w:eastAsia="de-DE"/>
        </w:rPr>
      </w:pPr>
      <w:r>
        <w:rPr>
          <w:lang w:val="de-DE" w:eastAsia="de-DE"/>
        </w:rPr>
        <w:t xml:space="preserve">Um diese Tesselation durchzuführen bietet das Framework JOGL </w:t>
      </w:r>
      <w:r w:rsidR="0074318D">
        <w:rPr>
          <w:lang w:val="de-DE" w:eastAsia="de-DE"/>
        </w:rPr>
        <w:t>verschieden Routinen an. Diese Routinen erhalten als Input das P</w:t>
      </w:r>
      <w:r w:rsidR="002F4C59">
        <w:rPr>
          <w:lang w:val="de-DE" w:eastAsia="de-DE"/>
        </w:rPr>
        <w:t xml:space="preserve">olygon und als Ergebnis werden </w:t>
      </w:r>
      <w:r w:rsidR="0074318D">
        <w:rPr>
          <w:lang w:val="de-DE" w:eastAsia="de-DE"/>
        </w:rPr>
        <w:t>die Dreiecke abhängig von Typ zurückgegeben</w:t>
      </w:r>
      <w:r w:rsidR="002F3E4B">
        <w:rPr>
          <w:lang w:val="de-DE" w:eastAsia="de-DE"/>
        </w:rPr>
        <w:t>.</w:t>
      </w:r>
    </w:p>
    <w:p w:rsidR="002F3E4B" w:rsidRDefault="002F3E4B" w:rsidP="002F3E4B">
      <w:pPr>
        <w:pStyle w:val="Heading3"/>
        <w:rPr>
          <w:lang w:val="de-DE" w:eastAsia="de-DE"/>
        </w:rPr>
      </w:pPr>
      <w:r>
        <w:rPr>
          <w:lang w:val="de-DE" w:eastAsia="de-DE"/>
        </w:rPr>
        <w:t>Vorgehen</w:t>
      </w:r>
    </w:p>
    <w:p w:rsidR="00AA0D2C" w:rsidRDefault="002F3E4B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lang w:val="de-DE" w:eastAsia="de-DE"/>
        </w:rPr>
        <w:t>In der Klasse PolygonTriangulator w</w:t>
      </w:r>
      <w:r w:rsidR="00CD539A">
        <w:rPr>
          <w:lang w:val="de-DE" w:eastAsia="de-DE"/>
        </w:rPr>
        <w:t xml:space="preserve">ird zuerst ein Tesselator Objekt erzeugt </w:t>
      </w:r>
      <w:r w:rsidR="008B551A">
        <w:rPr>
          <w:lang w:val="de-DE" w:eastAsia="de-DE"/>
        </w:rPr>
        <w:t xml:space="preserve">dies geschieht indem 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GLU.</w:t>
      </w:r>
      <w:r w:rsidR="008B551A" w:rsidRPr="00CD539A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gluNewTess</w:t>
      </w:r>
      <w:r w:rsidR="008B551A" w:rsidRPr="00CD539A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()</w:t>
      </w:r>
      <w:r w:rsidR="00AA0D2C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B551A">
        <w:rPr>
          <w:rFonts w:cs="Consolas"/>
          <w:noProof w:val="0"/>
          <w:color w:val="000000"/>
          <w:sz w:val="20"/>
          <w:szCs w:val="20"/>
          <w:lang w:val="de-DE"/>
        </w:rPr>
        <w:t>aufgerufen wird. Danach werden durch verschiedene Callback Routinen Funktionen für das Objekt festgelegt</w:t>
      </w:r>
      <w:r w:rsid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. Diese Funktionen werden durch </w:t>
      </w:r>
      <w:r w:rsidR="00AA0D2C"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 w:rsid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="00AA0D2C"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definiert</w:t>
      </w:r>
      <w:r w:rsidR="00AA0D2C" w:rsidRPr="00AA0D2C">
        <w:rPr>
          <w:rFonts w:cs="Consolas"/>
          <w:i/>
          <w:iCs/>
          <w:noProof w:val="0"/>
          <w:color w:val="000000"/>
          <w:sz w:val="20"/>
          <w:szCs w:val="20"/>
          <w:lang w:val="de-DE"/>
        </w:rPr>
        <w:t>.</w:t>
      </w:r>
      <w:r w:rsidR="008B551A" w:rsidRPr="00AA0D2C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AA0D2C" w:rsidRDefault="00AA0D2C">
      <w:pP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gluTessCallback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 xml:space="preserve"> </w:t>
      </w:r>
      <w:r w:rsidRPr="00AA0D2C">
        <w:rPr>
          <w:rFonts w:cs="Consolas"/>
          <w:iCs/>
          <w:noProof w:val="0"/>
          <w:color w:val="000000"/>
          <w:sz w:val="20"/>
          <w:szCs w:val="20"/>
          <w:lang w:val="de-DE"/>
        </w:rPr>
        <w:t>ist folgendermaßen aufgebaut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  <w:lang w:val="de-DE"/>
        </w:rPr>
        <w:t>:</w:t>
      </w:r>
    </w:p>
    <w:p w:rsidR="00AA0D2C" w:rsidRPr="00611ECE" w:rsidRDefault="00AA0D2C">
      <w:pPr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595967" cy="1403985"/>
                <wp:effectExtent l="0" t="0" r="24130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96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D2C" w:rsidRDefault="00AA0D2C">
                            <w:proofErr w:type="spellStart"/>
                            <w:proofErr w:type="gramStart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GLU.</w:t>
                            </w:r>
                            <w:r w:rsidRPr="00AA0D2C">
                              <w:rPr>
                                <w:rFonts w:ascii="Consolas" w:hAnsi="Consolas" w:cs="Consolas"/>
                                <w:i/>
                                <w:iCs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gluTessCallback</w:t>
                            </w:r>
                            <w:proofErr w:type="spell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tessobj</w:t>
                            </w:r>
                            <w:proofErr w:type="spellEnd"/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type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1A6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funk</w:t>
                            </w:r>
                            <w:r w:rsidRPr="00AA0D2C">
                              <w:rPr>
                                <w:rFonts w:ascii="Consolas" w:hAnsi="Consolas" w:cs="Consolas"/>
                                <w:noProof w:val="0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0.6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">
                <v:textbox style="mso-fit-shape-to-text:t">
                  <w:txbxContent>
                    <w:p w:rsidR="00AA0D2C" w:rsidRDefault="00AA0D2C">
                      <w:proofErr w:type="spellStart"/>
                      <w:proofErr w:type="gramStart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GLU.</w:t>
                      </w:r>
                      <w:r w:rsidRPr="00AA0D2C">
                        <w:rPr>
                          <w:rFonts w:ascii="Consolas" w:hAnsi="Consolas" w:cs="Consolas"/>
                          <w:i/>
                          <w:iCs/>
                          <w:noProof w:val="0"/>
                          <w:color w:val="000000"/>
                          <w:sz w:val="20"/>
                          <w:szCs w:val="20"/>
                        </w:rPr>
                        <w:t>gluTessCallback</w:t>
                      </w:r>
                      <w:proofErr w:type="spell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tessobj</w:t>
                      </w:r>
                      <w:proofErr w:type="spellEnd"/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type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5A1A6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funk</w:t>
                      </w:r>
                      <w:r w:rsidRPr="00AA0D2C">
                        <w:rPr>
                          <w:rFonts w:ascii="Consolas" w:hAnsi="Consolas" w:cs="Consolas"/>
                          <w:noProof w:val="0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AA0D2C" w:rsidRPr="00611ECE" w:rsidRDefault="00AA0D2C">
      <w:pPr>
        <w:rPr>
          <w:lang w:val="de-DE"/>
        </w:rPr>
      </w:pPr>
    </w:p>
    <w:p w:rsidR="00AA0D2C" w:rsidRDefault="002F4C59">
      <w:pPr>
        <w:rPr>
          <w:lang w:val="de-DE"/>
        </w:rPr>
      </w:pPr>
      <w:r>
        <w:rPr>
          <w:lang w:val="de-DE"/>
        </w:rPr>
        <w:t>H</w:t>
      </w:r>
      <w:r w:rsidR="00AA0D2C" w:rsidRPr="00AA0D2C">
        <w:rPr>
          <w:lang w:val="de-DE"/>
        </w:rPr>
        <w:t>ier wer</w:t>
      </w:r>
      <w:r w:rsidR="005A1A6C">
        <w:rPr>
          <w:lang w:val="de-DE"/>
        </w:rPr>
        <w:t>den dem Objekt tessobj die Funktion funk hinugefügt. Der Typ des Callbacks wird durch type angeben.</w:t>
      </w:r>
    </w:p>
    <w:p w:rsidR="00F238D1" w:rsidRP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</w:pPr>
      <w:r>
        <w:rPr>
          <w:lang w:val="de-DE"/>
        </w:rPr>
        <w:t xml:space="preserve">In unserem Programm werden die Typen 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GLU_TESS_VERTEX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cs="Consolas"/>
          <w:iCs/>
          <w:noProof w:val="0"/>
          <w:sz w:val="20"/>
          <w:szCs w:val="20"/>
          <w:lang w:val="de-DE"/>
        </w:rPr>
        <w:t>,</w:t>
      </w:r>
    </w:p>
    <w:p w:rsidR="005A1A6C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GLU_TESS_ERROR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und</w:t>
      </w: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GLU_TESS_COMBINE </w:t>
      </w:r>
      <w:r w:rsidRPr="00F238D1">
        <w:rPr>
          <w:rFonts w:cs="Consolas"/>
          <w:iCs/>
          <w:noProof w:val="0"/>
          <w:sz w:val="20"/>
          <w:szCs w:val="20"/>
          <w:lang w:val="de-DE"/>
        </w:rPr>
        <w:t>verwendet.</w:t>
      </w: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</w:p>
    <w:p w:rsidR="00F238D1" w:rsidRDefault="00F238D1" w:rsidP="00F238D1">
      <w:pPr>
        <w:autoSpaceDE w:val="0"/>
        <w:autoSpaceDN w:val="0"/>
        <w:adjustRightInd w:val="0"/>
        <w:spacing w:after="0" w:line="240" w:lineRule="auto"/>
        <w:rPr>
          <w:lang w:val="de-DE"/>
        </w:rPr>
      </w:pP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GLU_TESS_VERTEX </w:t>
      </w:r>
      <w:r w:rsidR="00911622">
        <w:rPr>
          <w:lang w:val="de-DE"/>
        </w:rPr>
        <w:t>speichert die Eckpunkte eines Polygons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GLU_TESS_BEGIN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startet ein neues Polygon</w:t>
      </w:r>
    </w:p>
    <w:p w:rsidR="00B470EB" w:rsidRPr="00911622" w:rsidRDefault="00B470E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GLU_TESS_END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Pr="00911622">
        <w:rPr>
          <w:rFonts w:cs="Consolas"/>
          <w:iCs/>
          <w:noProof w:val="0"/>
          <w:sz w:val="20"/>
          <w:szCs w:val="20"/>
          <w:lang w:val="de-DE"/>
        </w:rPr>
        <w:t>beendet das aktuelle Polygo</w:t>
      </w:r>
      <w:r w:rsidRPr="00911622">
        <w:rPr>
          <w:rFonts w:ascii="Consolas" w:hAnsi="Consolas" w:cs="Consolas"/>
          <w:i/>
          <w:iCs/>
          <w:noProof w:val="0"/>
          <w:sz w:val="20"/>
          <w:szCs w:val="20"/>
          <w:lang w:val="de-DE"/>
        </w:rPr>
        <w:t>n</w:t>
      </w:r>
    </w:p>
    <w:p w:rsidR="00F238D1" w:rsidRPr="000422CB" w:rsidRDefault="00A72FB7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noProof w:val="0"/>
          <w:color w:val="0000C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GLU_TESS_ERROR</w:t>
      </w:r>
      <w:r w:rsidR="00911622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911622" w:rsidRPr="000422CB">
        <w:rPr>
          <w:rFonts w:cs="Consolas"/>
          <w:iCs/>
          <w:noProof w:val="0"/>
          <w:sz w:val="20"/>
          <w:szCs w:val="20"/>
          <w:lang w:val="de-DE"/>
        </w:rPr>
        <w:t>gibt eine Fehlermeldung mit dem Fehler aus</w:t>
      </w:r>
    </w:p>
    <w:p w:rsidR="00911622" w:rsidRPr="000422CB" w:rsidRDefault="00911622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 w:rsidRPr="00F238D1"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>GLU_TESS_COMBINE</w:t>
      </w:r>
      <w:r>
        <w:rPr>
          <w:rFonts w:ascii="Consolas" w:hAnsi="Consolas" w:cs="Consolas"/>
          <w:i/>
          <w:iCs/>
          <w:noProof w:val="0"/>
          <w:color w:val="0000C0"/>
          <w:sz w:val="20"/>
          <w:szCs w:val="20"/>
          <w:lang w:val="de-DE"/>
        </w:rPr>
        <w:t xml:space="preserve"> </w:t>
      </w:r>
      <w:r w:rsidR="002F4C59">
        <w:rPr>
          <w:rFonts w:cs="Consolas"/>
          <w:iCs/>
          <w:noProof w:val="0"/>
          <w:sz w:val="20"/>
          <w:szCs w:val="20"/>
          <w:lang w:val="de-DE"/>
        </w:rPr>
        <w:t>erzeugt ein neues V</w:t>
      </w:r>
      <w:r w:rsidRPr="000422CB">
        <w:rPr>
          <w:rFonts w:cs="Consolas"/>
          <w:iCs/>
          <w:noProof w:val="0"/>
          <w:sz w:val="20"/>
          <w:szCs w:val="20"/>
          <w:lang w:val="de-DE"/>
        </w:rPr>
        <w:t>ertex falls sich 2 Seiten schneiden.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noProof w:val="0"/>
          <w:sz w:val="20"/>
          <w:szCs w:val="20"/>
          <w:lang w:val="de-DE"/>
        </w:rPr>
      </w:pP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cs="Consolas"/>
          <w:iCs/>
          <w:noProof w:val="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>Die</w:t>
      </w:r>
      <w:r w:rsidR="00241954">
        <w:rPr>
          <w:rFonts w:cs="Consolas"/>
          <w:iCs/>
          <w:noProof w:val="0"/>
          <w:sz w:val="20"/>
          <w:szCs w:val="20"/>
          <w:lang w:val="de-DE"/>
        </w:rPr>
        <w:t>se Callback Routinen werden im L</w:t>
      </w:r>
      <w:r>
        <w:rPr>
          <w:rFonts w:cs="Consolas"/>
          <w:iCs/>
          <w:noProof w:val="0"/>
          <w:sz w:val="20"/>
          <w:szCs w:val="20"/>
          <w:lang w:val="de-DE"/>
        </w:rPr>
        <w:t xml:space="preserve">aufe des </w:t>
      </w:r>
      <w:r w:rsidR="00832E96">
        <w:rPr>
          <w:rFonts w:cs="Consolas"/>
          <w:iCs/>
          <w:noProof w:val="0"/>
          <w:sz w:val="20"/>
          <w:szCs w:val="20"/>
          <w:lang w:val="de-DE"/>
        </w:rPr>
        <w:t>Triangulations</w:t>
      </w:r>
      <w:r>
        <w:rPr>
          <w:rFonts w:cs="Consolas"/>
          <w:iCs/>
          <w:noProof w:val="0"/>
          <w:sz w:val="20"/>
          <w:szCs w:val="20"/>
          <w:lang w:val="de-DE"/>
        </w:rPr>
        <w:t>vorgangs von der GLU Bibliothek aufgerufen.</w:t>
      </w:r>
      <w:r w:rsidR="008F60B0">
        <w:rPr>
          <w:rFonts w:cs="Consolas"/>
          <w:iCs/>
          <w:noProof w:val="0"/>
          <w:sz w:val="20"/>
          <w:szCs w:val="20"/>
          <w:lang w:val="de-DE"/>
        </w:rPr>
        <w:t xml:space="preserve"> Diese </w:t>
      </w:r>
    </w:p>
    <w:p w:rsidR="000422CB" w:rsidRDefault="000422CB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iCs/>
          <w:noProof w:val="0"/>
          <w:sz w:val="20"/>
          <w:szCs w:val="20"/>
          <w:lang w:val="de-DE"/>
        </w:rPr>
        <w:t xml:space="preserve">Routinen werden in der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PolygonTriangulatorCallback</w:t>
      </w:r>
      <w:r w:rsidR="00832E96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>definiert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und </w:t>
      </w:r>
      <w:r w:rsidRPr="000422CB">
        <w:rPr>
          <w:rFonts w:cs="Consolas"/>
          <w:noProof w:val="0"/>
          <w:color w:val="000000"/>
          <w:sz w:val="20"/>
          <w:szCs w:val="20"/>
          <w:lang w:val="de-DE"/>
        </w:rPr>
        <w:t xml:space="preserve"> bekommt seine Daten wiederum durch die Klasse </w:t>
      </w:r>
      <w:r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.</w:t>
      </w:r>
    </w:p>
    <w:p w:rsidR="008F60B0" w:rsidRDefault="008F60B0" w:rsidP="00F23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Default="00075252" w:rsidP="005832EC">
      <w:pPr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br w:type="page"/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lastRenderedPageBreak/>
        <w:t xml:space="preserve">In der Klasse </w:t>
      </w:r>
      <w:r w:rsidR="008F60B0" w:rsidRPr="000422CB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>PolygonTriangulatorCollector</w:t>
      </w:r>
      <w:r w:rsidR="008F60B0"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  <w:t xml:space="preserve"> </w:t>
      </w:r>
      <w:r w:rsidR="008F60B0"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werden die 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Vektoren gesamm</w:t>
      </w:r>
      <w:r w:rsidR="00832E96">
        <w:rPr>
          <w:rFonts w:cs="Consolas"/>
          <w:noProof w:val="0"/>
          <w:color w:val="000000"/>
          <w:sz w:val="20"/>
          <w:szCs w:val="20"/>
          <w:lang w:val="de-DE"/>
        </w:rPr>
        <w:t>el</w:t>
      </w:r>
      <w:r w:rsidR="008F60B0">
        <w:rPr>
          <w:rFonts w:cs="Consolas"/>
          <w:noProof w:val="0"/>
          <w:color w:val="000000"/>
          <w:sz w:val="20"/>
          <w:szCs w:val="20"/>
          <w:lang w:val="de-DE"/>
        </w:rPr>
        <w:t>t und anhand ihres Typs ausgewertet.</w:t>
      </w:r>
      <w:r w:rsidR="009F6F75">
        <w:rPr>
          <w:rFonts w:cs="Consolas"/>
          <w:noProof w:val="0"/>
          <w:color w:val="000000"/>
          <w:sz w:val="20"/>
          <w:szCs w:val="20"/>
          <w:lang w:val="de-DE"/>
        </w:rPr>
        <w:t xml:space="preserve"> Diese Typüberprüfung findet am Ende eines Polygons statt.</w:t>
      </w:r>
    </w:p>
    <w:p w:rsidR="00075252" w:rsidRDefault="008F60B0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Diese Typen sind:</w:t>
      </w:r>
    </w:p>
    <w:p w:rsidR="00075252" w:rsidRDefault="00075252" w:rsidP="00075252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>GL_T</w:t>
      </w:r>
      <w:r w:rsidR="00156634">
        <w:rPr>
          <w:rFonts w:cs="Consolas"/>
          <w:noProof w:val="0"/>
          <w:color w:val="000000"/>
          <w:sz w:val="20"/>
          <w:szCs w:val="20"/>
          <w:lang w:val="de-DE"/>
        </w:rPr>
        <w:t>RIANGLE</w:t>
      </w:r>
      <w:r w:rsidRPr="008F60B0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  <w:r w:rsidR="00075252">
        <w:rPr>
          <w:rFonts w:cs="Consolas"/>
          <w:noProof w:val="0"/>
          <w:color w:val="000000"/>
          <w:sz w:val="20"/>
          <w:szCs w:val="20"/>
          <w:lang w:val="de-DE"/>
        </w:rPr>
        <w:t xml:space="preserve"> 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8F60B0" w:rsidRPr="00075252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GL_Triangle_STRIP</w:t>
      </w:r>
    </w:p>
    <w:p w:rsidR="00075252" w:rsidRPr="008F60B0" w:rsidRDefault="00075252" w:rsidP="00075252">
      <w:pPr>
        <w:pStyle w:val="ListParagraph"/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8F60B0" w:rsidP="006F63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GL_TRIANGLE_FAN</w:t>
      </w: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9613E4" w:rsidRPr="009613E4" w:rsidRDefault="009613E4" w:rsidP="0096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</w:p>
    <w:p w:rsidR="00D42B64" w:rsidRDefault="00D42B64" w:rsidP="00D42B64">
      <w:pPr>
        <w:autoSpaceDE w:val="0"/>
        <w:autoSpaceDN w:val="0"/>
        <w:adjustRightInd w:val="0"/>
        <w:spacing w:after="0" w:line="240" w:lineRule="auto"/>
        <w:rPr>
          <w:rFonts w:cs="Consolas"/>
          <w:noProof w:val="0"/>
          <w:color w:val="000000"/>
          <w:sz w:val="20"/>
          <w:szCs w:val="20"/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4D84764E" wp14:editId="6DBB6E2B">
            <wp:extent cx="1971147" cy="2173857"/>
            <wp:effectExtent l="0" t="0" r="0" b="0"/>
            <wp:docPr id="305" name="Picture 305" descr="C:\Users\Sinan\Desktop\SWP 2 Doku\triangl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inan\Desktop\SWP 2 Doku\triangle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904" cy="217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9613E4">
      <w:pPr>
        <w:pStyle w:val="Caption"/>
        <w:rPr>
          <w:rFonts w:cs="Consolas"/>
          <w:noProof w:val="0"/>
          <w:color w:val="000000"/>
          <w:sz w:val="20"/>
          <w:szCs w:val="20"/>
          <w:lang w:val="de-DE"/>
        </w:rPr>
      </w:pPr>
      <w:r w:rsidRPr="00611ECE">
        <w:rPr>
          <w:lang w:val="de-DE"/>
        </w:rPr>
        <w:t xml:space="preserve">GL_TRIANGLE </w:t>
      </w:r>
    </w:p>
    <w:p w:rsidR="00156634" w:rsidRPr="00156634" w:rsidRDefault="00156634" w:rsidP="0015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156634">
        <w:rPr>
          <w:rFonts w:cs="Consolas"/>
          <w:noProof w:val="0"/>
          <w:color w:val="000000"/>
          <w:sz w:val="20"/>
          <w:szCs w:val="20"/>
          <w:lang w:val="de-DE"/>
        </w:rPr>
        <w:t>Jeweils 3 Vektoren bilden hierbei ein unabhängiges Dreieck.</w:t>
      </w:r>
    </w:p>
    <w:p w:rsidR="00D42B64" w:rsidRDefault="00D42B64">
      <w:pPr>
        <w:rPr>
          <w:lang w:val="de-DE"/>
        </w:rPr>
      </w:pPr>
    </w:p>
    <w:p w:rsidR="00156634" w:rsidRDefault="00156634">
      <w:pPr>
        <w:rPr>
          <w:lang w:val="de-DE"/>
        </w:rPr>
      </w:pPr>
    </w:p>
    <w:p w:rsidR="009613E4" w:rsidRDefault="009613E4" w:rsidP="009613E4">
      <w:pPr>
        <w:keepNext/>
      </w:pPr>
      <w:r>
        <w:rPr>
          <w:rFonts w:ascii="Consolas" w:hAnsi="Consolas" w:cs="Consolas"/>
          <w:color w:val="000000"/>
          <w:sz w:val="20"/>
          <w:szCs w:val="20"/>
          <w:lang w:val="de-DE" w:eastAsia="de-DE"/>
        </w:rPr>
        <w:drawing>
          <wp:inline distT="0" distB="0" distL="0" distR="0" wp14:anchorId="30047507" wp14:editId="360A5F97">
            <wp:extent cx="1958356" cy="1888828"/>
            <wp:effectExtent l="0" t="0" r="3810" b="0"/>
            <wp:docPr id="308" name="Picture 308" descr="C:\Users\Sinan\Desktop\SWP 2 Doku\triangle_strip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inan\Desktop\SWP 2 Doku\triangle_strip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8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Pr="00611ECE" w:rsidRDefault="009613E4" w:rsidP="009613E4">
      <w:pPr>
        <w:pStyle w:val="Caption"/>
        <w:rPr>
          <w:lang w:val="de-DE"/>
        </w:rPr>
      </w:pPr>
      <w:r w:rsidRPr="009613E4">
        <w:rPr>
          <w:lang w:val="de-DE"/>
        </w:rPr>
        <w:t xml:space="preserve">GL_TRIANGLE_STRIP </w:t>
      </w:r>
      <w:r>
        <w:fldChar w:fldCharType="begin"/>
      </w:r>
      <w:r w:rsidRPr="009613E4">
        <w:rPr>
          <w:lang w:val="de-DE"/>
        </w:rPr>
        <w:instrText xml:space="preserve"> SEQ GL_TRIANGLE_STRIP \* ARABIC </w:instrText>
      </w:r>
      <w:r>
        <w:fldChar w:fldCharType="separate"/>
      </w:r>
      <w:r w:rsidRPr="009613E4">
        <w:rPr>
          <w:lang w:val="de-DE"/>
        </w:rPr>
        <w:t>1</w:t>
      </w:r>
      <w:r>
        <w:fldChar w:fldCharType="end"/>
      </w:r>
    </w:p>
    <w:p w:rsidR="00C538C4" w:rsidRPr="009613E4" w:rsidRDefault="00C538C4" w:rsidP="00C53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20"/>
          <w:szCs w:val="20"/>
          <w:lang w:val="de-DE"/>
        </w:rPr>
      </w:pPr>
      <w:r w:rsidRPr="009613E4">
        <w:rPr>
          <w:rFonts w:cs="Consolas"/>
          <w:noProof w:val="0"/>
          <w:color w:val="000000"/>
          <w:sz w:val="20"/>
          <w:szCs w:val="20"/>
          <w:lang w:val="de-DE"/>
        </w:rPr>
        <w:t>Die Dreiecke sind durch eine Seite(2 Eckpunkte) miteinander verbunden</w:t>
      </w:r>
    </w:p>
    <w:p w:rsidR="009613E4" w:rsidRPr="00C538C4" w:rsidRDefault="009613E4" w:rsidP="009613E4">
      <w:pPr>
        <w:rPr>
          <w:lang w:val="de-DE"/>
        </w:rPr>
      </w:pPr>
    </w:p>
    <w:p w:rsidR="009613E4" w:rsidRDefault="009613E4" w:rsidP="009613E4">
      <w:pPr>
        <w:keepNext/>
        <w:autoSpaceDE w:val="0"/>
        <w:autoSpaceDN w:val="0"/>
        <w:adjustRightInd w:val="0"/>
        <w:spacing w:after="0" w:line="240" w:lineRule="auto"/>
      </w:pPr>
      <w:r>
        <w:rPr>
          <w:rFonts w:cs="Consolas"/>
          <w:color w:val="000000"/>
          <w:sz w:val="20"/>
          <w:szCs w:val="20"/>
          <w:lang w:val="de-DE" w:eastAsia="de-DE"/>
        </w:rPr>
        <w:lastRenderedPageBreak/>
        <w:drawing>
          <wp:inline distT="0" distB="0" distL="0" distR="0" wp14:anchorId="3A79E7B7" wp14:editId="71BB21A8">
            <wp:extent cx="1990385" cy="1216325"/>
            <wp:effectExtent l="0" t="0" r="0" b="3175"/>
            <wp:docPr id="309" name="Picture 309" descr="C:\Users\Sinan\Desktop\SWP 2 Doku\triangle_f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inan\Desktop\SWP 2 Doku\triangle_fan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348" cy="121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B64" w:rsidRDefault="009613E4" w:rsidP="00C538C4">
      <w:pPr>
        <w:pStyle w:val="Caption"/>
        <w:rPr>
          <w:lang w:val="de-DE"/>
        </w:rPr>
      </w:pPr>
      <w:r w:rsidRPr="009613E4">
        <w:rPr>
          <w:lang w:val="de-DE"/>
        </w:rPr>
        <w:t xml:space="preserve">GL_TRIANGLE_FAN </w:t>
      </w:r>
    </w:p>
    <w:p w:rsidR="00D42B64" w:rsidRDefault="00C538C4">
      <w:pPr>
        <w:rPr>
          <w:lang w:val="de-DE"/>
        </w:rPr>
      </w:pPr>
      <w:r>
        <w:rPr>
          <w:rFonts w:cs="Consolas"/>
          <w:noProof w:val="0"/>
          <w:color w:val="000000"/>
          <w:sz w:val="20"/>
          <w:szCs w:val="20"/>
          <w:lang w:val="de-DE"/>
        </w:rPr>
        <w:t>Der Triangle Fan ist ähnlich zu dem Triangle Strip außer, dass der Anfangspunkt bei alles Dreiecken gleich ist.</w:t>
      </w: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Default="00D42B64">
      <w:pPr>
        <w:rPr>
          <w:lang w:val="de-DE"/>
        </w:rPr>
      </w:pPr>
    </w:p>
    <w:p w:rsidR="00D42B64" w:rsidRPr="00D42B64" w:rsidRDefault="00D42B64">
      <w:pPr>
        <w:rPr>
          <w:lang w:val="de-DE"/>
        </w:rPr>
      </w:pPr>
    </w:p>
    <w:p w:rsidR="007736C5" w:rsidRDefault="007736C5">
      <w:pPr>
        <w:rPr>
          <w:rFonts w:eastAsiaTheme="majorEastAsia" w:cstheme="majorBidi"/>
          <w:b/>
          <w:bCs/>
          <w:sz w:val="26"/>
          <w:szCs w:val="26"/>
          <w:lang w:val="de-DE"/>
        </w:rPr>
      </w:pPr>
      <w:r>
        <w:rPr>
          <w:lang w:val="de-DE"/>
        </w:rPr>
        <w:br w:type="page"/>
      </w:r>
    </w:p>
    <w:p w:rsidR="00221291" w:rsidRPr="0074318D" w:rsidRDefault="00B936B6" w:rsidP="00A009DB">
      <w:pPr>
        <w:pStyle w:val="Heading2"/>
        <w:rPr>
          <w:rFonts w:asciiTheme="minorHAnsi" w:hAnsiTheme="minorHAnsi"/>
          <w:color w:val="auto"/>
          <w:lang w:val="de-DE"/>
        </w:rPr>
      </w:pPr>
      <w:r w:rsidRPr="0074318D">
        <w:rPr>
          <w:rFonts w:asciiTheme="minorHAnsi" w:hAnsiTheme="minorHAnsi"/>
          <w:color w:val="auto"/>
          <w:lang w:val="de-DE"/>
        </w:rPr>
        <w:lastRenderedPageBreak/>
        <w:t xml:space="preserve">Vertex Translation </w:t>
      </w:r>
    </w:p>
    <w:p w:rsidR="00032124" w:rsidRPr="006F4A59" w:rsidRDefault="00537CD9" w:rsidP="00032124">
      <w:pPr>
        <w:rPr>
          <w:lang w:val="de-DE"/>
        </w:rPr>
      </w:pPr>
      <w:r>
        <w:rPr>
          <w:lang w:val="de-DE"/>
        </w:rPr>
        <w:t>Damit d</w:t>
      </w:r>
      <w:r w:rsidR="00032124" w:rsidRPr="006F4A59">
        <w:rPr>
          <w:lang w:val="de-DE"/>
        </w:rPr>
        <w:t>ie Daten beim Renderer passend ankommen müssen sie etwas verändert werden, dazu müssen die Koordin</w:t>
      </w:r>
      <w:r w:rsidR="00052AAA">
        <w:rPr>
          <w:lang w:val="de-DE"/>
        </w:rPr>
        <w:t>aten einmal zum Koordina</w:t>
      </w:r>
      <w:r w:rsidR="00032124" w:rsidRPr="006F4A59">
        <w:rPr>
          <w:lang w:val="de-DE"/>
        </w:rPr>
        <w:t>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proofErr w:type="spellStart"/>
                            <w:proofErr w:type="gram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">
                <v:textbox>
                  <w:txbxContent>
                    <w:p w:rsidR="00032124" w:rsidRPr="00032124" w:rsidRDefault="00032124">
                      <w:proofErr w:type="spellStart"/>
                      <w:proofErr w:type="gram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032124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>rray mit den Referenzwerten. Die Liste enthält die geparste Posliste aus der GML Datei. Das Referenzarray besteht aus dem Vertex mit der k</w:t>
      </w:r>
      <w:r w:rsidR="004E5E05">
        <w:rPr>
          <w:lang w:val="de-DE"/>
        </w:rPr>
        <w:t>leinsten X</w:t>
      </w:r>
      <w:r w:rsidR="00052AAA">
        <w:rPr>
          <w:lang w:val="de-DE"/>
        </w:rPr>
        <w:t>-Koordinate und dem da</w:t>
      </w:r>
      <w:r w:rsidR="004E5E05">
        <w:rPr>
          <w:lang w:val="de-DE"/>
        </w:rPr>
        <w:t>zugehörigen Y und Z</w:t>
      </w:r>
      <w:r w:rsidRPr="006F4A59">
        <w:rPr>
          <w:lang w:val="de-DE"/>
        </w:rPr>
        <w:t xml:space="preserve"> Koordinaten.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4E5E05" w:rsidP="006F4A59">
      <w:pPr>
        <w:rPr>
          <w:lang w:val="de-DE"/>
        </w:rPr>
      </w:pPr>
      <w:r>
        <w:rPr>
          <w:lang w:val="de-DE"/>
        </w:rPr>
        <w:t>Die X,Y undZ</w:t>
      </w:r>
      <w:r w:rsidR="00711644">
        <w:rPr>
          <w:lang w:val="de-DE"/>
        </w:rPr>
        <w:t xml:space="preserve"> Koordinaten ein</w:t>
      </w:r>
      <w:r>
        <w:rPr>
          <w:lang w:val="de-DE"/>
        </w:rPr>
        <w:t>er</w:t>
      </w:r>
      <w:r w:rsidR="00711644">
        <w:rPr>
          <w:lang w:val="de-DE"/>
        </w:rPr>
        <w:t xml:space="preserve"> Vertex werden durch eine Matrix zum Koordinatenursprung verschoben. Die Matrix lautet:</w:t>
      </w:r>
    </w:p>
    <w:p w:rsidR="000626C2" w:rsidRDefault="00711644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061085" cy="784860"/>
            <wp:effectExtent l="0" t="0" r="5715" b="0"/>
            <wp:docPr id="2" name="Picture 2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>Dabei entsprechen die Werte r1-r3 den aus dem Parser ermitteltem Ref</w:t>
      </w:r>
      <w:r w:rsidR="004E5E05">
        <w:rPr>
          <w:rFonts w:eastAsiaTheme="minorEastAsia"/>
          <w:lang w:val="de-DE"/>
        </w:rPr>
        <w:t>e</w:t>
      </w:r>
      <w:bookmarkStart w:id="0" w:name="_GoBack"/>
      <w:bookmarkEnd w:id="0"/>
      <w:r>
        <w:rPr>
          <w:rFonts w:eastAsiaTheme="minorEastAsia"/>
          <w:lang w:val="de-DE"/>
        </w:rPr>
        <w:t>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032124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Rotation(Drehung)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 gedreht werde, weil die Achsen aus dem GML Datei mit denen des Renderers nicht übereinstimmt.</w:t>
      </w:r>
    </w:p>
    <w:p w:rsidR="00711644" w:rsidRDefault="00711644">
      <w:pPr>
        <w:rPr>
          <w:lang w:val="de-DE"/>
        </w:rPr>
      </w:pPr>
      <w:r>
        <w:rPr>
          <w:lang w:val="de-DE"/>
        </w:rPr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   </w:t>
      </w:r>
      <w:r w:rsidR="00711644">
        <w:rPr>
          <w:lang w:val="de-DE" w:eastAsia="de-DE"/>
        </w:rPr>
        <w:drawing>
          <wp:inline distT="0" distB="0" distL="0" distR="0">
            <wp:extent cx="1802765" cy="784860"/>
            <wp:effectExtent l="0" t="0" r="6985" b="0"/>
            <wp:docPr id="3" name="Picture 3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90° </w:t>
      </w:r>
    </w:p>
    <w:p w:rsidR="00405048" w:rsidRDefault="00405048">
      <w:pPr>
        <w:rPr>
          <w:lang w:val="de-DE"/>
        </w:rPr>
      </w:pPr>
    </w:p>
    <w:p w:rsidR="00405048" w:rsidRDefault="00405048">
      <w:pPr>
        <w:rPr>
          <w:rFonts w:asciiTheme="majorHAnsi" w:eastAsiaTheme="majorEastAsia" w:hAnsiTheme="majorHAnsi" w:cstheme="majorBidi"/>
          <w:b/>
          <w:bCs/>
          <w:lang w:val="de-DE"/>
        </w:rPr>
      </w:pPr>
      <w:r>
        <w:rPr>
          <w:lang w:val="de-DE"/>
        </w:rPr>
        <w:br w:type="page"/>
      </w:r>
    </w:p>
    <w:p w:rsidR="00405048" w:rsidRPr="00405048" w:rsidRDefault="00405048" w:rsidP="00405048">
      <w:pPr>
        <w:pStyle w:val="Heading3"/>
        <w:rPr>
          <w:color w:val="auto"/>
          <w:lang w:val="de-DE"/>
        </w:rPr>
      </w:pPr>
      <w:r w:rsidRPr="00405048">
        <w:rPr>
          <w:color w:val="auto"/>
          <w:lang w:val="de-DE"/>
        </w:rPr>
        <w:lastRenderedPageBreak/>
        <w:t>Rechnung: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Koordinaten werden aus der Liste entnommen danach werde die in die Form </w:t>
      </w:r>
    </w:p>
    <w:p w:rsidR="00405048" w:rsidRDefault="00405048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862330" cy="784860"/>
            <wp:effectExtent l="0" t="0" r="0" b="0"/>
            <wp:docPr id="4" name="Picture 4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405048">
      <w:pPr>
        <w:rPr>
          <w:lang w:val="de-DE"/>
        </w:rPr>
      </w:pPr>
      <w:r>
        <w:rPr>
          <w:lang w:val="de-DE"/>
        </w:rPr>
        <w:t>gebracht.</w:t>
      </w:r>
      <w:r w:rsidR="000175A5">
        <w:rPr>
          <w:lang w:val="de-DE"/>
        </w:rPr>
        <w:t xml:space="preserve"> Im nächsten Schritt werden die Verschiebe</w:t>
      </w:r>
      <w:r w:rsidR="00093BBA">
        <w:rPr>
          <w:lang w:val="de-DE"/>
        </w:rPr>
        <w:t>-</w:t>
      </w:r>
      <w:r w:rsidR="000175A5"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multipliziert. Als letzten Schritt werden alle Vektoren mit dieser Transformationsmatrix Multipliiert.</w:t>
      </w:r>
    </w:p>
    <w:p w:rsidR="00405048" w:rsidRDefault="00405048">
      <w:pPr>
        <w:rPr>
          <w:lang w:val="de-DE"/>
        </w:rPr>
      </w:pPr>
    </w:p>
    <w:p w:rsidR="00711644" w:rsidRDefault="00711644">
      <w:pPr>
        <w:rPr>
          <w:lang w:val="de-DE"/>
        </w:rPr>
      </w:pPr>
    </w:p>
    <w:p w:rsidR="00711644" w:rsidRPr="006F4A59" w:rsidRDefault="00711644">
      <w:pPr>
        <w:rPr>
          <w:lang w:val="de-DE"/>
        </w:rPr>
      </w:pPr>
    </w:p>
    <w:sectPr w:rsidR="00711644" w:rsidRPr="006F4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4A9"/>
    <w:multiLevelType w:val="hybridMultilevel"/>
    <w:tmpl w:val="102CCF34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DD2E76"/>
    <w:multiLevelType w:val="hybridMultilevel"/>
    <w:tmpl w:val="5A84E26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D2034FF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98F2978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CB62791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E7F2AC7"/>
    <w:multiLevelType w:val="hybridMultilevel"/>
    <w:tmpl w:val="12A83D8A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75A5"/>
    <w:rsid w:val="00032124"/>
    <w:rsid w:val="000408D2"/>
    <w:rsid w:val="000422CB"/>
    <w:rsid w:val="00052AAA"/>
    <w:rsid w:val="000626C2"/>
    <w:rsid w:val="00075252"/>
    <w:rsid w:val="00086D37"/>
    <w:rsid w:val="00093BBA"/>
    <w:rsid w:val="000C0E31"/>
    <w:rsid w:val="000D1B68"/>
    <w:rsid w:val="001329D3"/>
    <w:rsid w:val="00156634"/>
    <w:rsid w:val="002054B4"/>
    <w:rsid w:val="00221291"/>
    <w:rsid w:val="00241954"/>
    <w:rsid w:val="00295609"/>
    <w:rsid w:val="002964D2"/>
    <w:rsid w:val="002E0985"/>
    <w:rsid w:val="002F3E4B"/>
    <w:rsid w:val="002F4C59"/>
    <w:rsid w:val="003471C0"/>
    <w:rsid w:val="003E2A6F"/>
    <w:rsid w:val="00405048"/>
    <w:rsid w:val="00463BB4"/>
    <w:rsid w:val="0048369D"/>
    <w:rsid w:val="004E5E05"/>
    <w:rsid w:val="004F4DE4"/>
    <w:rsid w:val="004F5C32"/>
    <w:rsid w:val="005127F0"/>
    <w:rsid w:val="00537CD9"/>
    <w:rsid w:val="005832EC"/>
    <w:rsid w:val="005A1A6C"/>
    <w:rsid w:val="00611ECE"/>
    <w:rsid w:val="00665D75"/>
    <w:rsid w:val="0068029C"/>
    <w:rsid w:val="00684C83"/>
    <w:rsid w:val="006F4A59"/>
    <w:rsid w:val="006F631B"/>
    <w:rsid w:val="00704B0F"/>
    <w:rsid w:val="00711644"/>
    <w:rsid w:val="00740F07"/>
    <w:rsid w:val="0074318D"/>
    <w:rsid w:val="007736C5"/>
    <w:rsid w:val="00832E96"/>
    <w:rsid w:val="0086761A"/>
    <w:rsid w:val="008B1500"/>
    <w:rsid w:val="008B551A"/>
    <w:rsid w:val="008F60B0"/>
    <w:rsid w:val="00911622"/>
    <w:rsid w:val="009613E4"/>
    <w:rsid w:val="009643E5"/>
    <w:rsid w:val="009D3074"/>
    <w:rsid w:val="009F6F75"/>
    <w:rsid w:val="00A009DB"/>
    <w:rsid w:val="00A72FB7"/>
    <w:rsid w:val="00AA0D2C"/>
    <w:rsid w:val="00B12D77"/>
    <w:rsid w:val="00B25204"/>
    <w:rsid w:val="00B3785F"/>
    <w:rsid w:val="00B43F0A"/>
    <w:rsid w:val="00B470EB"/>
    <w:rsid w:val="00B63153"/>
    <w:rsid w:val="00B936B6"/>
    <w:rsid w:val="00BE5713"/>
    <w:rsid w:val="00C22E89"/>
    <w:rsid w:val="00C538C4"/>
    <w:rsid w:val="00C61F43"/>
    <w:rsid w:val="00CA304B"/>
    <w:rsid w:val="00CD539A"/>
    <w:rsid w:val="00D42B64"/>
    <w:rsid w:val="00E33B2A"/>
    <w:rsid w:val="00F238D1"/>
    <w:rsid w:val="00F24171"/>
    <w:rsid w:val="00F7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63B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8C4F-D654-4402-BFAB-9FBB1C1B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33</cp:revision>
  <dcterms:created xsi:type="dcterms:W3CDTF">2014-06-14T21:04:00Z</dcterms:created>
  <dcterms:modified xsi:type="dcterms:W3CDTF">2014-06-15T21:07:00Z</dcterms:modified>
</cp:coreProperties>
</file>