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E6" w:rsidRPr="00C07B2E" w:rsidRDefault="00114316" w:rsidP="00C07B2E">
      <w:pPr>
        <w:pStyle w:val="Titel"/>
      </w:pPr>
      <w:r w:rsidRPr="00C07B2E">
        <w:t>UML Klassendiagramm - Parser</w:t>
      </w:r>
    </w:p>
    <w:p w:rsidR="00114316" w:rsidRDefault="00114316">
      <w:pPr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 xml:space="preserve">Es wurde mit </w:t>
      </w:r>
      <w:hyperlink r:id="rId6" w:history="1">
        <w:r w:rsidRPr="00C07B2E">
          <w:rPr>
            <w:rFonts w:ascii="Arial Narrow" w:hAnsi="Arial Narrow"/>
            <w:sz w:val="24"/>
            <w:szCs w:val="24"/>
          </w:rPr>
          <w:t xml:space="preserve">UMLet </w:t>
        </w:r>
      </w:hyperlink>
      <w:r w:rsidRPr="00C07B2E">
        <w:rPr>
          <w:rFonts w:ascii="Arial Narrow" w:hAnsi="Arial Narrow"/>
          <w:sz w:val="24"/>
          <w:szCs w:val="24"/>
        </w:rPr>
        <w:t xml:space="preserve"> Version 12.2 erstellt. </w:t>
      </w:r>
    </w:p>
    <w:p w:rsidR="002A6540" w:rsidRDefault="002A654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de-DE"/>
        </w:rPr>
        <w:drawing>
          <wp:inline distT="0" distB="0" distL="0" distR="0">
            <wp:extent cx="5760720" cy="55238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m_Par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40" w:rsidRDefault="002A6540">
      <w:pPr>
        <w:rPr>
          <w:rFonts w:ascii="Arial Narrow" w:hAnsi="Arial Narrow"/>
          <w:sz w:val="24"/>
          <w:szCs w:val="24"/>
        </w:rPr>
      </w:pPr>
    </w:p>
    <w:p w:rsidR="000F616D" w:rsidRPr="00003955" w:rsidRDefault="00C07B2E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>Das</w:t>
      </w:r>
      <w:r w:rsidR="00C3734C" w:rsidRPr="00C07B2E">
        <w:rPr>
          <w:rFonts w:ascii="Arial Narrow" w:hAnsi="Arial Narrow"/>
          <w:sz w:val="24"/>
          <w:szCs w:val="24"/>
        </w:rPr>
        <w:t xml:space="preserve"> Package besteht aus </w:t>
      </w:r>
      <w:r w:rsidR="00003955">
        <w:rPr>
          <w:rFonts w:ascii="Arial Narrow" w:hAnsi="Arial Narrow"/>
          <w:sz w:val="24"/>
          <w:szCs w:val="24"/>
        </w:rPr>
        <w:t>8</w:t>
      </w:r>
      <w:r w:rsidR="00C3734C" w:rsidRPr="00C07B2E">
        <w:rPr>
          <w:rFonts w:ascii="Arial Narrow" w:hAnsi="Arial Narrow"/>
          <w:sz w:val="24"/>
          <w:szCs w:val="24"/>
        </w:rPr>
        <w:t xml:space="preserve"> Klassen und </w:t>
      </w:r>
      <w:r w:rsidR="00003955">
        <w:rPr>
          <w:rFonts w:ascii="Arial Narrow" w:hAnsi="Arial Narrow"/>
          <w:sz w:val="24"/>
          <w:szCs w:val="24"/>
        </w:rPr>
        <w:t>2</w:t>
      </w:r>
      <w:r w:rsidR="00AA51E7">
        <w:rPr>
          <w:rFonts w:ascii="Arial Narrow" w:hAnsi="Arial Narrow"/>
          <w:sz w:val="24"/>
          <w:szCs w:val="24"/>
        </w:rPr>
        <w:t xml:space="preserve"> Interfaces</w:t>
      </w:r>
      <w:r w:rsidR="00C3734C" w:rsidRPr="00C07B2E">
        <w:rPr>
          <w:rFonts w:ascii="Arial Narrow" w:hAnsi="Arial Narrow"/>
          <w:sz w:val="24"/>
          <w:szCs w:val="24"/>
        </w:rPr>
        <w:t xml:space="preserve">. Die Hauptklasse ist die Parser-Klasse. Es enthält </w:t>
      </w:r>
      <w:r w:rsidR="00003955">
        <w:rPr>
          <w:rFonts w:ascii="Arial Narrow" w:hAnsi="Arial Narrow"/>
          <w:sz w:val="24"/>
          <w:szCs w:val="24"/>
        </w:rPr>
        <w:t>3</w:t>
      </w:r>
      <w:r w:rsidR="00C3734C" w:rsidRPr="00C07B2E">
        <w:rPr>
          <w:rFonts w:ascii="Arial Narrow" w:hAnsi="Arial Narrow"/>
          <w:sz w:val="24"/>
          <w:szCs w:val="24"/>
        </w:rPr>
        <w:t xml:space="preserve"> public Methoden und </w:t>
      </w:r>
      <w:r w:rsidR="00003955">
        <w:rPr>
          <w:rFonts w:ascii="Arial Narrow" w:hAnsi="Arial Narrow"/>
          <w:sz w:val="24"/>
          <w:szCs w:val="24"/>
        </w:rPr>
        <w:t>5</w:t>
      </w:r>
      <w:r w:rsidR="00C3734C" w:rsidRPr="00C07B2E">
        <w:rPr>
          <w:rFonts w:ascii="Arial Narrow" w:hAnsi="Arial Narrow"/>
          <w:sz w:val="24"/>
          <w:szCs w:val="24"/>
        </w:rPr>
        <w:t xml:space="preserve"> private Met</w:t>
      </w:r>
      <w:bookmarkStart w:id="0" w:name="_GoBack"/>
      <w:bookmarkEnd w:id="0"/>
      <w:r w:rsidR="00C3734C" w:rsidRPr="00C07B2E">
        <w:rPr>
          <w:rFonts w:ascii="Arial Narrow" w:hAnsi="Arial Narrow"/>
          <w:sz w:val="24"/>
          <w:szCs w:val="24"/>
        </w:rPr>
        <w:t>hoden. Die Methode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“p</w:t>
      </w:r>
      <w:r w:rsidR="00C3734C" w:rsidRPr="00C07B2E">
        <w:rPr>
          <w:rFonts w:ascii="Arial Narrow" w:hAnsi="Arial Narrow"/>
          <w:sz w:val="24"/>
          <w:szCs w:val="24"/>
          <w:highlight w:val="lightGray"/>
        </w:rPr>
        <w:t>arse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F37B0A" w:rsidRPr="00C07B2E">
        <w:rPr>
          <w:rFonts w:ascii="Arial Narrow" w:hAnsi="Arial Narrow"/>
          <w:sz w:val="24"/>
          <w:szCs w:val="24"/>
        </w:rPr>
        <w:t>liest die CityGML-</w:t>
      </w:r>
      <w:r w:rsidR="00C3734C" w:rsidRPr="00C07B2E">
        <w:rPr>
          <w:rFonts w:ascii="Arial Narrow" w:hAnsi="Arial Narrow"/>
          <w:sz w:val="24"/>
          <w:szCs w:val="24"/>
        </w:rPr>
        <w:t xml:space="preserve"> Datei</w:t>
      </w:r>
      <w:r w:rsidR="00003955">
        <w:rPr>
          <w:rFonts w:ascii="Arial Narrow" w:hAnsi="Arial Narrow"/>
          <w:sz w:val="24"/>
          <w:szCs w:val="24"/>
        </w:rPr>
        <w:t>,</w:t>
      </w:r>
      <w:r w:rsidR="00C3734C" w:rsidRPr="00C07B2E">
        <w:rPr>
          <w:rFonts w:ascii="Arial Narrow" w:hAnsi="Arial Narrow"/>
          <w:sz w:val="24"/>
          <w:szCs w:val="24"/>
        </w:rPr>
        <w:t xml:space="preserve"> </w:t>
      </w:r>
      <w:r w:rsidR="00003955">
        <w:rPr>
          <w:rFonts w:ascii="Arial Narrow" w:hAnsi="Arial Narrow"/>
          <w:sz w:val="24"/>
          <w:szCs w:val="24"/>
        </w:rPr>
        <w:t>bzw.</w:t>
      </w:r>
      <w:r w:rsidR="00C3734C" w:rsidRPr="00C07B2E">
        <w:rPr>
          <w:rFonts w:ascii="Arial Narrow" w:hAnsi="Arial Narrow"/>
          <w:sz w:val="24"/>
          <w:szCs w:val="24"/>
        </w:rPr>
        <w:t xml:space="preserve"> die Gebäude</w:t>
      </w:r>
      <w:r w:rsidR="00F37B0A" w:rsidRPr="00C07B2E">
        <w:rPr>
          <w:rFonts w:ascii="Arial Narrow" w:hAnsi="Arial Narrow"/>
          <w:sz w:val="24"/>
          <w:szCs w:val="24"/>
        </w:rPr>
        <w:t xml:space="preserve"> </w:t>
      </w:r>
      <w:r w:rsidR="00003955">
        <w:rPr>
          <w:rFonts w:ascii="Arial Narrow" w:hAnsi="Arial Narrow"/>
          <w:sz w:val="24"/>
          <w:szCs w:val="24"/>
        </w:rPr>
        <w:t>(„</w:t>
      </w:r>
      <w:r w:rsidR="00F37B0A" w:rsidRPr="00C07B2E">
        <w:rPr>
          <w:rFonts w:ascii="Arial Narrow" w:hAnsi="Arial Narrow"/>
          <w:sz w:val="24"/>
          <w:szCs w:val="24"/>
        </w:rPr>
        <w:t>Buildings</w:t>
      </w:r>
      <w:r w:rsidR="00003955">
        <w:rPr>
          <w:rFonts w:ascii="Arial Narrow" w:hAnsi="Arial Narrow"/>
          <w:sz w:val="24"/>
          <w:szCs w:val="24"/>
        </w:rPr>
        <w:t>“)</w:t>
      </w:r>
      <w:r w:rsidR="00C3734C" w:rsidRPr="00C07B2E">
        <w:rPr>
          <w:rFonts w:ascii="Arial Narrow" w:hAnsi="Arial Narrow"/>
          <w:sz w:val="24"/>
          <w:szCs w:val="24"/>
        </w:rPr>
        <w:t>, die darin enthalten sind, transformiert deren Koordinaten zum Ursprung</w:t>
      </w:r>
      <w:r w:rsidR="0053669A" w:rsidRPr="00C07B2E">
        <w:rPr>
          <w:rFonts w:ascii="Arial Narrow" w:hAnsi="Arial Narrow"/>
          <w:sz w:val="24"/>
          <w:szCs w:val="24"/>
        </w:rPr>
        <w:t xml:space="preserve">, wandelt dann die gewonnenen Polygone zu Vertices um und erstellt anschließend </w:t>
      </w:r>
      <w:r w:rsidR="00003955">
        <w:rPr>
          <w:rFonts w:ascii="Arial Narrow" w:hAnsi="Arial Narrow"/>
          <w:sz w:val="24"/>
          <w:szCs w:val="24"/>
        </w:rPr>
        <w:t xml:space="preserve">ein </w:t>
      </w:r>
      <w:r w:rsidR="0053669A" w:rsidRPr="00C07B2E">
        <w:rPr>
          <w:rFonts w:ascii="Arial Narrow" w:hAnsi="Arial Narrow"/>
          <w:sz w:val="24"/>
          <w:szCs w:val="24"/>
        </w:rPr>
        <w:t xml:space="preserve">Building Objekt. </w:t>
      </w:r>
      <w:proofErr w:type="gramStart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Dieses </w:t>
      </w:r>
      <w:proofErr w:type="spellStart"/>
      <w:r w:rsidR="0053669A" w:rsidRPr="00003955">
        <w:rPr>
          <w:rFonts w:ascii="Arial Narrow" w:hAnsi="Arial Narrow"/>
          <w:sz w:val="24"/>
          <w:szCs w:val="24"/>
          <w:lang w:val="en-US"/>
        </w:rPr>
        <w:t>Objekt</w:t>
      </w:r>
      <w:proofErr w:type="spellEnd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3669A" w:rsidRPr="00003955">
        <w:rPr>
          <w:rFonts w:ascii="Arial Narrow" w:hAnsi="Arial Narrow"/>
          <w:sz w:val="24"/>
          <w:szCs w:val="24"/>
          <w:lang w:val="en-US"/>
        </w:rPr>
        <w:t>enthält</w:t>
      </w:r>
      <w:proofErr w:type="spellEnd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 Building-</w:t>
      </w:r>
      <w:r w:rsidR="00003955" w:rsidRPr="00003955">
        <w:rPr>
          <w:rFonts w:ascii="Arial Narrow" w:hAnsi="Arial Narrow"/>
          <w:sz w:val="24"/>
          <w:szCs w:val="24"/>
          <w:lang w:val="en-US"/>
        </w:rPr>
        <w:t>ID</w:t>
      </w:r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, </w:t>
      </w:r>
      <w:r w:rsidR="00003955" w:rsidRPr="00003955">
        <w:rPr>
          <w:rFonts w:ascii="Arial Narrow" w:hAnsi="Arial Narrow"/>
          <w:sz w:val="24"/>
          <w:szCs w:val="24"/>
          <w:lang w:val="en-US"/>
        </w:rPr>
        <w:t xml:space="preserve">Boundary-Surface, </w:t>
      </w:r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Polygon und </w:t>
      </w:r>
      <w:r w:rsidR="00121F43" w:rsidRPr="00003955">
        <w:rPr>
          <w:rFonts w:ascii="Arial Narrow" w:hAnsi="Arial Narrow"/>
          <w:sz w:val="24"/>
          <w:szCs w:val="24"/>
          <w:lang w:val="en-US"/>
        </w:rPr>
        <w:t>Vertices</w:t>
      </w:r>
      <w:r w:rsidR="0053669A" w:rsidRPr="00003955">
        <w:rPr>
          <w:rFonts w:ascii="Arial Narrow" w:hAnsi="Arial Narrow"/>
          <w:sz w:val="24"/>
          <w:szCs w:val="24"/>
          <w:lang w:val="en-US"/>
        </w:rPr>
        <w:t>.</w:t>
      </w:r>
      <w:proofErr w:type="gramEnd"/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Es werden zusätzlich zu den Klassen im Parser-Klassendiagramm noch die Objekte aus dem</w:t>
      </w:r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Package</w:t>
      </w:r>
      <w:r w:rsidR="00121F43" w:rsidRPr="00C07B2E">
        <w:rPr>
          <w:rFonts w:ascii="Arial Narrow" w:hAnsi="Arial Narrow"/>
          <w:sz w:val="24"/>
          <w:szCs w:val="24"/>
        </w:rPr>
        <w:t xml:space="preserve">-Model </w:t>
      </w:r>
      <w:r w:rsidRPr="00C07B2E">
        <w:rPr>
          <w:rFonts w:ascii="Arial Narrow" w:hAnsi="Arial Narrow"/>
          <w:sz w:val="24"/>
          <w:szCs w:val="24"/>
        </w:rPr>
        <w:t xml:space="preserve"> benötigt:</w:t>
      </w:r>
    </w:p>
    <w:p w:rsidR="00A80DD1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City</w:t>
      </w:r>
    </w:p>
    <w:p w:rsidR="00003955" w:rsidRPr="00C07B2E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Building</w:t>
      </w:r>
    </w:p>
    <w:p w:rsidR="00A80DD1" w:rsidRDefault="00A80DD1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Vertex</w:t>
      </w:r>
    </w:p>
    <w:p w:rsidR="00003955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lastRenderedPageBreak/>
        <w:t>BoundarySurface</w:t>
      </w:r>
      <w:proofErr w:type="spellEnd"/>
    </w:p>
    <w:p w:rsidR="00003955" w:rsidRPr="00C07B2E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Polygon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Triangle</w:t>
      </w:r>
    </w:p>
    <w:p w:rsidR="00B04BCD" w:rsidRPr="00C07B2E" w:rsidRDefault="00B04BC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="00003955" w:rsidRPr="00003955">
        <w:rPr>
          <w:rFonts w:ascii="Arial Narrow" w:hAnsi="Arial Narrow" w:cs="Consolas"/>
          <w:color w:val="000000"/>
          <w:sz w:val="24"/>
          <w:szCs w:val="24"/>
          <w:highlight w:val="lightGray"/>
        </w:rPr>
        <w:t>parseCityModel</w:t>
      </w:r>
      <w:proofErr w:type="spellEnd"/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sucht nach Buildings und deren Flächen beziehungsweise Koordinaten und 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anhand gefundener Polygone,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speichert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 die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 xml:space="preserve"> x,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y,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z-Koordinaten aus jeder Oberfläche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>n-Ecke, die sie findet in einem Array vo</w:t>
      </w:r>
      <w:r w:rsidR="00003955">
        <w:rPr>
          <w:rFonts w:ascii="Arial Narrow" w:hAnsi="Arial Narrow" w:cs="Consolas"/>
          <w:color w:val="000000"/>
          <w:sz w:val="24"/>
          <w:szCs w:val="24"/>
        </w:rPr>
        <w:t>m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 Typ Double.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="00003955" w:rsidRPr="00003955">
        <w:rPr>
          <w:rFonts w:ascii="Arial Narrow" w:hAnsi="Arial Narrow" w:cs="Consolas"/>
          <w:color w:val="000000"/>
          <w:sz w:val="24"/>
          <w:szCs w:val="24"/>
          <w:highlight w:val="lightGray"/>
        </w:rPr>
        <w:t>surfaceRunner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003955">
        <w:rPr>
          <w:rFonts w:ascii="Arial Narrow" w:hAnsi="Arial Narrow" w:cs="Consolas"/>
          <w:color w:val="000000"/>
          <w:sz w:val="24"/>
          <w:szCs w:val="24"/>
        </w:rPr>
        <w:t>verwendet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PolygonTriangulator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an die Polygone der Gebäude ran zukommen und </w:t>
      </w:r>
      <w:r w:rsidR="00003955">
        <w:rPr>
          <w:rFonts w:ascii="Arial Narrow" w:hAnsi="Arial Narrow" w:cs="Consolas"/>
          <w:color w:val="000000"/>
          <w:sz w:val="24"/>
          <w:szCs w:val="24"/>
        </w:rPr>
        <w:t>verwendet</w:t>
      </w:r>
      <w:r w:rsidR="00003955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danach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PolygonTranslate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die Gebäude in die im Koordinatensystem auf die richtige Position zu verschieben. Die Koordinaten von triangulierten Polygonen speichert sie in ein</w:t>
      </w:r>
      <w:r w:rsidR="00003955">
        <w:rPr>
          <w:rFonts w:ascii="Arial Narrow" w:hAnsi="Arial Narrow" w:cs="Consolas"/>
          <w:color w:val="000000"/>
          <w:sz w:val="24"/>
          <w:szCs w:val="24"/>
        </w:rPr>
        <w:t>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ArrayList&lt;Triangle&gt;.</w:t>
      </w:r>
    </w:p>
    <w:p w:rsidR="00F66C0D" w:rsidRPr="00C07B2E" w:rsidRDefault="00F66C0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Mit der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statischen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Methode 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translateToOrigin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werden die Koordinatenachsen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>transformiert. Das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heißt sie transformiert die komplexen Koordinaten so, dass die näher </w:t>
      </w:r>
      <w:r w:rsidR="00003955">
        <w:rPr>
          <w:rFonts w:ascii="Arial Narrow" w:hAnsi="Arial Narrow" w:cs="Consolas"/>
          <w:color w:val="000000"/>
          <w:sz w:val="24"/>
          <w:szCs w:val="24"/>
        </w:rPr>
        <w:t>am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Ursprung des Koordinatensystems liegen. Das dient dazu um später 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die Koordinatendaten einfacher zu verarbeiten</w:t>
      </w:r>
      <w:r w:rsidR="002F4539" w:rsidRPr="00C07B2E">
        <w:rPr>
          <w:rFonts w:ascii="Arial Narrow" w:hAnsi="Arial Narrow" w:cs="Consolas"/>
          <w:color w:val="000000"/>
          <w:sz w:val="24"/>
          <w:szCs w:val="24"/>
        </w:rPr>
        <w:t xml:space="preserve"> zu können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.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public Methode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„triangulate“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aus der Klasse PolygonTriangulator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nutzt die JOGL-Bibliothek um aus den Polygonen aus dem Package Model Dreiecke</w:t>
      </w:r>
      <w:r w:rsidR="00003955">
        <w:rPr>
          <w:rFonts w:ascii="Arial Narrow" w:hAnsi="Arial Narrow" w:cs="Consolas"/>
          <w:color w:val="000000"/>
          <w:sz w:val="24"/>
          <w:szCs w:val="24"/>
        </w:rPr>
        <w:t xml:space="preserve"> (</w:t>
      </w:r>
      <w:proofErr w:type="spellStart"/>
      <w:r w:rsidR="00003955">
        <w:rPr>
          <w:rFonts w:ascii="Arial Narrow" w:hAnsi="Arial Narrow" w:cs="Consolas"/>
          <w:color w:val="000000"/>
          <w:sz w:val="24"/>
          <w:szCs w:val="24"/>
        </w:rPr>
        <w:t>Triangles</w:t>
      </w:r>
      <w:proofErr w:type="spellEnd"/>
      <w:r w:rsidR="00003955">
        <w:rPr>
          <w:rFonts w:ascii="Arial Narrow" w:hAnsi="Arial Narrow" w:cs="Consolas"/>
          <w:color w:val="000000"/>
          <w:sz w:val="24"/>
          <w:szCs w:val="24"/>
        </w:rPr>
        <w:t>)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zu erzeugen und speichert sie in ein</w:t>
      </w:r>
      <w:r w:rsidR="00003955">
        <w:rPr>
          <w:rFonts w:ascii="Arial Narrow" w:hAnsi="Arial Narrow" w:cs="Consolas"/>
          <w:color w:val="000000"/>
          <w:sz w:val="24"/>
          <w:szCs w:val="24"/>
        </w:rPr>
        <w:t>em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ArryList&lt;Triangle&gt;.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 xml:space="preserve"> Die detaillierte Bes</w:t>
      </w:r>
      <w:r w:rsidR="00003955">
        <w:rPr>
          <w:rFonts w:ascii="Arial Narrow" w:hAnsi="Arial Narrow" w:cs="Consolas"/>
          <w:color w:val="000000"/>
          <w:sz w:val="24"/>
          <w:szCs w:val="24"/>
        </w:rPr>
        <w:t xml:space="preserve">chreibung des Algorithmus werden wir 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im nächsten Kapitel erläutern.</w:t>
      </w:r>
    </w:p>
    <w:p w:rsidR="00876D79" w:rsidRPr="00C07B2E" w:rsidRDefault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 xml:space="preserve">Das 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>Parser-</w:t>
      </w:r>
      <w:r>
        <w:rPr>
          <w:rFonts w:ascii="Arial Narrow" w:hAnsi="Arial Narrow" w:cs="Consolas"/>
          <w:color w:val="000000"/>
          <w:sz w:val="24"/>
          <w:szCs w:val="24"/>
        </w:rPr>
        <w:t>Modul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 enthält ei</w:t>
      </w:r>
      <w:r w:rsidR="00910E0F">
        <w:rPr>
          <w:rFonts w:ascii="Arial Narrow" w:hAnsi="Arial Narrow" w:cs="Consolas"/>
          <w:color w:val="000000"/>
          <w:sz w:val="24"/>
          <w:szCs w:val="24"/>
        </w:rPr>
        <w:t>n ParserInterface mit Methoden,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="00910E0F">
        <w:rPr>
          <w:rFonts w:ascii="Arial Narrow" w:hAnsi="Arial Narrow" w:cs="Consolas"/>
          <w:color w:val="000000"/>
          <w:sz w:val="24"/>
          <w:szCs w:val="24"/>
          <w:highlight w:val="lightGray"/>
        </w:rPr>
        <w:t>parse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="00876D7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getEPSG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="00876D7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getReference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ED5CE8" w:rsidRPr="00C07B2E">
        <w:rPr>
          <w:rFonts w:ascii="Arial Narrow" w:hAnsi="Arial Narrow" w:cs="Consolas"/>
          <w:color w:val="000000"/>
          <w:sz w:val="24"/>
          <w:szCs w:val="24"/>
        </w:rPr>
        <w:t>wie man aus dem UML-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>Diagramm oben entnehmen kann.</w:t>
      </w:r>
    </w:p>
    <w:p w:rsidR="000C07F0" w:rsidRDefault="000C07F0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„getEPSG“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gibt 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den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EPSG als String aus der GML-Datei und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„getReference“</w:t>
      </w:r>
      <w:r w:rsidR="00B61756" w:rsidRPr="00C07B2E">
        <w:rPr>
          <w:rFonts w:ascii="Arial Narrow" w:hAnsi="Arial Narrow" w:cs="Consolas"/>
          <w:color w:val="000000"/>
          <w:sz w:val="24"/>
          <w:szCs w:val="24"/>
        </w:rPr>
        <w:t xml:space="preserve"> gibt die Referenzwerte aus, die für die Koordinaten-Transformationen später benötigt werden.</w:t>
      </w:r>
    </w:p>
    <w:p w:rsidR="00517649" w:rsidRDefault="00517649">
      <w:pPr>
        <w:rPr>
          <w:rFonts w:ascii="Arial Narrow" w:hAnsi="Arial Narrow" w:cs="Consolas"/>
          <w:color w:val="000000"/>
          <w:sz w:val="24"/>
          <w:szCs w:val="24"/>
        </w:rPr>
      </w:pPr>
    </w:p>
    <w:p w:rsidR="00003955" w:rsidRDefault="00003955">
      <w:pPr>
        <w:rPr>
          <w:rFonts w:ascii="Arial Narrow" w:hAnsi="Arial Narrow" w:cs="Consolas"/>
          <w:color w:val="000000"/>
          <w:sz w:val="24"/>
          <w:szCs w:val="24"/>
        </w:rPr>
      </w:pPr>
    </w:p>
    <w:p w:rsidR="00910E0F" w:rsidRDefault="00003955" w:rsidP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 xml:space="preserve">Das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Parser-</w:t>
      </w:r>
      <w:r>
        <w:rPr>
          <w:rFonts w:ascii="Arial Narrow" w:hAnsi="Arial Narrow" w:cs="Consolas"/>
          <w:color w:val="000000"/>
          <w:sz w:val="24"/>
          <w:szCs w:val="24"/>
        </w:rPr>
        <w:t>Modul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enthält </w:t>
      </w:r>
      <w:r>
        <w:rPr>
          <w:rFonts w:ascii="Arial Narrow" w:hAnsi="Arial Narrow" w:cs="Consolas"/>
          <w:color w:val="000000"/>
          <w:sz w:val="24"/>
          <w:szCs w:val="24"/>
        </w:rPr>
        <w:t xml:space="preserve">ein zweites Interface für den Export,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mit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den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Methoden,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„exportToCGML“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„exportToCSV“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und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>
        <w:rPr>
          <w:rFonts w:ascii="Arial Narrow" w:hAnsi="Arial Narrow" w:cs="Consolas"/>
          <w:color w:val="000000"/>
          <w:sz w:val="24"/>
          <w:szCs w:val="24"/>
          <w:highlight w:val="lightGray"/>
        </w:rPr>
        <w:t>exportToXML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910E0F">
        <w:rPr>
          <w:rFonts w:ascii="Arial Narrow" w:hAnsi="Arial Narrow" w:cs="Consolas"/>
          <w:color w:val="000000"/>
          <w:sz w:val="24"/>
          <w:szCs w:val="24"/>
        </w:rPr>
        <w:t>.Die Methoden dienen zur Exportierung verschiedener Daten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. Durch die Parameterangabe outputFileName kann man bestimmen, wie die exportierte Datei später heißen soll. Die Methode gibt true, falls Exportvorgang </w:t>
      </w:r>
      <w:r>
        <w:rPr>
          <w:rFonts w:ascii="Arial Narrow" w:hAnsi="Arial Narrow" w:cs="Consolas"/>
          <w:color w:val="000000"/>
          <w:sz w:val="24"/>
          <w:szCs w:val="24"/>
        </w:rPr>
        <w:t>erfolgreich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verläuft,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 sonst false und/oder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wirft </w:t>
      </w:r>
      <w:r>
        <w:rPr>
          <w:rFonts w:ascii="Arial Narrow" w:hAnsi="Arial Narrow" w:cs="Consolas"/>
          <w:color w:val="000000"/>
          <w:sz w:val="24"/>
          <w:szCs w:val="24"/>
        </w:rPr>
        <w:t>eine ParserException</w:t>
      </w:r>
      <w:r w:rsidR="00910E0F">
        <w:rPr>
          <w:rFonts w:ascii="Arial Narrow" w:hAnsi="Arial Narrow" w:cs="Consolas"/>
          <w:color w:val="000000"/>
          <w:sz w:val="24"/>
          <w:szCs w:val="24"/>
        </w:rPr>
        <w:t>.</w:t>
      </w:r>
    </w:p>
    <w:p w:rsidR="00003955" w:rsidRPr="00C07B2E" w:rsidRDefault="00910E0F" w:rsidP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>Die drei Export-Varianten werden wir im weitern Verlauf noch näher erläutern.</w:t>
      </w:r>
    </w:p>
    <w:p w:rsidR="00003955" w:rsidRPr="00C07B2E" w:rsidRDefault="00003955">
      <w:pPr>
        <w:rPr>
          <w:rFonts w:ascii="Arial Narrow" w:hAnsi="Arial Narrow" w:cs="Consolas"/>
          <w:color w:val="000000"/>
          <w:sz w:val="24"/>
          <w:szCs w:val="24"/>
        </w:rPr>
      </w:pPr>
    </w:p>
    <w:sectPr w:rsidR="00003955" w:rsidRPr="00C07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31FAE"/>
    <w:multiLevelType w:val="hybridMultilevel"/>
    <w:tmpl w:val="3076A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03955"/>
    <w:rsid w:val="00030B1B"/>
    <w:rsid w:val="000902AE"/>
    <w:rsid w:val="000A5BEF"/>
    <w:rsid w:val="000C07F0"/>
    <w:rsid w:val="000F616D"/>
    <w:rsid w:val="00114316"/>
    <w:rsid w:val="00121F43"/>
    <w:rsid w:val="00185963"/>
    <w:rsid w:val="00187392"/>
    <w:rsid w:val="00243C32"/>
    <w:rsid w:val="00243DDA"/>
    <w:rsid w:val="002A6540"/>
    <w:rsid w:val="002F4539"/>
    <w:rsid w:val="00341B35"/>
    <w:rsid w:val="0036097A"/>
    <w:rsid w:val="00386E5A"/>
    <w:rsid w:val="003A59DE"/>
    <w:rsid w:val="00491E7B"/>
    <w:rsid w:val="0051706D"/>
    <w:rsid w:val="00517649"/>
    <w:rsid w:val="0053669A"/>
    <w:rsid w:val="005E0877"/>
    <w:rsid w:val="006F1462"/>
    <w:rsid w:val="00825DC4"/>
    <w:rsid w:val="00876D79"/>
    <w:rsid w:val="00910E0F"/>
    <w:rsid w:val="00A61FC2"/>
    <w:rsid w:val="00A80DD1"/>
    <w:rsid w:val="00AA51E7"/>
    <w:rsid w:val="00AC00D5"/>
    <w:rsid w:val="00B04BCD"/>
    <w:rsid w:val="00B254D4"/>
    <w:rsid w:val="00B52274"/>
    <w:rsid w:val="00B61756"/>
    <w:rsid w:val="00C07B2E"/>
    <w:rsid w:val="00C3734C"/>
    <w:rsid w:val="00CF7C9F"/>
    <w:rsid w:val="00ED5CE8"/>
    <w:rsid w:val="00F24DB2"/>
    <w:rsid w:val="00F37B0A"/>
    <w:rsid w:val="00F66C0D"/>
    <w:rsid w:val="00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39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39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let.com/umlet_12_2/umlet_12.2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Salimchik</dc:creator>
  <cp:lastModifiedBy>Salimchik</cp:lastModifiedBy>
  <cp:revision>30</cp:revision>
  <dcterms:created xsi:type="dcterms:W3CDTF">2014-06-13T22:47:00Z</dcterms:created>
  <dcterms:modified xsi:type="dcterms:W3CDTF">2014-06-19T22:07:00Z</dcterms:modified>
</cp:coreProperties>
</file>