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73" w:rsidRPr="00FD73B0" w:rsidRDefault="00FD73B0" w:rsidP="00FD73B0">
      <w:pPr>
        <w:rPr>
          <w:b/>
          <w:sz w:val="32"/>
          <w:lang w:val="en-US"/>
        </w:rPr>
      </w:pPr>
      <w:r w:rsidRPr="00FD73B0">
        <w:rPr>
          <w:b/>
          <w:sz w:val="32"/>
          <w:lang w:val="en-US"/>
        </w:rPr>
        <w:t>1. Description of the parser module</w:t>
      </w:r>
    </w:p>
    <w:p w:rsidR="00E20128" w:rsidRDefault="001753F9">
      <w:pPr>
        <w:rPr>
          <w:lang w:val="en-US"/>
        </w:rPr>
      </w:pPr>
      <w:r>
        <w:rPr>
          <w:lang w:val="en-US"/>
        </w:rPr>
        <w:t>In the following chapter</w:t>
      </w:r>
      <w:r w:rsidR="00E20128">
        <w:rPr>
          <w:lang w:val="en-US"/>
        </w:rPr>
        <w:t xml:space="preserve"> of the documentation</w:t>
      </w:r>
      <w:r>
        <w:rPr>
          <w:lang w:val="en-US"/>
        </w:rPr>
        <w:t xml:space="preserve">, we will describe the function </w:t>
      </w:r>
      <w:r w:rsidR="00E20128">
        <w:rPr>
          <w:lang w:val="en-US"/>
        </w:rPr>
        <w:t xml:space="preserve">and the usage </w:t>
      </w:r>
      <w:r>
        <w:rPr>
          <w:lang w:val="en-US"/>
        </w:rPr>
        <w:t xml:space="preserve">of the parser module. This module </w:t>
      </w:r>
      <w:r w:rsidR="00E20128">
        <w:rPr>
          <w:lang w:val="en-US"/>
        </w:rPr>
        <w:t xml:space="preserve">covers the following </w:t>
      </w:r>
      <w:r w:rsidR="00FD73B0">
        <w:rPr>
          <w:lang w:val="en-US"/>
        </w:rPr>
        <w:t>functionality</w:t>
      </w:r>
      <w:r w:rsidR="00E20128">
        <w:rPr>
          <w:lang w:val="en-US"/>
        </w:rPr>
        <w:t xml:space="preserve"> of the </w:t>
      </w:r>
      <w:proofErr w:type="spellStart"/>
      <w:r w:rsidR="00E20128">
        <w:rPr>
          <w:lang w:val="en-US"/>
        </w:rPr>
        <w:t>vCity</w:t>
      </w:r>
      <w:proofErr w:type="spellEnd"/>
      <w:r w:rsidR="00E20128">
        <w:rPr>
          <w:lang w:val="en-US"/>
        </w:rPr>
        <w:t xml:space="preserve"> software:</w:t>
      </w:r>
    </w:p>
    <w:p w:rsidR="00E20128" w:rsidRDefault="00E20128" w:rsidP="00E201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1753F9" w:rsidRPr="00E20128">
        <w:rPr>
          <w:lang w:val="en-US"/>
        </w:rPr>
        <w:t xml:space="preserve">mport and parsing </w:t>
      </w:r>
      <w:r>
        <w:rPr>
          <w:lang w:val="en-US"/>
        </w:rPr>
        <w:t xml:space="preserve">of the </w:t>
      </w:r>
      <w:proofErr w:type="spellStart"/>
      <w:r>
        <w:rPr>
          <w:lang w:val="en-US"/>
        </w:rPr>
        <w:t>CityGML</w:t>
      </w:r>
      <w:proofErr w:type="spellEnd"/>
      <w:r>
        <w:rPr>
          <w:lang w:val="en-US"/>
        </w:rPr>
        <w:t xml:space="preserve"> file</w:t>
      </w:r>
    </w:p>
    <w:p w:rsidR="00E20128" w:rsidRDefault="00E20128" w:rsidP="00E201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="001753F9" w:rsidRPr="00E20128">
        <w:rPr>
          <w:lang w:val="en-US"/>
        </w:rPr>
        <w:t xml:space="preserve">ertex translation </w:t>
      </w:r>
      <w:r>
        <w:rPr>
          <w:lang w:val="en-US"/>
        </w:rPr>
        <w:t xml:space="preserve">to a defined </w:t>
      </w:r>
      <w:r w:rsidR="00FD73B0">
        <w:rPr>
          <w:lang w:val="en-US"/>
        </w:rPr>
        <w:t xml:space="preserve">reference </w:t>
      </w:r>
      <w:r>
        <w:rPr>
          <w:lang w:val="en-US"/>
        </w:rPr>
        <w:t>coordinate</w:t>
      </w:r>
    </w:p>
    <w:p w:rsidR="00E20128" w:rsidRDefault="00E20128" w:rsidP="00E201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1753F9" w:rsidRPr="00E20128">
        <w:rPr>
          <w:lang w:val="en-US"/>
        </w:rPr>
        <w:t>olygon tessellation</w:t>
      </w:r>
    </w:p>
    <w:p w:rsidR="001753F9" w:rsidRDefault="00E20128" w:rsidP="00C133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1753F9" w:rsidRPr="00E20128">
        <w:rPr>
          <w:lang w:val="en-US"/>
        </w:rPr>
        <w:t>hree different export variations</w:t>
      </w:r>
    </w:p>
    <w:p w:rsidR="00FD73B0" w:rsidRDefault="00FD73B0">
      <w:pPr>
        <w:rPr>
          <w:lang w:val="en-US"/>
        </w:rPr>
      </w:pPr>
    </w:p>
    <w:p w:rsidR="001753F9" w:rsidRPr="00FD73B0" w:rsidRDefault="001753F9">
      <w:pPr>
        <w:rPr>
          <w:b/>
          <w:sz w:val="32"/>
          <w:lang w:val="en-US"/>
        </w:rPr>
      </w:pPr>
      <w:r w:rsidRPr="00FD73B0">
        <w:rPr>
          <w:b/>
          <w:sz w:val="32"/>
          <w:lang w:val="en-US"/>
        </w:rPr>
        <w:t>7.</w:t>
      </w:r>
      <w:r w:rsidR="001F648B">
        <w:rPr>
          <w:b/>
          <w:sz w:val="32"/>
          <w:lang w:val="en-US"/>
        </w:rPr>
        <w:t xml:space="preserve"> </w:t>
      </w:r>
      <w:r w:rsidR="00FD73B0" w:rsidRPr="00FD73B0">
        <w:rPr>
          <w:b/>
          <w:sz w:val="32"/>
          <w:lang w:val="en-US"/>
        </w:rPr>
        <w:t>Data Export</w:t>
      </w:r>
    </w:p>
    <w:p w:rsidR="001753F9" w:rsidRDefault="001753F9" w:rsidP="001753F9">
      <w:pPr>
        <w:rPr>
          <w:lang w:val="en-US"/>
        </w:rPr>
      </w:pPr>
      <w:r w:rsidRPr="001753F9">
        <w:rPr>
          <w:b/>
          <w:sz w:val="28"/>
          <w:u w:val="single"/>
          <w:lang w:val="en-US"/>
        </w:rPr>
        <w:t>CSV</w:t>
      </w:r>
    </w:p>
    <w:p w:rsidR="001753F9" w:rsidRPr="00EF3810" w:rsidRDefault="001753F9" w:rsidP="001753F9">
      <w:pPr>
        <w:rPr>
          <w:lang w:val="en-US"/>
        </w:rPr>
      </w:pPr>
      <w:r w:rsidRPr="00EF3810">
        <w:rPr>
          <w:lang w:val="en-US"/>
        </w:rPr>
        <w:t xml:space="preserve">This option will write the building IDs and their </w:t>
      </w:r>
      <w:r w:rsidRPr="00EF3810">
        <w:rPr>
          <w:lang w:val="en-US"/>
        </w:rPr>
        <w:t>volumes</w:t>
      </w:r>
      <w:r w:rsidRPr="00EF3810">
        <w:rPr>
          <w:lang w:val="en-US"/>
        </w:rPr>
        <w:t xml:space="preserve"> to a simple CSV </w:t>
      </w:r>
      <w:r w:rsidR="001F648B">
        <w:rPr>
          <w:lang w:val="en-US"/>
        </w:rPr>
        <w:t>(</w:t>
      </w:r>
      <w:r w:rsidR="001F648B" w:rsidRPr="001F648B">
        <w:rPr>
          <w:rStyle w:val="Hervorhebung"/>
          <w:b/>
          <w:lang w:val="en-US"/>
        </w:rPr>
        <w:t>C</w:t>
      </w:r>
      <w:r w:rsidR="001F648B" w:rsidRPr="001F648B">
        <w:rPr>
          <w:rStyle w:val="Hervorhebung"/>
          <w:lang w:val="en-US"/>
        </w:rPr>
        <w:t>omma</w:t>
      </w:r>
      <w:r w:rsidR="001F648B">
        <w:rPr>
          <w:rStyle w:val="Hervorhebung"/>
          <w:lang w:val="en-US"/>
        </w:rPr>
        <w:t xml:space="preserve"> </w:t>
      </w:r>
      <w:r w:rsidR="001F648B" w:rsidRPr="001F648B">
        <w:rPr>
          <w:rStyle w:val="Hervorhebung"/>
          <w:b/>
          <w:lang w:val="en-US"/>
        </w:rPr>
        <w:t>S</w:t>
      </w:r>
      <w:r w:rsidR="001F648B" w:rsidRPr="001F648B">
        <w:rPr>
          <w:rStyle w:val="Hervorhebung"/>
          <w:lang w:val="en-US"/>
        </w:rPr>
        <w:t xml:space="preserve">eparated </w:t>
      </w:r>
      <w:r w:rsidR="001F648B" w:rsidRPr="001F648B">
        <w:rPr>
          <w:rStyle w:val="Hervorhebung"/>
          <w:b/>
          <w:lang w:val="en-US"/>
        </w:rPr>
        <w:t>V</w:t>
      </w:r>
      <w:r w:rsidR="001F648B" w:rsidRPr="001F648B">
        <w:rPr>
          <w:rStyle w:val="Hervorhebung"/>
          <w:lang w:val="en-US"/>
        </w:rPr>
        <w:t>alues</w:t>
      </w:r>
      <w:r w:rsidR="001F648B">
        <w:rPr>
          <w:lang w:val="en-US"/>
        </w:rPr>
        <w:t xml:space="preserve">) </w:t>
      </w:r>
      <w:r w:rsidRPr="00EF3810">
        <w:rPr>
          <w:lang w:val="en-US"/>
        </w:rPr>
        <w:t>file.</w:t>
      </w:r>
    </w:p>
    <w:p w:rsidR="001753F9" w:rsidRDefault="001753F9" w:rsidP="001753F9">
      <w:pPr>
        <w:rPr>
          <w:lang w:val="en-US"/>
        </w:rPr>
      </w:pPr>
      <w:r w:rsidRPr="00EF3810">
        <w:rPr>
          <w:lang w:val="en-US"/>
        </w:rPr>
        <w:t>For this export method, we dec</w:t>
      </w:r>
      <w:r w:rsidR="001F648B">
        <w:rPr>
          <w:lang w:val="en-US"/>
        </w:rPr>
        <w:t xml:space="preserve">ided to use a simple java </w:t>
      </w:r>
      <w:proofErr w:type="spellStart"/>
      <w:r w:rsidR="001F648B" w:rsidRPr="001F648B">
        <w:rPr>
          <w:b/>
          <w:lang w:val="en-US"/>
        </w:rPr>
        <w:t>FileW</w:t>
      </w:r>
      <w:r w:rsidRPr="001F648B">
        <w:rPr>
          <w:b/>
          <w:lang w:val="en-US"/>
        </w:rPr>
        <w:t>riter</w:t>
      </w:r>
      <w:proofErr w:type="spellEnd"/>
      <w:r w:rsidRPr="00EF3810">
        <w:rPr>
          <w:lang w:val="en-US"/>
        </w:rPr>
        <w:t>, as using a framework seemed to be unnecessary to us.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proofErr w:type="spellStart"/>
      <w:r w:rsidRPr="00823A3C">
        <w:rPr>
          <w:rFonts w:ascii="Consolas" w:hAnsi="Consolas" w:cs="Consolas"/>
          <w:lang w:val="en-US"/>
        </w:rPr>
        <w:t>Building</w:t>
      </w:r>
      <w:proofErr w:type="gramStart"/>
      <w:r w:rsidRPr="00823A3C">
        <w:rPr>
          <w:rFonts w:ascii="Consolas" w:hAnsi="Consolas" w:cs="Consolas"/>
          <w:lang w:val="en-US"/>
        </w:rPr>
        <w:t>,Volume</w:t>
      </w:r>
      <w:proofErr w:type="spellEnd"/>
      <w:proofErr w:type="gramEnd"/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>DEBW_LOD2_1007722</w:t>
      </w:r>
      <w:proofErr w:type="gramStart"/>
      <w:r w:rsidRPr="00823A3C">
        <w:rPr>
          <w:rFonts w:ascii="Consolas" w:hAnsi="Consolas" w:cs="Consolas"/>
          <w:lang w:val="en-US"/>
        </w:rPr>
        <w:t>,112.82454681396484</w:t>
      </w:r>
      <w:proofErr w:type="gramEnd"/>
    </w:p>
    <w:p w:rsidR="001753F9" w:rsidRDefault="001753F9" w:rsidP="001753F9">
      <w:pPr>
        <w:rPr>
          <w:lang w:val="en-US"/>
        </w:rPr>
      </w:pPr>
    </w:p>
    <w:p w:rsidR="00E20128" w:rsidRPr="00EF3810" w:rsidRDefault="00E20128" w:rsidP="001753F9">
      <w:pPr>
        <w:rPr>
          <w:lang w:val="en-US"/>
        </w:rPr>
      </w:pPr>
    </w:p>
    <w:p w:rsidR="00E20128" w:rsidRDefault="001753F9" w:rsidP="001753F9">
      <w:pPr>
        <w:rPr>
          <w:sz w:val="28"/>
          <w:lang w:val="en-US"/>
        </w:rPr>
      </w:pPr>
      <w:r w:rsidRPr="001753F9">
        <w:rPr>
          <w:b/>
          <w:sz w:val="28"/>
          <w:u w:val="single"/>
          <w:lang w:val="en-US"/>
        </w:rPr>
        <w:t>GML</w:t>
      </w:r>
    </w:p>
    <w:p w:rsidR="001753F9" w:rsidRPr="00EF3810" w:rsidRDefault="001753F9" w:rsidP="001753F9">
      <w:pPr>
        <w:rPr>
          <w:lang w:val="en-US"/>
        </w:rPr>
      </w:pPr>
      <w:r w:rsidRPr="00EF3810">
        <w:rPr>
          <w:lang w:val="en-US"/>
        </w:rPr>
        <w:t>Using this option, the volume of each building will be attached as a double value to the imported city model and will be exported as a new GML</w:t>
      </w:r>
      <w:r w:rsidR="001F648B">
        <w:rPr>
          <w:lang w:val="en-US"/>
        </w:rPr>
        <w:t xml:space="preserve"> (</w:t>
      </w:r>
      <w:r w:rsidR="001F648B" w:rsidRPr="001F648B">
        <w:rPr>
          <w:rStyle w:val="Hervorhebung"/>
          <w:b/>
          <w:lang w:val="en-US"/>
        </w:rPr>
        <w:t>G</w:t>
      </w:r>
      <w:r w:rsidR="001F648B" w:rsidRPr="001F648B">
        <w:rPr>
          <w:rStyle w:val="Hervorhebung"/>
          <w:lang w:val="en-US"/>
        </w:rPr>
        <w:t xml:space="preserve">eography </w:t>
      </w:r>
      <w:r w:rsidR="001F648B" w:rsidRPr="001F648B">
        <w:rPr>
          <w:rStyle w:val="Hervorhebung"/>
          <w:b/>
          <w:lang w:val="en-US"/>
        </w:rPr>
        <w:t>M</w:t>
      </w:r>
      <w:r w:rsidR="001F648B" w:rsidRPr="001F648B">
        <w:rPr>
          <w:rStyle w:val="Hervorhebung"/>
          <w:lang w:val="en-US"/>
        </w:rPr>
        <w:t xml:space="preserve">arkup </w:t>
      </w:r>
      <w:r w:rsidR="001F648B" w:rsidRPr="001F648B">
        <w:rPr>
          <w:rStyle w:val="Hervorhebung"/>
          <w:b/>
          <w:lang w:val="en-US"/>
        </w:rPr>
        <w:t>L</w:t>
      </w:r>
      <w:r w:rsidR="001F648B" w:rsidRPr="001F648B">
        <w:rPr>
          <w:rStyle w:val="Hervorhebung"/>
          <w:lang w:val="en-US"/>
        </w:rPr>
        <w:t>anguage</w:t>
      </w:r>
      <w:r w:rsidR="001F648B">
        <w:rPr>
          <w:lang w:val="en-US"/>
        </w:rPr>
        <w:t>)</w:t>
      </w:r>
      <w:r w:rsidRPr="00EF3810">
        <w:rPr>
          <w:lang w:val="en-US"/>
        </w:rPr>
        <w:t xml:space="preserve"> file.</w:t>
      </w:r>
    </w:p>
    <w:p w:rsidR="001753F9" w:rsidRDefault="001753F9" w:rsidP="001753F9">
      <w:pPr>
        <w:rPr>
          <w:lang w:val="en-US"/>
        </w:rPr>
      </w:pPr>
      <w:r w:rsidRPr="00EF3810">
        <w:rPr>
          <w:lang w:val="en-US"/>
        </w:rPr>
        <w:t xml:space="preserve">The GML file is written using the </w:t>
      </w:r>
      <w:r w:rsidRPr="001F648B">
        <w:rPr>
          <w:b/>
          <w:lang w:val="en-US"/>
        </w:rPr>
        <w:t>CityGML4J</w:t>
      </w:r>
      <w:r w:rsidRPr="00EF3810">
        <w:rPr>
          <w:lang w:val="en-US"/>
        </w:rPr>
        <w:t xml:space="preserve"> framework, which is also used for the import. The framework is released under the GNU</w:t>
      </w:r>
      <w:r w:rsidR="001F648B">
        <w:rPr>
          <w:lang w:val="en-US"/>
        </w:rPr>
        <w:t xml:space="preserve"> L</w:t>
      </w:r>
      <w:r w:rsidRPr="00EF3810">
        <w:rPr>
          <w:lang w:val="en-US"/>
        </w:rPr>
        <w:t xml:space="preserve">GPL license. We use the imported </w:t>
      </w:r>
      <w:proofErr w:type="spellStart"/>
      <w:r w:rsidR="001F648B" w:rsidRPr="001F648B">
        <w:rPr>
          <w:b/>
          <w:lang w:val="en-US"/>
        </w:rPr>
        <w:t>C</w:t>
      </w:r>
      <w:r w:rsidRPr="001F648B">
        <w:rPr>
          <w:b/>
          <w:lang w:val="en-US"/>
        </w:rPr>
        <w:t>ity</w:t>
      </w:r>
      <w:r w:rsidR="001F648B" w:rsidRPr="001F648B">
        <w:rPr>
          <w:b/>
          <w:lang w:val="en-US"/>
        </w:rPr>
        <w:t>M</w:t>
      </w:r>
      <w:r w:rsidRPr="001F648B">
        <w:rPr>
          <w:b/>
          <w:lang w:val="en-US"/>
        </w:rPr>
        <w:t>odel</w:t>
      </w:r>
      <w:proofErr w:type="spellEnd"/>
      <w:r w:rsidRPr="00EF3810">
        <w:rPr>
          <w:lang w:val="en-US"/>
        </w:rPr>
        <w:t xml:space="preserve"> object and add a double value to the buildings. The object is parsed back and written out to the destination file.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color w:val="0070C0"/>
          <w:lang w:val="en-US"/>
        </w:rPr>
        <w:t>&lt;</w:t>
      </w:r>
      <w:proofErr w:type="spellStart"/>
      <w:r w:rsidRPr="00823A3C">
        <w:rPr>
          <w:rFonts w:ascii="Consolas" w:hAnsi="Consolas" w:cs="Consolas"/>
          <w:color w:val="0070C0"/>
          <w:lang w:val="en-US"/>
        </w:rPr>
        <w:t>gen</w:t>
      </w:r>
      <w:proofErr w:type="gramStart"/>
      <w:r w:rsidRPr="00823A3C">
        <w:rPr>
          <w:rFonts w:ascii="Consolas" w:hAnsi="Consolas" w:cs="Consolas"/>
          <w:color w:val="0070C0"/>
          <w:lang w:val="en-US"/>
        </w:rPr>
        <w:t>:doubleAttribute</w:t>
      </w:r>
      <w:proofErr w:type="spellEnd"/>
      <w:proofErr w:type="gramEnd"/>
      <w:r w:rsidRPr="00823A3C">
        <w:rPr>
          <w:rFonts w:ascii="Consolas" w:hAnsi="Consolas" w:cs="Consolas"/>
          <w:color w:val="0070C0"/>
          <w:lang w:val="en-US"/>
        </w:rPr>
        <w:t xml:space="preserve"> </w:t>
      </w:r>
      <w:r w:rsidRPr="00823A3C">
        <w:rPr>
          <w:rFonts w:ascii="Consolas" w:hAnsi="Consolas" w:cs="Consolas"/>
          <w:color w:val="FF0000"/>
          <w:lang w:val="en-US"/>
        </w:rPr>
        <w:t>name</w:t>
      </w:r>
      <w:r w:rsidRPr="00823A3C">
        <w:rPr>
          <w:rFonts w:ascii="Consolas" w:hAnsi="Consolas" w:cs="Consolas"/>
          <w:lang w:val="en-US"/>
        </w:rPr>
        <w:t>=</w:t>
      </w:r>
      <w:r w:rsidRPr="00823A3C">
        <w:rPr>
          <w:rFonts w:ascii="Consolas" w:hAnsi="Consolas" w:cs="Consolas"/>
          <w:color w:val="7030A0"/>
          <w:lang w:val="en-US"/>
        </w:rPr>
        <w:t>"Volume"</w:t>
      </w:r>
      <w:r w:rsidRPr="00823A3C">
        <w:rPr>
          <w:rFonts w:ascii="Consolas" w:hAnsi="Consolas" w:cs="Consolas"/>
          <w:color w:val="0070C0"/>
          <w:lang w:val="en-US"/>
        </w:rPr>
        <w:t>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 xml:space="preserve">    </w:t>
      </w:r>
      <w:r w:rsidRPr="00823A3C">
        <w:rPr>
          <w:rFonts w:ascii="Consolas" w:hAnsi="Consolas" w:cs="Consolas"/>
          <w:color w:val="0070C0"/>
          <w:lang w:val="en-US"/>
        </w:rPr>
        <w:t>&lt;</w:t>
      </w:r>
      <w:proofErr w:type="spellStart"/>
      <w:r w:rsidRPr="00823A3C">
        <w:rPr>
          <w:rFonts w:ascii="Consolas" w:hAnsi="Consolas" w:cs="Consolas"/>
          <w:color w:val="0070C0"/>
          <w:lang w:val="en-US"/>
        </w:rPr>
        <w:t>gen</w:t>
      </w:r>
      <w:proofErr w:type="gramStart"/>
      <w:r w:rsidRPr="00823A3C">
        <w:rPr>
          <w:rFonts w:ascii="Consolas" w:hAnsi="Consolas" w:cs="Consolas"/>
          <w:color w:val="0070C0"/>
          <w:lang w:val="en-US"/>
        </w:rPr>
        <w:t>:value</w:t>
      </w:r>
      <w:proofErr w:type="spellEnd"/>
      <w:proofErr w:type="gramEnd"/>
      <w:r w:rsidRPr="00823A3C">
        <w:rPr>
          <w:rFonts w:ascii="Consolas" w:hAnsi="Consolas" w:cs="Consolas"/>
          <w:color w:val="0070C0"/>
          <w:lang w:val="en-US"/>
        </w:rPr>
        <w:t>&gt;</w:t>
      </w:r>
      <w:r w:rsidRPr="00823A3C">
        <w:rPr>
          <w:rFonts w:ascii="Consolas" w:hAnsi="Consolas" w:cs="Consolas"/>
          <w:lang w:val="en-US"/>
        </w:rPr>
        <w:t>112.82454681396484</w:t>
      </w:r>
      <w:r w:rsidRPr="00823A3C">
        <w:rPr>
          <w:rFonts w:ascii="Consolas" w:hAnsi="Consolas" w:cs="Consolas"/>
          <w:color w:val="0070C0"/>
          <w:lang w:val="en-US"/>
        </w:rPr>
        <w:t>&lt;/</w:t>
      </w:r>
      <w:proofErr w:type="spellStart"/>
      <w:r w:rsidRPr="00823A3C">
        <w:rPr>
          <w:rFonts w:ascii="Consolas" w:hAnsi="Consolas" w:cs="Consolas"/>
          <w:color w:val="0070C0"/>
          <w:lang w:val="en-US"/>
        </w:rPr>
        <w:t>gen:value</w:t>
      </w:r>
      <w:proofErr w:type="spellEnd"/>
      <w:r w:rsidRPr="00823A3C">
        <w:rPr>
          <w:rFonts w:ascii="Consolas" w:hAnsi="Consolas" w:cs="Consolas"/>
          <w:color w:val="0070C0"/>
          <w:lang w:val="en-US"/>
        </w:rPr>
        <w:t>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color w:val="0070C0"/>
          <w:lang w:val="en-US"/>
        </w:rPr>
      </w:pPr>
      <w:r w:rsidRPr="00823A3C">
        <w:rPr>
          <w:rFonts w:ascii="Consolas" w:hAnsi="Consolas" w:cs="Consolas"/>
          <w:color w:val="0070C0"/>
          <w:lang w:val="en-US"/>
        </w:rPr>
        <w:t>&lt;/</w:t>
      </w:r>
      <w:proofErr w:type="spellStart"/>
      <w:r w:rsidRPr="00823A3C">
        <w:rPr>
          <w:rFonts w:ascii="Consolas" w:hAnsi="Consolas" w:cs="Consolas"/>
          <w:color w:val="0070C0"/>
          <w:lang w:val="en-US"/>
        </w:rPr>
        <w:t>gen</w:t>
      </w:r>
      <w:proofErr w:type="gramStart"/>
      <w:r w:rsidRPr="00823A3C">
        <w:rPr>
          <w:rFonts w:ascii="Consolas" w:hAnsi="Consolas" w:cs="Consolas"/>
          <w:color w:val="0070C0"/>
          <w:lang w:val="en-US"/>
        </w:rPr>
        <w:t>:doubleAttribute</w:t>
      </w:r>
      <w:proofErr w:type="spellEnd"/>
      <w:proofErr w:type="gramEnd"/>
      <w:r w:rsidRPr="00823A3C">
        <w:rPr>
          <w:rFonts w:ascii="Consolas" w:hAnsi="Consolas" w:cs="Consolas"/>
          <w:color w:val="0070C0"/>
          <w:lang w:val="en-US"/>
        </w:rPr>
        <w:t>&gt;</w:t>
      </w:r>
    </w:p>
    <w:p w:rsidR="001753F9" w:rsidRDefault="001753F9" w:rsidP="001753F9">
      <w:pPr>
        <w:rPr>
          <w:lang w:val="en-US"/>
        </w:rPr>
      </w:pPr>
    </w:p>
    <w:p w:rsidR="00E20128" w:rsidRPr="00EF3810" w:rsidRDefault="00E20128" w:rsidP="001753F9">
      <w:pPr>
        <w:rPr>
          <w:lang w:val="en-US"/>
        </w:rPr>
      </w:pPr>
    </w:p>
    <w:p w:rsidR="00E20128" w:rsidRDefault="001753F9" w:rsidP="001753F9">
      <w:pPr>
        <w:rPr>
          <w:sz w:val="28"/>
          <w:lang w:val="en-US"/>
        </w:rPr>
      </w:pPr>
      <w:r w:rsidRPr="001753F9">
        <w:rPr>
          <w:b/>
          <w:sz w:val="28"/>
          <w:u w:val="single"/>
          <w:lang w:val="en-US"/>
        </w:rPr>
        <w:t>XML</w:t>
      </w:r>
    </w:p>
    <w:p w:rsidR="001753F9" w:rsidRPr="00EF3810" w:rsidRDefault="001753F9" w:rsidP="001753F9">
      <w:pPr>
        <w:rPr>
          <w:lang w:val="en-US"/>
        </w:rPr>
      </w:pPr>
      <w:r w:rsidRPr="00EF3810">
        <w:rPr>
          <w:lang w:val="en-US"/>
        </w:rPr>
        <w:t>This export method is designed to write out a XML</w:t>
      </w:r>
      <w:r w:rsidR="001F648B">
        <w:rPr>
          <w:lang w:val="en-US"/>
        </w:rPr>
        <w:t xml:space="preserve"> (</w:t>
      </w:r>
      <w:proofErr w:type="spellStart"/>
      <w:r w:rsidR="001F648B" w:rsidRPr="00097E31">
        <w:rPr>
          <w:rStyle w:val="st"/>
          <w:i/>
          <w:lang w:val="en-US"/>
        </w:rPr>
        <w:t>e</w:t>
      </w:r>
      <w:r w:rsidR="001F648B" w:rsidRPr="00097E31">
        <w:rPr>
          <w:rStyle w:val="st"/>
          <w:b/>
          <w:i/>
          <w:lang w:val="en-US"/>
        </w:rPr>
        <w:t>X</w:t>
      </w:r>
      <w:r w:rsidR="001F648B" w:rsidRPr="00097E31">
        <w:rPr>
          <w:rStyle w:val="st"/>
          <w:i/>
          <w:lang w:val="en-US"/>
        </w:rPr>
        <w:t>tensible</w:t>
      </w:r>
      <w:proofErr w:type="spellEnd"/>
      <w:r w:rsidR="001F648B" w:rsidRPr="00097E31">
        <w:rPr>
          <w:rStyle w:val="st"/>
          <w:i/>
          <w:lang w:val="en-US"/>
        </w:rPr>
        <w:t xml:space="preserve"> </w:t>
      </w:r>
      <w:r w:rsidR="001F648B" w:rsidRPr="00097E31">
        <w:rPr>
          <w:rStyle w:val="st"/>
          <w:b/>
          <w:i/>
          <w:lang w:val="en-US"/>
        </w:rPr>
        <w:t>M</w:t>
      </w:r>
      <w:r w:rsidR="001F648B" w:rsidRPr="00097E31">
        <w:rPr>
          <w:rStyle w:val="st"/>
          <w:i/>
          <w:lang w:val="en-US"/>
        </w:rPr>
        <w:t xml:space="preserve">arkup </w:t>
      </w:r>
      <w:r w:rsidR="001F648B" w:rsidRPr="00097E31">
        <w:rPr>
          <w:rStyle w:val="st"/>
          <w:b/>
          <w:i/>
          <w:lang w:val="en-US"/>
        </w:rPr>
        <w:t>L</w:t>
      </w:r>
      <w:r w:rsidR="001F648B" w:rsidRPr="00097E31">
        <w:rPr>
          <w:rStyle w:val="st"/>
          <w:i/>
          <w:lang w:val="en-US"/>
        </w:rPr>
        <w:t>anguage</w:t>
      </w:r>
      <w:r w:rsidR="001F648B">
        <w:rPr>
          <w:lang w:val="en-US"/>
        </w:rPr>
        <w:t>)</w:t>
      </w:r>
      <w:r w:rsidRPr="00EF3810">
        <w:rPr>
          <w:lang w:val="en-US"/>
        </w:rPr>
        <w:t xml:space="preserve"> file that can be used in the </w:t>
      </w:r>
      <w:r w:rsidR="001F648B">
        <w:rPr>
          <w:lang w:val="en-US"/>
        </w:rPr>
        <w:t>“</w:t>
      </w:r>
      <w:r w:rsidR="00823A3C" w:rsidRPr="001F648B">
        <w:rPr>
          <w:b/>
          <w:lang w:val="en-US"/>
        </w:rPr>
        <w:t>INSEL</w:t>
      </w:r>
      <w:r w:rsidR="001F648B">
        <w:rPr>
          <w:lang w:val="en-US"/>
        </w:rPr>
        <w:t>”</w:t>
      </w:r>
      <w:r w:rsidR="00097E31">
        <w:rPr>
          <w:lang w:val="en-US"/>
        </w:rPr>
        <w:t xml:space="preserve"> </w:t>
      </w:r>
      <w:r w:rsidR="00097E31" w:rsidRPr="00EF3810">
        <w:rPr>
          <w:lang w:val="en-US"/>
        </w:rPr>
        <w:t>software</w:t>
      </w:r>
      <w:r w:rsidRPr="00EF3810">
        <w:rPr>
          <w:lang w:val="en-US"/>
        </w:rPr>
        <w:t>. The XML data formatting is designed to fit the requirements that have been evaluated in a customer review meeting. Please note that the GML Polygons and other attributes are not saved in this file format.</w:t>
      </w:r>
    </w:p>
    <w:p w:rsidR="001753F9" w:rsidRPr="00EF3810" w:rsidRDefault="001753F9" w:rsidP="00097E31">
      <w:pPr>
        <w:rPr>
          <w:lang w:val="en-US"/>
        </w:rPr>
      </w:pPr>
      <w:r w:rsidRPr="00EF3810">
        <w:rPr>
          <w:lang w:val="en-US"/>
        </w:rPr>
        <w:lastRenderedPageBreak/>
        <w:t>The DTD (</w:t>
      </w:r>
      <w:r w:rsidR="00097E31" w:rsidRPr="00097E31">
        <w:rPr>
          <w:rStyle w:val="Hervorhebung"/>
          <w:b/>
          <w:lang w:val="en-US"/>
        </w:rPr>
        <w:t>D</w:t>
      </w:r>
      <w:r w:rsidR="00097E31" w:rsidRPr="00097E31">
        <w:rPr>
          <w:rStyle w:val="Hervorhebung"/>
          <w:lang w:val="en-US"/>
        </w:rPr>
        <w:t xml:space="preserve">ocument </w:t>
      </w:r>
      <w:r w:rsidR="00097E31" w:rsidRPr="00097E31">
        <w:rPr>
          <w:rStyle w:val="Hervorhebung"/>
          <w:b/>
          <w:lang w:val="en-US"/>
        </w:rPr>
        <w:t>T</w:t>
      </w:r>
      <w:r w:rsidR="00097E31" w:rsidRPr="00097E31">
        <w:rPr>
          <w:rStyle w:val="Hervorhebung"/>
          <w:lang w:val="en-US"/>
        </w:rPr>
        <w:t xml:space="preserve">ype </w:t>
      </w:r>
      <w:r w:rsidR="00097E31" w:rsidRPr="00097E31">
        <w:rPr>
          <w:rStyle w:val="Hervorhebung"/>
          <w:b/>
          <w:lang w:val="en-US"/>
        </w:rPr>
        <w:t>D</w:t>
      </w:r>
      <w:r w:rsidR="00097E31" w:rsidRPr="00097E31">
        <w:rPr>
          <w:rStyle w:val="Hervorhebung"/>
          <w:lang w:val="en-US"/>
        </w:rPr>
        <w:t>efinition</w:t>
      </w:r>
      <w:r w:rsidRPr="00EF3810">
        <w:rPr>
          <w:lang w:val="en-US"/>
        </w:rPr>
        <w:t>) of the XML file is defined as following:</w:t>
      </w:r>
    </w:p>
    <w:p w:rsidR="001753F9" w:rsidRPr="00EF3810" w:rsidRDefault="001753F9" w:rsidP="001753F9">
      <w:pPr>
        <w:rPr>
          <w:lang w:val="en-US"/>
        </w:rPr>
      </w:pP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proofErr w:type="gramStart"/>
      <w:r w:rsidRPr="00823A3C">
        <w:rPr>
          <w:rFonts w:ascii="Consolas" w:hAnsi="Consolas" w:cs="Consolas"/>
          <w:lang w:val="en-US"/>
        </w:rPr>
        <w:t>&lt;!ELEMENT</w:t>
      </w:r>
      <w:proofErr w:type="gramEnd"/>
      <w:r w:rsidRPr="00823A3C">
        <w:rPr>
          <w:rFonts w:ascii="Consolas" w:hAnsi="Consolas" w:cs="Consolas"/>
          <w:lang w:val="en-US"/>
        </w:rPr>
        <w:t xml:space="preserve"> City (</w:t>
      </w:r>
      <w:proofErr w:type="spellStart"/>
      <w:r w:rsidRPr="00823A3C">
        <w:rPr>
          <w:rFonts w:ascii="Consolas" w:hAnsi="Consolas" w:cs="Consolas"/>
          <w:lang w:val="en-US"/>
        </w:rPr>
        <w:t>SkyModel</w:t>
      </w:r>
      <w:proofErr w:type="spellEnd"/>
      <w:r w:rsidRPr="00823A3C">
        <w:rPr>
          <w:rFonts w:ascii="Consolas" w:hAnsi="Consolas" w:cs="Consolas"/>
          <w:lang w:val="en-US"/>
        </w:rPr>
        <w:t>, Building+)&gt;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&lt;!ELEMENT</w:t>
      </w:r>
      <w:proofErr w:type="gramEnd"/>
      <w:r w:rsidRPr="00823A3C">
        <w:rPr>
          <w:rFonts w:ascii="Consolas" w:hAnsi="Consolas" w:cs="Consolas"/>
          <w:lang w:val="en-US"/>
        </w:rPr>
        <w:t xml:space="preserve"> </w:t>
      </w:r>
      <w:proofErr w:type="spellStart"/>
      <w:r w:rsidRPr="00823A3C">
        <w:rPr>
          <w:rFonts w:ascii="Consolas" w:hAnsi="Consolas" w:cs="Consolas"/>
          <w:lang w:val="en-US"/>
        </w:rPr>
        <w:t>SkyModel</w:t>
      </w:r>
      <w:proofErr w:type="spellEnd"/>
      <w:r w:rsidRPr="00823A3C">
        <w:rPr>
          <w:rFonts w:ascii="Consolas" w:hAnsi="Consolas" w:cs="Consolas"/>
          <w:lang w:val="en-US"/>
        </w:rPr>
        <w:t xml:space="preserve"> (</w:t>
      </w:r>
      <w:proofErr w:type="spellStart"/>
      <w:r w:rsidRPr="00823A3C">
        <w:rPr>
          <w:rFonts w:ascii="Consolas" w:hAnsi="Consolas" w:cs="Consolas"/>
          <w:lang w:val="en-US"/>
        </w:rPr>
        <w:t>SplitAzimuth</w:t>
      </w:r>
      <w:proofErr w:type="spellEnd"/>
      <w:r w:rsidRPr="00823A3C">
        <w:rPr>
          <w:rFonts w:ascii="Consolas" w:hAnsi="Consolas" w:cs="Consolas"/>
          <w:lang w:val="en-US"/>
        </w:rPr>
        <w:t xml:space="preserve">, </w:t>
      </w:r>
      <w:proofErr w:type="spellStart"/>
      <w:r w:rsidRPr="00823A3C">
        <w:rPr>
          <w:rFonts w:ascii="Consolas" w:hAnsi="Consolas" w:cs="Consolas"/>
          <w:lang w:val="en-US"/>
        </w:rPr>
        <w:t>SplitHeight</w:t>
      </w:r>
      <w:proofErr w:type="spellEnd"/>
      <w:r w:rsidRPr="00823A3C">
        <w:rPr>
          <w:rFonts w:ascii="Consolas" w:hAnsi="Consolas" w:cs="Consolas"/>
          <w:lang w:val="en-US"/>
        </w:rPr>
        <w:t>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&lt;!ELEMENT</w:t>
      </w:r>
      <w:proofErr w:type="gramEnd"/>
      <w:r w:rsidRPr="00823A3C">
        <w:rPr>
          <w:rFonts w:ascii="Consolas" w:hAnsi="Consolas" w:cs="Consolas"/>
          <w:lang w:val="en-US"/>
        </w:rPr>
        <w:t xml:space="preserve"> </w:t>
      </w:r>
      <w:proofErr w:type="spellStart"/>
      <w:r w:rsidRPr="00823A3C">
        <w:rPr>
          <w:rFonts w:ascii="Consolas" w:hAnsi="Consolas" w:cs="Consolas"/>
          <w:lang w:val="en-US"/>
        </w:rPr>
        <w:t>SplitAzimuth</w:t>
      </w:r>
      <w:proofErr w:type="spellEnd"/>
      <w:r w:rsidRPr="00823A3C">
        <w:rPr>
          <w:rFonts w:ascii="Consolas" w:hAnsi="Consolas" w:cs="Consolas"/>
          <w:lang w:val="en-US"/>
        </w:rPr>
        <w:t xml:space="preserve"> (#PCDATA)&gt;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&lt;!ELEMENT</w:t>
      </w:r>
      <w:proofErr w:type="gramEnd"/>
      <w:r w:rsidRPr="00823A3C">
        <w:rPr>
          <w:rFonts w:ascii="Consolas" w:hAnsi="Consolas" w:cs="Consolas"/>
          <w:lang w:val="en-US"/>
        </w:rPr>
        <w:t xml:space="preserve"> </w:t>
      </w:r>
      <w:proofErr w:type="spellStart"/>
      <w:r w:rsidRPr="00823A3C">
        <w:rPr>
          <w:rFonts w:ascii="Consolas" w:hAnsi="Consolas" w:cs="Consolas"/>
          <w:lang w:val="en-US"/>
        </w:rPr>
        <w:t>SplitHeight</w:t>
      </w:r>
      <w:proofErr w:type="spellEnd"/>
      <w:r w:rsidRPr="00823A3C">
        <w:rPr>
          <w:rFonts w:ascii="Consolas" w:hAnsi="Consolas" w:cs="Consolas"/>
          <w:lang w:val="en-US"/>
        </w:rPr>
        <w:t xml:space="preserve"> (#PCDATA)&gt;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&lt;!ELEMENT</w:t>
      </w:r>
      <w:proofErr w:type="gramEnd"/>
      <w:r w:rsidRPr="00823A3C">
        <w:rPr>
          <w:rFonts w:ascii="Consolas" w:hAnsi="Consolas" w:cs="Consolas"/>
          <w:lang w:val="en-US"/>
        </w:rPr>
        <w:t xml:space="preserve"> Building (</w:t>
      </w:r>
      <w:proofErr w:type="spellStart"/>
      <w:r w:rsidRPr="00823A3C">
        <w:rPr>
          <w:rFonts w:ascii="Consolas" w:hAnsi="Consolas" w:cs="Consolas"/>
          <w:lang w:val="en-US"/>
        </w:rPr>
        <w:t>BoundarySurface</w:t>
      </w:r>
      <w:proofErr w:type="spellEnd"/>
      <w:r w:rsidRPr="00823A3C">
        <w:rPr>
          <w:rFonts w:ascii="Consolas" w:hAnsi="Consolas" w:cs="Consolas"/>
          <w:lang w:val="en-US"/>
        </w:rPr>
        <w:t>)+&gt;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&lt;!ATTLIST</w:t>
      </w:r>
      <w:proofErr w:type="gramEnd"/>
      <w:r w:rsidRPr="00823A3C">
        <w:rPr>
          <w:rFonts w:ascii="Consolas" w:hAnsi="Consolas" w:cs="Consolas"/>
          <w:lang w:val="en-US"/>
        </w:rPr>
        <w:t xml:space="preserve"> Building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  <w:t xml:space="preserve">  </w:t>
      </w:r>
      <w:proofErr w:type="gramStart"/>
      <w:r w:rsidRPr="00823A3C">
        <w:rPr>
          <w:rFonts w:ascii="Consolas" w:hAnsi="Consolas" w:cs="Consolas"/>
          <w:lang w:val="en-US"/>
        </w:rPr>
        <w:t>id</w:t>
      </w:r>
      <w:proofErr w:type="gramEnd"/>
      <w:r w:rsidRPr="00823A3C">
        <w:rPr>
          <w:rFonts w:ascii="Consolas" w:hAnsi="Consolas" w:cs="Consolas"/>
          <w:lang w:val="en-US"/>
        </w:rPr>
        <w:t xml:space="preserve"> CDATA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  <w:t xml:space="preserve">  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 xml:space="preserve"> 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&lt;!ELEMENT</w:t>
      </w:r>
      <w:proofErr w:type="gramEnd"/>
      <w:r w:rsidRPr="00823A3C">
        <w:rPr>
          <w:rFonts w:ascii="Consolas" w:hAnsi="Consolas" w:cs="Consolas"/>
          <w:lang w:val="en-US"/>
        </w:rPr>
        <w:t xml:space="preserve"> Volume (#PCDATA)&gt;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&lt;!ATTLIST</w:t>
      </w:r>
      <w:proofErr w:type="gramEnd"/>
      <w:r w:rsidRPr="00823A3C">
        <w:rPr>
          <w:rFonts w:ascii="Consolas" w:hAnsi="Consolas" w:cs="Consolas"/>
          <w:lang w:val="en-US"/>
        </w:rPr>
        <w:t xml:space="preserve"> Volume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</w:t>
      </w:r>
      <w:proofErr w:type="spellStart"/>
      <w:proofErr w:type="gramStart"/>
      <w:r w:rsidRPr="00823A3C">
        <w:rPr>
          <w:rFonts w:ascii="Consolas" w:hAnsi="Consolas" w:cs="Consolas"/>
          <w:lang w:val="en-US"/>
        </w:rPr>
        <w:t>uom</w:t>
      </w:r>
      <w:proofErr w:type="spellEnd"/>
      <w:proofErr w:type="gramEnd"/>
      <w:r w:rsidRPr="00823A3C">
        <w:rPr>
          <w:rFonts w:ascii="Consolas" w:hAnsi="Consolas" w:cs="Consolas"/>
          <w:lang w:val="en-US"/>
        </w:rPr>
        <w:t xml:space="preserve"> CDATA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 xml:space="preserve"> 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&lt;!ELEMENT</w:t>
      </w:r>
      <w:proofErr w:type="gramEnd"/>
      <w:r w:rsidRPr="00823A3C">
        <w:rPr>
          <w:rFonts w:ascii="Consolas" w:hAnsi="Consolas" w:cs="Consolas"/>
          <w:lang w:val="en-US"/>
        </w:rPr>
        <w:t xml:space="preserve"> </w:t>
      </w:r>
      <w:proofErr w:type="spellStart"/>
      <w:r w:rsidRPr="00823A3C">
        <w:rPr>
          <w:rFonts w:ascii="Consolas" w:hAnsi="Consolas" w:cs="Consolas"/>
          <w:lang w:val="en-US"/>
        </w:rPr>
        <w:t>BoundarySurface</w:t>
      </w:r>
      <w:proofErr w:type="spellEnd"/>
      <w:r w:rsidRPr="00823A3C">
        <w:rPr>
          <w:rFonts w:ascii="Consolas" w:hAnsi="Consolas" w:cs="Consolas"/>
          <w:lang w:val="en-US"/>
        </w:rPr>
        <w:t xml:space="preserve"> (Polygon)+&gt;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&lt;!ATTLIST</w:t>
      </w:r>
      <w:proofErr w:type="gramEnd"/>
      <w:r w:rsidRPr="00823A3C">
        <w:rPr>
          <w:rFonts w:ascii="Consolas" w:hAnsi="Consolas" w:cs="Consolas"/>
          <w:lang w:val="en-US"/>
        </w:rPr>
        <w:t xml:space="preserve"> </w:t>
      </w:r>
      <w:proofErr w:type="spellStart"/>
      <w:r w:rsidRPr="00823A3C">
        <w:rPr>
          <w:rFonts w:ascii="Consolas" w:hAnsi="Consolas" w:cs="Consolas"/>
          <w:lang w:val="en-US"/>
        </w:rPr>
        <w:t>BoundarySurface</w:t>
      </w:r>
      <w:proofErr w:type="spellEnd"/>
      <w:r w:rsidRPr="00823A3C">
        <w:rPr>
          <w:rFonts w:ascii="Consolas" w:hAnsi="Consolas" w:cs="Consolas"/>
          <w:lang w:val="en-US"/>
        </w:rPr>
        <w:t xml:space="preserve">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</w:t>
      </w:r>
      <w:proofErr w:type="gramStart"/>
      <w:r w:rsidRPr="00823A3C">
        <w:rPr>
          <w:rFonts w:ascii="Consolas" w:hAnsi="Consolas" w:cs="Consolas"/>
          <w:lang w:val="en-US"/>
        </w:rPr>
        <w:t>id</w:t>
      </w:r>
      <w:proofErr w:type="gramEnd"/>
      <w:r w:rsidRPr="00823A3C">
        <w:rPr>
          <w:rFonts w:ascii="Consolas" w:hAnsi="Consolas" w:cs="Consolas"/>
          <w:lang w:val="en-US"/>
        </w:rPr>
        <w:t xml:space="preserve"> CDATA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</w:t>
      </w:r>
      <w:proofErr w:type="gramStart"/>
      <w:r w:rsidRPr="00823A3C">
        <w:rPr>
          <w:rFonts w:ascii="Consolas" w:hAnsi="Consolas" w:cs="Consolas"/>
          <w:lang w:val="en-US"/>
        </w:rPr>
        <w:t>type</w:t>
      </w:r>
      <w:proofErr w:type="gramEnd"/>
      <w:r w:rsidRPr="00823A3C">
        <w:rPr>
          <w:rFonts w:ascii="Consolas" w:hAnsi="Consolas" w:cs="Consolas"/>
          <w:lang w:val="en-US"/>
        </w:rPr>
        <w:t xml:space="preserve"> (GROUND|ROOF|WALL|OTHER)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</w:t>
      </w:r>
      <w:proofErr w:type="gramEnd"/>
      <w:r w:rsidRPr="00823A3C">
        <w:rPr>
          <w:rFonts w:ascii="Consolas" w:hAnsi="Consolas" w:cs="Consolas"/>
          <w:lang w:val="en-US"/>
        </w:rPr>
        <w:t>ELEMENT Polygon (</w:t>
      </w:r>
      <w:r w:rsidR="00DE2446">
        <w:rPr>
          <w:rFonts w:ascii="Consolas" w:hAnsi="Consolas" w:cs="Consolas"/>
          <w:lang w:val="en-US"/>
        </w:rPr>
        <w:t>A</w:t>
      </w:r>
      <w:r w:rsidRPr="00823A3C">
        <w:rPr>
          <w:rFonts w:ascii="Consolas" w:hAnsi="Consolas" w:cs="Consolas"/>
          <w:lang w:val="en-US"/>
        </w:rPr>
        <w:t xml:space="preserve">rea, </w:t>
      </w:r>
      <w:r w:rsidR="00DE2446">
        <w:rPr>
          <w:rFonts w:ascii="Consolas" w:hAnsi="Consolas" w:cs="Consolas"/>
          <w:lang w:val="en-US"/>
        </w:rPr>
        <w:t>S</w:t>
      </w:r>
      <w:bookmarkStart w:id="0" w:name="_GoBack"/>
      <w:bookmarkEnd w:id="0"/>
      <w:r w:rsidRPr="00823A3C">
        <w:rPr>
          <w:rFonts w:ascii="Consolas" w:hAnsi="Consolas" w:cs="Consolas"/>
          <w:lang w:val="en-US"/>
        </w:rPr>
        <w:t>hadow)&gt;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&lt;!ATTLIST</w:t>
      </w:r>
      <w:proofErr w:type="gramEnd"/>
      <w:r w:rsidRPr="00823A3C">
        <w:rPr>
          <w:rFonts w:ascii="Consolas" w:hAnsi="Consolas" w:cs="Consolas"/>
          <w:lang w:val="en-US"/>
        </w:rPr>
        <w:t xml:space="preserve"> Polygon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</w:t>
      </w:r>
      <w:r w:rsidRPr="00823A3C">
        <w:rPr>
          <w:rFonts w:ascii="Consolas" w:hAnsi="Consolas" w:cs="Consolas"/>
          <w:lang w:val="en-US"/>
        </w:rPr>
        <w:tab/>
        <w:t xml:space="preserve">  </w:t>
      </w:r>
      <w:proofErr w:type="gramStart"/>
      <w:r w:rsidRPr="00823A3C">
        <w:rPr>
          <w:rFonts w:ascii="Consolas" w:hAnsi="Consolas" w:cs="Consolas"/>
          <w:lang w:val="en-US"/>
        </w:rPr>
        <w:t>id</w:t>
      </w:r>
      <w:proofErr w:type="gramEnd"/>
      <w:r w:rsidRPr="00823A3C">
        <w:rPr>
          <w:rFonts w:ascii="Consolas" w:hAnsi="Consolas" w:cs="Consolas"/>
          <w:lang w:val="en-US"/>
        </w:rPr>
        <w:t xml:space="preserve"> CDATA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</w:t>
      </w:r>
      <w:r w:rsidRPr="00823A3C">
        <w:rPr>
          <w:rFonts w:ascii="Consolas" w:hAnsi="Consolas" w:cs="Consolas"/>
          <w:lang w:val="en-US"/>
        </w:rPr>
        <w:tab/>
        <w:t xml:space="preserve">  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&lt;!ELEMENT</w:t>
      </w:r>
      <w:proofErr w:type="gramEnd"/>
      <w:r w:rsidRPr="00823A3C">
        <w:rPr>
          <w:rFonts w:ascii="Consolas" w:hAnsi="Consolas" w:cs="Consolas"/>
          <w:lang w:val="en-US"/>
        </w:rPr>
        <w:t xml:space="preserve"> Area (#PCDATA)&gt;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proofErr w:type="gramStart"/>
      <w:r w:rsidRPr="00823A3C">
        <w:rPr>
          <w:rFonts w:ascii="Consolas" w:hAnsi="Consolas" w:cs="Consolas"/>
          <w:lang w:val="en-US"/>
        </w:rPr>
        <w:t>&lt;!ATTLIST</w:t>
      </w:r>
      <w:proofErr w:type="gramEnd"/>
      <w:r w:rsidRPr="00823A3C">
        <w:rPr>
          <w:rFonts w:ascii="Consolas" w:hAnsi="Consolas" w:cs="Consolas"/>
          <w:lang w:val="en-US"/>
        </w:rPr>
        <w:t xml:space="preserve"> Area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</w:t>
      </w:r>
      <w:proofErr w:type="spellStart"/>
      <w:proofErr w:type="gramStart"/>
      <w:r w:rsidRPr="00823A3C">
        <w:rPr>
          <w:rFonts w:ascii="Consolas" w:hAnsi="Consolas" w:cs="Consolas"/>
          <w:lang w:val="en-US"/>
        </w:rPr>
        <w:t>uom</w:t>
      </w:r>
      <w:proofErr w:type="spellEnd"/>
      <w:proofErr w:type="gramEnd"/>
      <w:r w:rsidRPr="00823A3C">
        <w:rPr>
          <w:rFonts w:ascii="Consolas" w:hAnsi="Consolas" w:cs="Consolas"/>
          <w:lang w:val="en-US"/>
        </w:rPr>
        <w:t xml:space="preserve"> CDATA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&gt;</w:t>
      </w:r>
    </w:p>
    <w:p w:rsidR="001753F9" w:rsidRDefault="00823A3C" w:rsidP="00823A3C">
      <w:pPr>
        <w:pStyle w:val="KeinLeerraum"/>
        <w:ind w:left="708"/>
        <w:rPr>
          <w:rFonts w:ascii="Consolas" w:hAnsi="Consolas" w:cs="Consola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</w:rPr>
        <w:t>&lt;!ELEMENT Shadow (#PCDATA)&gt;</w:t>
      </w:r>
    </w:p>
    <w:p w:rsidR="00823A3C" w:rsidRDefault="00823A3C" w:rsidP="00823A3C">
      <w:pPr>
        <w:pStyle w:val="KeinLeerraum"/>
        <w:rPr>
          <w:rFonts w:ascii="Consolas" w:hAnsi="Consolas" w:cs="Consolas"/>
        </w:rPr>
      </w:pPr>
    </w:p>
    <w:p w:rsidR="00823A3C" w:rsidRPr="00823A3C" w:rsidRDefault="00823A3C" w:rsidP="00823A3C">
      <w:pPr>
        <w:pStyle w:val="KeinLeerraum"/>
        <w:rPr>
          <w:rFonts w:ascii="Consolas" w:hAnsi="Consolas" w:cs="Consolas"/>
          <w:lang w:val="en-US"/>
        </w:rPr>
      </w:pPr>
    </w:p>
    <w:p w:rsidR="001753F9" w:rsidRPr="00EF3810" w:rsidRDefault="001753F9" w:rsidP="001753F9">
      <w:pPr>
        <w:rPr>
          <w:lang w:val="en-US"/>
        </w:rPr>
      </w:pPr>
      <w:r w:rsidRPr="00EF3810">
        <w:rPr>
          <w:lang w:val="en-US"/>
        </w:rPr>
        <w:t xml:space="preserve">We use the </w:t>
      </w:r>
      <w:proofErr w:type="spellStart"/>
      <w:r w:rsidR="00097E31">
        <w:rPr>
          <w:b/>
          <w:lang w:val="en-US"/>
        </w:rPr>
        <w:t>StAX</w:t>
      </w:r>
      <w:proofErr w:type="spellEnd"/>
      <w:r w:rsidRPr="00EF3810">
        <w:rPr>
          <w:lang w:val="en-US"/>
        </w:rPr>
        <w:t xml:space="preserve"> library</w:t>
      </w:r>
      <w:r w:rsidR="00DE2446">
        <w:rPr>
          <w:lang w:val="en-US"/>
        </w:rPr>
        <w:t>,</w:t>
      </w:r>
      <w:r w:rsidRPr="00EF3810">
        <w:rPr>
          <w:lang w:val="en-US"/>
        </w:rPr>
        <w:t xml:space="preserve"> released under the </w:t>
      </w:r>
      <w:r w:rsidR="00DE2446" w:rsidRPr="00DE2446">
        <w:rPr>
          <w:lang w:val="en-US"/>
        </w:rPr>
        <w:t xml:space="preserve">Apache </w:t>
      </w:r>
      <w:r w:rsidR="00DE2446">
        <w:rPr>
          <w:lang w:val="en-US"/>
        </w:rPr>
        <w:t xml:space="preserve">v2.0 </w:t>
      </w:r>
      <w:r w:rsidRPr="00EF3810">
        <w:rPr>
          <w:lang w:val="en-US"/>
        </w:rPr>
        <w:t>license</w:t>
      </w:r>
      <w:r w:rsidR="00DE2446">
        <w:rPr>
          <w:lang w:val="en-US"/>
        </w:rPr>
        <w:t xml:space="preserve">, </w:t>
      </w:r>
      <w:r w:rsidR="00DE2446" w:rsidRPr="00EF3810">
        <w:rPr>
          <w:lang w:val="en-US"/>
        </w:rPr>
        <w:t>to create the XML data object</w:t>
      </w:r>
      <w:r w:rsidRPr="00EF3810">
        <w:rPr>
          <w:lang w:val="en-US"/>
        </w:rPr>
        <w:t xml:space="preserve">. We decided to use </w:t>
      </w:r>
      <w:r w:rsidR="00DE2446">
        <w:rPr>
          <w:lang w:val="en-US"/>
        </w:rPr>
        <w:t>this</w:t>
      </w:r>
      <w:r w:rsidRPr="00EF3810">
        <w:rPr>
          <w:lang w:val="en-US"/>
        </w:rPr>
        <w:t xml:space="preserve"> library because its performance is good and it is simple to use.</w:t>
      </w:r>
    </w:p>
    <w:p w:rsidR="001753F9" w:rsidRPr="00EF3810" w:rsidRDefault="001753F9" w:rsidP="001753F9">
      <w:pPr>
        <w:rPr>
          <w:lang w:val="en-US"/>
        </w:rPr>
      </w:pPr>
      <w:r w:rsidRPr="00EF3810">
        <w:rPr>
          <w:lang w:val="en-US"/>
        </w:rPr>
        <w:t>W</w:t>
      </w:r>
      <w:r w:rsidR="00DE2446">
        <w:rPr>
          <w:lang w:val="en-US"/>
        </w:rPr>
        <w:t xml:space="preserve">e create the XML objects using </w:t>
      </w:r>
      <w:r w:rsidR="00DE2446" w:rsidRPr="00DE2446">
        <w:rPr>
          <w:rFonts w:ascii="Consolas" w:hAnsi="Consolas" w:cs="Consolas"/>
          <w:u w:val="single"/>
          <w:lang w:val="en-US"/>
        </w:rPr>
        <w:t xml:space="preserve">Element e = </w:t>
      </w:r>
      <w:proofErr w:type="spellStart"/>
      <w:proofErr w:type="gramStart"/>
      <w:r w:rsidR="00DE2446" w:rsidRPr="00DE2446">
        <w:rPr>
          <w:rFonts w:ascii="Consolas" w:hAnsi="Consolas" w:cs="Consolas"/>
          <w:u w:val="single"/>
          <w:lang w:val="en-US"/>
        </w:rPr>
        <w:t>doc.createElement</w:t>
      </w:r>
      <w:proofErr w:type="spellEnd"/>
      <w:r w:rsidR="00DE2446" w:rsidRPr="00DE2446">
        <w:rPr>
          <w:rFonts w:ascii="Consolas" w:hAnsi="Consolas" w:cs="Consolas"/>
          <w:u w:val="single"/>
          <w:lang w:val="en-US"/>
        </w:rPr>
        <w:t>(</w:t>
      </w:r>
      <w:proofErr w:type="gramEnd"/>
      <w:r w:rsidR="00DE2446" w:rsidRPr="00DE2446">
        <w:rPr>
          <w:rFonts w:ascii="Consolas" w:hAnsi="Consolas" w:cs="Consolas"/>
          <w:u w:val="single"/>
          <w:lang w:val="en-US"/>
        </w:rPr>
        <w:t>"Element");</w:t>
      </w:r>
      <w:r w:rsidR="00DE2446" w:rsidRPr="00DE2446">
        <w:rPr>
          <w:lang w:val="en-US"/>
        </w:rPr>
        <w:t xml:space="preserve"> </w:t>
      </w:r>
      <w:r w:rsidRPr="00EF3810">
        <w:rPr>
          <w:lang w:val="en-US"/>
        </w:rPr>
        <w:t xml:space="preserve">. Attribute values are created using </w:t>
      </w:r>
      <w:proofErr w:type="spellStart"/>
      <w:r w:rsidR="00DE2446" w:rsidRPr="00DE2446">
        <w:rPr>
          <w:rFonts w:ascii="Consolas" w:hAnsi="Consolas" w:cs="Consolas"/>
          <w:u w:val="single"/>
          <w:lang w:val="en-US"/>
        </w:rPr>
        <w:t>Attr</w:t>
      </w:r>
      <w:proofErr w:type="spellEnd"/>
      <w:r w:rsidR="00DE2446" w:rsidRPr="00DE2446">
        <w:rPr>
          <w:rFonts w:ascii="Consolas" w:hAnsi="Consolas" w:cs="Consolas"/>
          <w:u w:val="single"/>
          <w:lang w:val="en-US"/>
        </w:rPr>
        <w:t xml:space="preserve"> </w:t>
      </w:r>
      <w:r w:rsidR="00DE2446">
        <w:rPr>
          <w:rFonts w:ascii="Consolas" w:hAnsi="Consolas" w:cs="Consolas"/>
          <w:u w:val="single"/>
          <w:lang w:val="en-US"/>
        </w:rPr>
        <w:t>a</w:t>
      </w:r>
      <w:r w:rsidR="00DE2446" w:rsidRPr="00DE2446">
        <w:rPr>
          <w:rFonts w:ascii="Consolas" w:hAnsi="Consolas" w:cs="Consolas"/>
          <w:u w:val="single"/>
          <w:lang w:val="en-US"/>
        </w:rPr>
        <w:t xml:space="preserve"> = </w:t>
      </w:r>
      <w:proofErr w:type="spellStart"/>
      <w:proofErr w:type="gramStart"/>
      <w:r w:rsidR="00DE2446" w:rsidRPr="00DE2446">
        <w:rPr>
          <w:rFonts w:ascii="Consolas" w:hAnsi="Consolas" w:cs="Consolas"/>
          <w:u w:val="single"/>
          <w:lang w:val="en-US"/>
        </w:rPr>
        <w:t>doc.createAttribute</w:t>
      </w:r>
      <w:proofErr w:type="spellEnd"/>
      <w:r w:rsidR="00DE2446" w:rsidRPr="00DE2446">
        <w:rPr>
          <w:rFonts w:ascii="Consolas" w:hAnsi="Consolas" w:cs="Consolas"/>
          <w:u w:val="single"/>
          <w:lang w:val="en-US"/>
        </w:rPr>
        <w:t>(</w:t>
      </w:r>
      <w:proofErr w:type="gramEnd"/>
      <w:r w:rsidR="00DE2446" w:rsidRPr="00DE2446">
        <w:rPr>
          <w:rFonts w:ascii="Consolas" w:hAnsi="Consolas" w:cs="Consolas"/>
          <w:u w:val="single"/>
          <w:lang w:val="en-US"/>
        </w:rPr>
        <w:t>"</w:t>
      </w:r>
      <w:r w:rsidR="00DE2446">
        <w:rPr>
          <w:rFonts w:ascii="Consolas" w:hAnsi="Consolas" w:cs="Consolas"/>
          <w:u w:val="single"/>
          <w:lang w:val="en-US"/>
        </w:rPr>
        <w:t>Attribute</w:t>
      </w:r>
      <w:r w:rsidR="00DE2446" w:rsidRPr="00DE2446">
        <w:rPr>
          <w:rFonts w:ascii="Consolas" w:hAnsi="Consolas" w:cs="Consolas"/>
          <w:u w:val="single"/>
          <w:lang w:val="en-US"/>
        </w:rPr>
        <w:t>");</w:t>
      </w:r>
      <w:r w:rsidR="00DE2446">
        <w:rPr>
          <w:lang w:val="en-US"/>
        </w:rPr>
        <w:t xml:space="preserve"> </w:t>
      </w:r>
      <w:r w:rsidRPr="00EF3810">
        <w:rPr>
          <w:lang w:val="en-US"/>
        </w:rPr>
        <w:t>. These are very useful, because, to create and fill the XML object, we are able to simply walk over each building in our model and read the data ne</w:t>
      </w:r>
      <w:r w:rsidR="00823A3C">
        <w:rPr>
          <w:lang w:val="en-US"/>
        </w:rPr>
        <w:t>eded.</w:t>
      </w:r>
    </w:p>
    <w:p w:rsidR="001753F9" w:rsidRPr="00823A3C" w:rsidRDefault="001753F9" w:rsidP="00823A3C">
      <w:pPr>
        <w:pStyle w:val="KeinLeerraum"/>
        <w:ind w:left="708"/>
        <w:rPr>
          <w:rFonts w:ascii="Consolas" w:hAnsi="Consolas" w:cs="Consolas"/>
          <w:lang w:val="en-US"/>
        </w:rPr>
      </w:pPr>
      <w:proofErr w:type="gramStart"/>
      <w:r w:rsidRPr="00823A3C">
        <w:rPr>
          <w:rFonts w:ascii="Consolas" w:hAnsi="Consolas" w:cs="Consolas"/>
          <w:lang w:val="en-US"/>
        </w:rPr>
        <w:t>for</w:t>
      </w:r>
      <w:proofErr w:type="gramEnd"/>
      <w:r w:rsidRPr="00823A3C">
        <w:rPr>
          <w:rFonts w:ascii="Consolas" w:hAnsi="Consolas" w:cs="Consolas"/>
          <w:lang w:val="en-US"/>
        </w:rPr>
        <w:t xml:space="preserve"> (each Building)</w:t>
      </w:r>
    </w:p>
    <w:p w:rsidR="001753F9" w:rsidRPr="00823A3C" w:rsidRDefault="001753F9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 xml:space="preserve">  </w:t>
      </w:r>
      <w:proofErr w:type="gramStart"/>
      <w:r w:rsidRPr="00823A3C">
        <w:rPr>
          <w:rFonts w:ascii="Consolas" w:hAnsi="Consolas" w:cs="Consolas"/>
          <w:lang w:val="en-US"/>
        </w:rPr>
        <w:t>add</w:t>
      </w:r>
      <w:proofErr w:type="gramEnd"/>
      <w:r w:rsidRPr="00823A3C">
        <w:rPr>
          <w:rFonts w:ascii="Consolas" w:hAnsi="Consolas" w:cs="Consolas"/>
          <w:lang w:val="en-US"/>
        </w:rPr>
        <w:t xml:space="preserve"> ID;</w:t>
      </w:r>
    </w:p>
    <w:p w:rsidR="001753F9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proofErr w:type="gramStart"/>
      <w:r w:rsidR="001753F9" w:rsidRPr="00823A3C">
        <w:rPr>
          <w:rFonts w:ascii="Consolas" w:hAnsi="Consolas" w:cs="Consolas"/>
          <w:lang w:val="en-US"/>
        </w:rPr>
        <w:t>add</w:t>
      </w:r>
      <w:proofErr w:type="gramEnd"/>
      <w:r w:rsidR="001753F9" w:rsidRPr="00823A3C">
        <w:rPr>
          <w:rFonts w:ascii="Consolas" w:hAnsi="Consolas" w:cs="Consolas"/>
          <w:lang w:val="en-US"/>
        </w:rPr>
        <w:t xml:space="preserve"> Volume;</w:t>
      </w:r>
    </w:p>
    <w:p w:rsidR="001753F9" w:rsidRDefault="00823A3C" w:rsidP="00823A3C">
      <w:pPr>
        <w:pStyle w:val="KeinLeerraum"/>
        <w:ind w:left="708" w:firstLine="240"/>
        <w:rPr>
          <w:rFonts w:ascii="Consolas" w:hAnsi="Consolas" w:cs="Consolas"/>
          <w:lang w:val="en-US"/>
        </w:rPr>
      </w:pPr>
      <w:proofErr w:type="gramStart"/>
      <w:r w:rsidRPr="00823A3C">
        <w:rPr>
          <w:rFonts w:ascii="Consolas" w:hAnsi="Consolas" w:cs="Consolas"/>
          <w:lang w:val="en-US"/>
        </w:rPr>
        <w:t>for</w:t>
      </w:r>
      <w:proofErr w:type="gramEnd"/>
      <w:r w:rsidRPr="00823A3C">
        <w:rPr>
          <w:rFonts w:ascii="Consolas" w:hAnsi="Consolas" w:cs="Consolas"/>
          <w:lang w:val="en-US"/>
        </w:rPr>
        <w:t xml:space="preserve"> (each </w:t>
      </w:r>
      <w:r>
        <w:rPr>
          <w:rFonts w:ascii="Consolas" w:hAnsi="Consolas" w:cs="Consolas"/>
          <w:lang w:val="en-US"/>
        </w:rPr>
        <w:t>Surface)</w:t>
      </w:r>
    </w:p>
    <w:p w:rsidR="00823A3C" w:rsidRDefault="00823A3C" w:rsidP="00823A3C">
      <w:pPr>
        <w:pStyle w:val="KeinLeerraum"/>
        <w:ind w:left="708" w:firstLine="24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...</w:t>
      </w:r>
    </w:p>
    <w:p w:rsidR="00823A3C" w:rsidRDefault="00823A3C" w:rsidP="00823A3C">
      <w:pPr>
        <w:pStyle w:val="KeinLeerraum"/>
        <w:ind w:left="708" w:firstLine="240"/>
        <w:rPr>
          <w:rFonts w:ascii="Consolas" w:hAnsi="Consolas" w:cs="Consolas"/>
          <w:lang w:val="en-US"/>
        </w:rPr>
      </w:pPr>
    </w:p>
    <w:p w:rsidR="00823A3C" w:rsidRDefault="00823A3C" w:rsidP="00823A3C">
      <w:pPr>
        <w:rPr>
          <w:lang w:val="en-US"/>
        </w:rPr>
      </w:pPr>
    </w:p>
    <w:p w:rsidR="00FD73B0" w:rsidRDefault="00FD73B0" w:rsidP="00823A3C">
      <w:pPr>
        <w:rPr>
          <w:b/>
          <w:sz w:val="32"/>
          <w:lang w:val="en-US"/>
        </w:rPr>
      </w:pPr>
      <w:r w:rsidRPr="00FD73B0">
        <w:rPr>
          <w:b/>
          <w:sz w:val="32"/>
          <w:lang w:val="en-US"/>
        </w:rPr>
        <w:lastRenderedPageBreak/>
        <w:t>8. Test Cases</w:t>
      </w:r>
    </w:p>
    <w:p w:rsidR="00FD73B0" w:rsidRPr="00FD73B0" w:rsidRDefault="00FD73B0" w:rsidP="00FD73B0">
      <w:pPr>
        <w:rPr>
          <w:lang w:val="en-US"/>
        </w:rPr>
      </w:pPr>
      <w:r>
        <w:rPr>
          <w:lang w:val="en-US"/>
        </w:rPr>
        <w:t xml:space="preserve">To test the functionality of the Import and Export, we wrote a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class. The class contains various test cases</w:t>
      </w:r>
      <w:r w:rsidR="00165AAB">
        <w:rPr>
          <w:lang w:val="en-US"/>
        </w:rPr>
        <w:t xml:space="preserve"> for import, parsing, tessellation and translation</w:t>
      </w:r>
      <w:r>
        <w:rPr>
          <w:lang w:val="en-US"/>
        </w:rPr>
        <w:t xml:space="preserve">. The </w:t>
      </w:r>
      <w:r w:rsidR="00165AAB">
        <w:rPr>
          <w:lang w:val="en-US"/>
        </w:rPr>
        <w:t xml:space="preserve">actual </w:t>
      </w:r>
      <w:r>
        <w:rPr>
          <w:lang w:val="en-US"/>
        </w:rPr>
        <w:t xml:space="preserve">biggest test case is </w:t>
      </w:r>
      <w:proofErr w:type="spellStart"/>
      <w:proofErr w:type="gramStart"/>
      <w:r w:rsidRPr="00FD73B0">
        <w:rPr>
          <w:rFonts w:ascii="Consolas" w:hAnsi="Consolas" w:cs="Consolas"/>
          <w:u w:val="single"/>
          <w:lang w:val="en-US"/>
        </w:rPr>
        <w:t>testReadAndParseAndValidateEinHaus</w:t>
      </w:r>
      <w:proofErr w:type="spellEnd"/>
      <w:r w:rsidRPr="00FD73B0">
        <w:rPr>
          <w:rFonts w:ascii="Consolas" w:hAnsi="Consolas" w:cs="Consolas"/>
          <w:u w:val="single"/>
          <w:lang w:val="en-US"/>
        </w:rPr>
        <w:t>(</w:t>
      </w:r>
      <w:proofErr w:type="gramEnd"/>
      <w:r w:rsidRPr="00FD73B0">
        <w:rPr>
          <w:rFonts w:ascii="Consolas" w:hAnsi="Consolas" w:cs="Consolas"/>
          <w:u w:val="single"/>
          <w:lang w:val="en-US"/>
        </w:rPr>
        <w:t>)</w:t>
      </w:r>
      <w:r>
        <w:rPr>
          <w:lang w:val="en-US"/>
        </w:rPr>
        <w:t xml:space="preserve">, which contains a full parsing and data validation of the </w:t>
      </w:r>
      <w:proofErr w:type="spellStart"/>
      <w:r>
        <w:rPr>
          <w:lang w:val="en-US"/>
        </w:rPr>
        <w:t>Gruenbuehl</w:t>
      </w:r>
      <w:proofErr w:type="spellEnd"/>
      <w:r>
        <w:rPr>
          <w:lang w:val="en-US"/>
        </w:rPr>
        <w:t xml:space="preserve"> GML file from the very top</w:t>
      </w:r>
      <w:r w:rsidR="00165AAB">
        <w:rPr>
          <w:lang w:val="en-US"/>
        </w:rPr>
        <w:t>,</w:t>
      </w:r>
      <w:r>
        <w:rPr>
          <w:lang w:val="en-US"/>
        </w:rPr>
        <w:t xml:space="preserve"> down to the </w:t>
      </w:r>
      <w:r w:rsidR="006B623B">
        <w:rPr>
          <w:lang w:val="en-US"/>
        </w:rPr>
        <w:t>[</w:t>
      </w:r>
      <w:proofErr w:type="spellStart"/>
      <w:r>
        <w:rPr>
          <w:lang w:val="en-US"/>
        </w:rPr>
        <w:t>x,y,z</w:t>
      </w:r>
      <w:proofErr w:type="spellEnd"/>
      <w:r w:rsidR="006B623B">
        <w:rPr>
          <w:lang w:val="en-US"/>
        </w:rPr>
        <w:t>]</w:t>
      </w:r>
      <w:r>
        <w:rPr>
          <w:lang w:val="en-US"/>
        </w:rPr>
        <w:t xml:space="preserve"> coordinates of a Vertex.</w:t>
      </w:r>
      <w:r w:rsidR="00165AAB">
        <w:rPr>
          <w:lang w:val="en-US"/>
        </w:rPr>
        <w:t xml:space="preserve"> The three export variations are performed</w:t>
      </w:r>
      <w:r w:rsidR="006B623B">
        <w:rPr>
          <w:lang w:val="en-US"/>
        </w:rPr>
        <w:t xml:space="preserve"> too,</w:t>
      </w:r>
      <w:r w:rsidR="00165AAB">
        <w:rPr>
          <w:lang w:val="en-US"/>
        </w:rPr>
        <w:t xml:space="preserve"> but not fully tested</w:t>
      </w:r>
      <w:r w:rsidR="006B623B">
        <w:rPr>
          <w:lang w:val="en-US"/>
        </w:rPr>
        <w:t xml:space="preserve">, </w:t>
      </w:r>
      <w:r w:rsidR="00165AAB">
        <w:rPr>
          <w:lang w:val="en-US"/>
        </w:rPr>
        <w:t>meaning the result fi</w:t>
      </w:r>
      <w:r w:rsidR="006B623B">
        <w:rPr>
          <w:lang w:val="en-US"/>
        </w:rPr>
        <w:t>les need to be checked manually</w:t>
      </w:r>
      <w:r w:rsidR="00165AAB">
        <w:rPr>
          <w:lang w:val="en-US"/>
        </w:rPr>
        <w:t>.</w:t>
      </w:r>
    </w:p>
    <w:sectPr w:rsidR="00FD73B0" w:rsidRPr="00FD73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941"/>
    <w:multiLevelType w:val="hybridMultilevel"/>
    <w:tmpl w:val="C47085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56659"/>
    <w:multiLevelType w:val="hybridMultilevel"/>
    <w:tmpl w:val="9418E916"/>
    <w:lvl w:ilvl="0" w:tplc="CCD0F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F9"/>
    <w:rsid w:val="00097E31"/>
    <w:rsid w:val="00165AAB"/>
    <w:rsid w:val="001753F9"/>
    <w:rsid w:val="001F648B"/>
    <w:rsid w:val="006B623B"/>
    <w:rsid w:val="00702C73"/>
    <w:rsid w:val="00823A3C"/>
    <w:rsid w:val="00C13302"/>
    <w:rsid w:val="00DE2446"/>
    <w:rsid w:val="00E20128"/>
    <w:rsid w:val="00F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64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23A3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0128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1F648B"/>
    <w:rPr>
      <w:i/>
      <w:iCs/>
    </w:rPr>
  </w:style>
  <w:style w:type="character" w:customStyle="1" w:styleId="st">
    <w:name w:val="st"/>
    <w:basedOn w:val="Absatz-Standardschriftart"/>
    <w:rsid w:val="001F6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64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23A3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0128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1F648B"/>
    <w:rPr>
      <w:i/>
      <w:iCs/>
    </w:rPr>
  </w:style>
  <w:style w:type="character" w:customStyle="1" w:styleId="st">
    <w:name w:val="st"/>
    <w:basedOn w:val="Absatz-Standardschriftart"/>
    <w:rsid w:val="001F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5</cp:revision>
  <dcterms:created xsi:type="dcterms:W3CDTF">2014-06-11T12:21:00Z</dcterms:created>
  <dcterms:modified xsi:type="dcterms:W3CDTF">2014-06-11T13:42:00Z</dcterms:modified>
</cp:coreProperties>
</file>