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5.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B7B" w:rsidRDefault="005920EC">
      <w:pPr>
        <w:pStyle w:val="Standard"/>
      </w:pPr>
      <w:r>
        <w:t>Jiaming Chen</w:t>
      </w:r>
    </w:p>
    <w:p w:rsidR="00574B7B" w:rsidRDefault="005920EC">
      <w:pPr>
        <w:pStyle w:val="Standard"/>
      </w:pPr>
      <w:r>
        <w:t>CSE 446</w:t>
      </w:r>
    </w:p>
    <w:p w:rsidR="00574B7B" w:rsidRDefault="005920EC">
      <w:pPr>
        <w:pStyle w:val="Standard"/>
      </w:pPr>
      <w:r>
        <w:t>HW3</w:t>
      </w:r>
    </w:p>
    <w:p w:rsidR="00574B7B" w:rsidRDefault="00574B7B">
      <w:pPr>
        <w:pStyle w:val="Standard"/>
      </w:pPr>
    </w:p>
    <w:p w:rsidR="00574B7B" w:rsidRDefault="005920EC">
      <w:pPr>
        <w:pStyle w:val="Standard"/>
      </w:pPr>
      <w:r>
        <w:t>1.1</w:t>
      </w:r>
    </w:p>
    <w:p w:rsidR="00574B7B" w:rsidRDefault="005920EC">
      <w:pPr>
        <w:pStyle w:val="Standard"/>
      </w:pPr>
      <w:r>
        <w:tab/>
        <w:t>&lt;0,2,2&gt; = w parallel to W</w:t>
      </w:r>
    </w:p>
    <w:p w:rsidR="00574B7B" w:rsidRDefault="005920EC">
      <w:pPr>
        <w:pStyle w:val="Standard"/>
      </w:pPr>
      <w:r>
        <w:t>1.2</w:t>
      </w:r>
    </w:p>
    <w:p w:rsidR="00574B7B" w:rsidRDefault="007B1E33">
      <w:pPr>
        <w:pStyle w:val="Standard"/>
      </w:pPr>
      <w:r>
        <w:tab/>
        <w:t>margin = sqrt(2</w:t>
      </w:r>
      <w:r w:rsidR="005920EC" w:rsidRPr="007B1E33">
        <w:rPr>
          <w:vertAlign w:val="superscript"/>
        </w:rPr>
        <w:t>2</w:t>
      </w:r>
      <w:r w:rsidR="005920EC">
        <w:t>+2</w:t>
      </w:r>
      <w:r w:rsidR="005920EC" w:rsidRPr="007B1E33">
        <w:rPr>
          <w:vertAlign w:val="superscript"/>
        </w:rPr>
        <w:t>2</w:t>
      </w:r>
      <w:r w:rsidR="005920EC">
        <w:t>) = sqrt(2)</w:t>
      </w:r>
    </w:p>
    <w:p w:rsidR="00574B7B" w:rsidRDefault="005920EC">
      <w:pPr>
        <w:pStyle w:val="Standard"/>
      </w:pPr>
      <w:r>
        <w:t>1.3</w:t>
      </w:r>
    </w:p>
    <w:p w:rsidR="00574B7B" w:rsidRDefault="005920EC">
      <w:pPr>
        <w:pStyle w:val="Standard"/>
      </w:pPr>
      <w:r>
        <w:tab/>
        <w:t>sqrt(2) = 1/norm(W)</w:t>
      </w:r>
    </w:p>
    <w:p w:rsidR="00574B7B" w:rsidRDefault="005920EC">
      <w:pPr>
        <w:pStyle w:val="Standard"/>
      </w:pPr>
      <w:r>
        <w:tab/>
        <w:t>W = &lt;0,2a,2a&gt;</w:t>
      </w:r>
    </w:p>
    <w:p w:rsidR="00574B7B" w:rsidRDefault="005920EC">
      <w:pPr>
        <w:pStyle w:val="Standard"/>
      </w:pPr>
      <w:r>
        <w:tab/>
        <w:t>1/2 = 8a^2</w:t>
      </w:r>
    </w:p>
    <w:p w:rsidR="00574B7B" w:rsidRDefault="005920EC">
      <w:pPr>
        <w:pStyle w:val="Standard"/>
      </w:pPr>
      <w:r>
        <w:tab/>
        <w:t>1/16 = a^2</w:t>
      </w:r>
    </w:p>
    <w:p w:rsidR="00574B7B" w:rsidRDefault="005920EC">
      <w:pPr>
        <w:pStyle w:val="Standard"/>
      </w:pPr>
      <w:r>
        <w:tab/>
        <w:t>a = ¼</w:t>
      </w:r>
    </w:p>
    <w:p w:rsidR="00574B7B" w:rsidRDefault="00574B7B">
      <w:pPr>
        <w:pStyle w:val="Standard"/>
      </w:pPr>
    </w:p>
    <w:p w:rsidR="00574B7B" w:rsidRDefault="005920EC">
      <w:pPr>
        <w:pStyle w:val="Standard"/>
      </w:pPr>
      <w:r>
        <w:tab/>
        <w:t>W = &lt;0,1/2,1/2&gt;</w:t>
      </w:r>
    </w:p>
    <w:p w:rsidR="00574B7B" w:rsidRDefault="005920EC">
      <w:pPr>
        <w:pStyle w:val="Standard"/>
      </w:pPr>
      <w:r>
        <w:t>1.4</w:t>
      </w:r>
    </w:p>
    <w:p w:rsidR="00574B7B" w:rsidRDefault="005920EC">
      <w:pPr>
        <w:pStyle w:val="Standard"/>
      </w:pPr>
      <w:r>
        <w:tab/>
        <w:t xml:space="preserve">y1(W * </w:t>
      </w:r>
      <w:r>
        <w:rPr>
          <w:color w:val="252525"/>
        </w:rPr>
        <w:t>Φ(x1) + w0) &gt;= 1</w:t>
      </w:r>
    </w:p>
    <w:p w:rsidR="00574B7B" w:rsidRDefault="005920EC">
      <w:pPr>
        <w:pStyle w:val="Standard"/>
        <w:rPr>
          <w:color w:val="252525"/>
        </w:rPr>
      </w:pPr>
      <w:r>
        <w:rPr>
          <w:color w:val="252525"/>
        </w:rPr>
        <w:tab/>
        <w:t>y2(W * Φ(x2) + w0) &gt;= 1</w:t>
      </w:r>
    </w:p>
    <w:p w:rsidR="00574B7B" w:rsidRDefault="005920EC">
      <w:pPr>
        <w:pStyle w:val="Standard"/>
        <w:rPr>
          <w:color w:val="252525"/>
        </w:rPr>
      </w:pPr>
      <w:r>
        <w:rPr>
          <w:color w:val="252525"/>
        </w:rPr>
        <w:tab/>
        <w:t>W*Φ(x1)+w0 &lt;= -1</w:t>
      </w:r>
    </w:p>
    <w:p w:rsidR="00574B7B" w:rsidRDefault="005920EC">
      <w:pPr>
        <w:pStyle w:val="Standard"/>
        <w:rPr>
          <w:color w:val="252525"/>
        </w:rPr>
      </w:pPr>
      <w:r>
        <w:rPr>
          <w:color w:val="252525"/>
        </w:rPr>
        <w:tab/>
        <w:t>W*Φ(x2)+w0 &gt;= 1</w:t>
      </w:r>
    </w:p>
    <w:p w:rsidR="00574B7B" w:rsidRDefault="005920EC">
      <w:pPr>
        <w:pStyle w:val="Standard"/>
      </w:pPr>
      <w:r>
        <w:rPr>
          <w:color w:val="252525"/>
        </w:rPr>
        <w:tab/>
        <w:t>w0 &lt;= -1</w:t>
      </w:r>
    </w:p>
    <w:p w:rsidR="00574B7B" w:rsidRDefault="005920EC">
      <w:pPr>
        <w:pStyle w:val="Standard"/>
        <w:rPr>
          <w:color w:val="252525"/>
        </w:rPr>
      </w:pPr>
      <w:r>
        <w:rPr>
          <w:color w:val="252525"/>
        </w:rPr>
        <w:tab/>
        <w:t>2+w0 &gt;= 1</w:t>
      </w:r>
    </w:p>
    <w:p w:rsidR="00574B7B" w:rsidRDefault="005920EC">
      <w:pPr>
        <w:pStyle w:val="Standard"/>
        <w:rPr>
          <w:color w:val="252525"/>
        </w:rPr>
      </w:pPr>
      <w:r>
        <w:rPr>
          <w:color w:val="252525"/>
        </w:rPr>
        <w:tab/>
        <w:t>w0 = -1</w:t>
      </w:r>
    </w:p>
    <w:p w:rsidR="00574B7B" w:rsidRDefault="005920EC">
      <w:pPr>
        <w:pStyle w:val="Standard"/>
      </w:pPr>
      <w:r>
        <w:t>1.5</w:t>
      </w:r>
    </w:p>
    <w:p w:rsidR="00574B7B" w:rsidRDefault="005920EC">
      <w:pPr>
        <w:pStyle w:val="Standard"/>
      </w:pPr>
      <w:r>
        <w:tab/>
        <w:t>f(x) = -1 + sqrt(2)*x/2 + x^2/2</w:t>
      </w:r>
    </w:p>
    <w:p w:rsidR="00574B7B" w:rsidRDefault="005920EC">
      <w:pPr>
        <w:pStyle w:val="Standard"/>
      </w:pPr>
      <w:r>
        <w:tab/>
      </w:r>
      <w:r w:rsidR="0030256C">
        <w:rPr>
          <w:noProof/>
          <w:color w:val="252525"/>
          <w:lang w:eastAsia="en-US" w:bidi="ar-SA"/>
        </w:rPr>
        <w:drawing>
          <wp:inline distT="0" distB="0" distL="0" distR="0" wp14:anchorId="1C093F0A" wp14:editId="29C43355">
            <wp:extent cx="6287770" cy="3497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7770" cy="3497580"/>
                    </a:xfrm>
                    <a:prstGeom prst="rect">
                      <a:avLst/>
                    </a:prstGeom>
                    <a:noFill/>
                    <a:ln>
                      <a:noFill/>
                    </a:ln>
                  </pic:spPr>
                </pic:pic>
              </a:graphicData>
            </a:graphic>
          </wp:inline>
        </w:drawing>
      </w:r>
    </w:p>
    <w:p w:rsidR="00574B7B" w:rsidRDefault="00574B7B">
      <w:pPr>
        <w:pStyle w:val="Standard"/>
      </w:pPr>
    </w:p>
    <w:p w:rsidR="00574B7B" w:rsidRDefault="00574B7B">
      <w:pPr>
        <w:pStyle w:val="Standard"/>
      </w:pPr>
    </w:p>
    <w:p w:rsidR="00574B7B" w:rsidRDefault="005920EC">
      <w:pPr>
        <w:pStyle w:val="Standard"/>
      </w:pPr>
      <w:r>
        <w:t>2.1.1</w:t>
      </w:r>
    </w:p>
    <w:p w:rsidR="00574B7B" w:rsidRDefault="005920EC">
      <w:pPr>
        <w:pStyle w:val="Standard"/>
      </w:pPr>
      <w:r>
        <w:tab/>
        <w:t>I will use DecisionTreeClassifier in the python sklearn library. For stump, I will set max_depth = 1; for depth two tree, I will set max_depth = 2. Both classifier will use entropy as criterion. This criterion will select split that gives the best information gain.</w:t>
      </w:r>
      <w:r w:rsidR="00F779FE">
        <w:t xml:space="preserve"> And both of them are continuous because I set the feature to have value 1 to 4</w:t>
      </w:r>
      <w:r w:rsidR="007D1990">
        <w:t>.</w:t>
      </w:r>
    </w:p>
    <w:p w:rsidR="00574B7B" w:rsidRDefault="005920EC">
      <w:pPr>
        <w:pStyle w:val="Standard"/>
        <w:rPr>
          <w:color w:val="252525"/>
        </w:rPr>
      </w:pPr>
      <w:r>
        <w:rPr>
          <w:color w:val="252525"/>
        </w:rPr>
        <w:tab/>
      </w:r>
    </w:p>
    <w:p w:rsidR="00574B7B" w:rsidRDefault="005920EC">
      <w:pPr>
        <w:pStyle w:val="Standard"/>
      </w:pPr>
      <w:r>
        <w:rPr>
          <w:color w:val="252525"/>
        </w:rPr>
        <w:t>2.1.2</w:t>
      </w:r>
    </w:p>
    <w:p w:rsidR="00574B7B" w:rsidRDefault="00574B7B">
      <w:pPr>
        <w:pStyle w:val="Standard"/>
      </w:pPr>
    </w:p>
    <w:p w:rsidR="00574B7B" w:rsidRDefault="005920EC">
      <w:pPr>
        <w:pStyle w:val="Standard"/>
      </w:pPr>
      <w:r>
        <w:tab/>
      </w:r>
      <w:r w:rsidR="007B1E33">
        <w:t>IG = H(Y) – H(Y|X)</w:t>
      </w:r>
    </w:p>
    <w:p w:rsidR="00574B7B" w:rsidRDefault="007B1E33">
      <w:pPr>
        <w:pStyle w:val="Standard"/>
      </w:pPr>
      <w:r>
        <w:tab/>
      </w:r>
      <w:r w:rsidR="000222AC">
        <w:t xml:space="preserve">H(Y) =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Y=yi</m:t>
                </m:r>
              </m:e>
            </m:d>
            <m:r>
              <w:rPr>
                <w:rFonts w:ascii="Cambria Math" w:hAnsi="Cambria Math"/>
              </w:rPr>
              <m:t>log2P(Y=yi</m:t>
            </m:r>
          </m:e>
        </m:nary>
        <m:r>
          <w:rPr>
            <w:rFonts w:ascii="Cambria Math" w:hAnsi="Cambria Math"/>
          </w:rPr>
          <m:t>)</m:t>
        </m:r>
      </m:oMath>
    </w:p>
    <w:p w:rsidR="000222AC" w:rsidRDefault="000222AC">
      <w:pPr>
        <w:pStyle w:val="Standard"/>
      </w:pPr>
      <w:r>
        <w:tab/>
        <w:t xml:space="preserve">H(Y|X)= </w:t>
      </w:r>
      <m:oMath>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r>
              <w:rPr>
                <w:rFonts w:ascii="Cambria Math" w:hAnsi="Cambria Math"/>
              </w:rPr>
              <m:t>P(X=xj)</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Y=yi</m:t>
                    </m:r>
                  </m:e>
                  <m:e>
                    <m:r>
                      <w:rPr>
                        <w:rFonts w:ascii="Cambria Math" w:hAnsi="Cambria Math"/>
                      </w:rPr>
                      <m:t>X=xj</m:t>
                    </m:r>
                  </m:e>
                </m:d>
                <m:r>
                  <w:rPr>
                    <w:rFonts w:ascii="Cambria Math" w:hAnsi="Cambria Math"/>
                  </w:rPr>
                  <m:t>log2P(Y=yi|X=xj)</m:t>
                </m:r>
              </m:e>
            </m:nary>
          </m:e>
        </m:nary>
      </m:oMath>
    </w:p>
    <w:p w:rsidR="00435ADC" w:rsidRDefault="00C7768C">
      <w:pPr>
        <w:pStyle w:val="Standard"/>
      </w:pPr>
      <w:r>
        <w:tab/>
      </w:r>
    </w:p>
    <w:p w:rsidR="00C7768C" w:rsidRDefault="00435ADC">
      <w:pPr>
        <w:pStyle w:val="Standard"/>
      </w:pPr>
      <w:r>
        <w:tab/>
        <w:t>P(Y=yi) in the above equation is</w:t>
      </w:r>
      <w:r w:rsidR="00C7768C">
        <w:t xml:space="preserv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D(j)δ(Yj=yi)</m:t>
            </m:r>
          </m:e>
        </m:nary>
      </m:oMath>
    </w:p>
    <w:p w:rsidR="00F779FE" w:rsidRDefault="00F779FE">
      <w:pPr>
        <w:pStyle w:val="Standard"/>
      </w:pPr>
    </w:p>
    <w:p w:rsidR="00C7768C" w:rsidRDefault="00C7768C">
      <w:pPr>
        <w:pStyle w:val="Standard"/>
      </w:pPr>
      <w:r>
        <w:tab/>
      </w:r>
      <w:r w:rsidR="001A69DA">
        <w:t xml:space="preserve">P(Y=yi|X=xj) </w:t>
      </w:r>
      <w:r w:rsidR="00435ADC">
        <w:t>in the above equation is</w:t>
      </w:r>
      <w:r w:rsidR="001A69DA">
        <w:t xml:space="preserve"> P(Y=yi,X=xj)/P(X=xj)</w:t>
      </w:r>
    </w:p>
    <w:p w:rsidR="00F779FE" w:rsidRDefault="00F779FE">
      <w:pPr>
        <w:pStyle w:val="Standard"/>
      </w:pPr>
      <w:r>
        <w:tab/>
        <w:t xml:space="preserve">P(Y=yi,X=xj) = </w:t>
      </w:r>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D(j)δ(Yk=yi</m:t>
            </m:r>
          </m:e>
        </m:nary>
      </m:oMath>
      <w:r w:rsidR="00C86B90">
        <w:t>,Xk=xj)</w:t>
      </w:r>
    </w:p>
    <w:p w:rsidR="00574B7B" w:rsidRDefault="00C86B90">
      <w:pPr>
        <w:pStyle w:val="Standard"/>
      </w:pPr>
      <w:r>
        <w:tab/>
        <w:t xml:space="preserve">P(X=xj) = </w:t>
      </w:r>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D(j)δ(X=xj)</m:t>
            </m:r>
          </m:e>
        </m:nary>
      </m:oMath>
    </w:p>
    <w:p w:rsidR="00574B7B" w:rsidRDefault="00574B7B">
      <w:pPr>
        <w:pStyle w:val="Standard"/>
      </w:pPr>
    </w:p>
    <w:p w:rsidR="003D20A2" w:rsidRDefault="003D20A2">
      <w:pPr>
        <w:pStyle w:val="Standard"/>
        <w:rPr>
          <w:color w:val="252525"/>
        </w:rPr>
      </w:pPr>
    </w:p>
    <w:p w:rsidR="00574B7B" w:rsidRDefault="005920EC">
      <w:pPr>
        <w:pStyle w:val="Standard"/>
        <w:rPr>
          <w:color w:val="252525"/>
        </w:rPr>
      </w:pPr>
      <w:r>
        <w:rPr>
          <w:color w:val="252525"/>
        </w:rPr>
        <w:lastRenderedPageBreak/>
        <w:t>2.2.1</w:t>
      </w:r>
    </w:p>
    <w:p w:rsidR="00574B7B" w:rsidRDefault="005920EC">
      <w:pPr>
        <w:pStyle w:val="Standard"/>
      </w:pPr>
      <w:r>
        <w:rPr>
          <w:color w:val="252525"/>
        </w:rPr>
        <w:tab/>
        <w:t xml:space="preserve">Column A is for decision stump. The error converge toward 15%, and the best case is about 8% error.  The error jumps up to 30 % at the beginning because the </w:t>
      </w:r>
      <w:r w:rsidR="009C28D7">
        <w:rPr>
          <w:color w:val="252525"/>
        </w:rPr>
        <w:t xml:space="preserve">stump is a simple model, but </w:t>
      </w:r>
      <w:r w:rsidR="0052638A">
        <w:rPr>
          <w:color w:val="252525"/>
        </w:rPr>
        <w:t>the prediction gets more accurate as it gets more votes.</w:t>
      </w:r>
    </w:p>
    <w:p w:rsidR="00574B7B" w:rsidRDefault="00574B7B">
      <w:pPr>
        <w:pStyle w:val="Standard"/>
        <w:rPr>
          <w:color w:val="252525"/>
        </w:rPr>
      </w:pPr>
    </w:p>
    <w:p w:rsidR="00574B7B" w:rsidRDefault="005920EC">
      <w:pPr>
        <w:pStyle w:val="Standard"/>
      </w:pPr>
      <w:r>
        <w:rPr>
          <w:color w:val="252525"/>
        </w:rPr>
        <w:t>2.2.2</w:t>
      </w:r>
    </w:p>
    <w:p w:rsidR="00574B7B" w:rsidRDefault="005920EC">
      <w:pPr>
        <w:pStyle w:val="Standard"/>
      </w:pPr>
      <w:r>
        <w:rPr>
          <w:color w:val="252525"/>
        </w:rPr>
        <w:tab/>
        <w:t>Column B is for Depth 2 tree. It is almost the same as decision stump, converging toward 11% - 15%. And the best case is also around 8 %. The error doesn't jump as high at the beginning because depth two tree is more complicated, but in the long term, both stump and depth two have similar predictions.</w:t>
      </w:r>
    </w:p>
    <w:p w:rsidR="00574B7B" w:rsidRDefault="005920EC">
      <w:pPr>
        <w:pStyle w:val="Standard"/>
      </w:pPr>
      <w:r>
        <w:rPr>
          <w:noProof/>
          <w:lang w:eastAsia="en-US" w:bidi="ar-SA"/>
        </w:rPr>
        <w:drawing>
          <wp:anchor distT="0" distB="0" distL="114300" distR="114300" simplePos="0" relativeHeight="251658240" behindDoc="0" locked="0" layoutInCell="1" allowOverlap="1">
            <wp:simplePos x="0" y="0"/>
            <wp:positionH relativeFrom="column">
              <wp:posOffset>30998</wp:posOffset>
            </wp:positionH>
            <wp:positionV relativeFrom="paragraph">
              <wp:posOffset>3931</wp:posOffset>
            </wp:positionV>
            <wp:extent cx="5127497" cy="2930011"/>
            <wp:effectExtent l="0" t="0" r="0" b="0"/>
            <wp:wrapSquare wrapText="bothSides"/>
            <wp:docPr id="2"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rsidR="00574B7B" w:rsidRDefault="00574B7B">
      <w:pPr>
        <w:pStyle w:val="Standard"/>
      </w:pPr>
    </w:p>
    <w:p w:rsidR="00574B7B" w:rsidRDefault="00574B7B">
      <w:pPr>
        <w:pStyle w:val="Standard"/>
      </w:pPr>
    </w:p>
    <w:p w:rsidR="00574B7B" w:rsidRDefault="00574B7B">
      <w:pPr>
        <w:pStyle w:val="Standard"/>
      </w:pPr>
    </w:p>
    <w:p w:rsidR="00574B7B" w:rsidRDefault="00574B7B">
      <w:pPr>
        <w:pStyle w:val="Standard"/>
      </w:pPr>
    </w:p>
    <w:p w:rsidR="00574B7B" w:rsidRDefault="00574B7B">
      <w:pPr>
        <w:pStyle w:val="Standard"/>
      </w:pPr>
    </w:p>
    <w:p w:rsidR="00574B7B" w:rsidRDefault="00574B7B">
      <w:pPr>
        <w:pStyle w:val="Standard"/>
      </w:pPr>
    </w:p>
    <w:p w:rsidR="00574B7B" w:rsidRDefault="00574B7B">
      <w:pPr>
        <w:pStyle w:val="Standard"/>
      </w:pPr>
    </w:p>
    <w:p w:rsidR="00574B7B" w:rsidRDefault="00574B7B">
      <w:pPr>
        <w:pStyle w:val="Standard"/>
      </w:pPr>
    </w:p>
    <w:p w:rsidR="00574B7B" w:rsidRDefault="00574B7B">
      <w:pPr>
        <w:pStyle w:val="Standard"/>
      </w:pPr>
    </w:p>
    <w:p w:rsidR="00574B7B" w:rsidRDefault="00574B7B">
      <w:pPr>
        <w:pStyle w:val="Standard"/>
      </w:pPr>
    </w:p>
    <w:p w:rsidR="00574B7B" w:rsidRDefault="00574B7B">
      <w:pPr>
        <w:pStyle w:val="Standard"/>
      </w:pPr>
    </w:p>
    <w:p w:rsidR="00574B7B" w:rsidRDefault="00574B7B">
      <w:pPr>
        <w:pStyle w:val="Standard"/>
      </w:pPr>
    </w:p>
    <w:p w:rsidR="00574B7B" w:rsidRDefault="00574B7B">
      <w:pPr>
        <w:pStyle w:val="Standard"/>
      </w:pPr>
    </w:p>
    <w:p w:rsidR="00574B7B" w:rsidRDefault="00574B7B">
      <w:pPr>
        <w:pStyle w:val="Standard"/>
      </w:pPr>
    </w:p>
    <w:p w:rsidR="00574B7B" w:rsidRDefault="00574B7B">
      <w:pPr>
        <w:pStyle w:val="Standard"/>
      </w:pPr>
    </w:p>
    <w:p w:rsidR="00574B7B" w:rsidRDefault="00574B7B">
      <w:pPr>
        <w:pStyle w:val="Standard"/>
      </w:pPr>
    </w:p>
    <w:p w:rsidR="00574B7B" w:rsidRDefault="00574B7B">
      <w:pPr>
        <w:pStyle w:val="Standard"/>
      </w:pPr>
    </w:p>
    <w:p w:rsidR="00D76092" w:rsidRDefault="00D76092">
      <w:pPr>
        <w:pStyle w:val="Standard"/>
        <w:rPr>
          <w:color w:val="252525"/>
        </w:rPr>
      </w:pPr>
    </w:p>
    <w:p w:rsidR="00574B7B" w:rsidRDefault="005920EC">
      <w:pPr>
        <w:pStyle w:val="Standard"/>
        <w:rPr>
          <w:color w:val="252525"/>
        </w:rPr>
      </w:pPr>
      <w:r>
        <w:rPr>
          <w:color w:val="252525"/>
        </w:rPr>
        <w:t>2.2.3</w:t>
      </w:r>
    </w:p>
    <w:p w:rsidR="00574B7B" w:rsidRDefault="005920EC">
      <w:pPr>
        <w:pStyle w:val="Standard"/>
      </w:pPr>
      <w:r>
        <w:rPr>
          <w:noProof/>
          <w:lang w:eastAsia="en-US" w:bidi="ar-SA"/>
        </w:rPr>
        <w:lastRenderedPageBreak/>
        <w:drawing>
          <wp:anchor distT="0" distB="0" distL="114300" distR="114300" simplePos="0" relativeHeight="251659264" behindDoc="0" locked="0" layoutInCell="1" allowOverlap="1">
            <wp:simplePos x="0" y="0"/>
            <wp:positionH relativeFrom="column">
              <wp:posOffset>-18379</wp:posOffset>
            </wp:positionH>
            <wp:positionV relativeFrom="paragraph">
              <wp:posOffset>803849</wp:posOffset>
            </wp:positionV>
            <wp:extent cx="5759988" cy="3239627"/>
            <wp:effectExtent l="0" t="0" r="0" b="0"/>
            <wp:wrapSquare wrapText="bothSides"/>
            <wp:docPr id="3"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Pr>
          <w:color w:val="252525"/>
        </w:rPr>
        <w:tab/>
        <w:t>In this experiment, I ran randint to sample from N numbers range from 0 to N-1, and used a set to record all the numbers. The uniqueness is calculated by size of set / N. In 100 iteration, the mean is 63.8% unique. The worst case is 53.5% unique, and the best case is 73.2% unique. The result is very close to the expected uniqueness 63.2%.</w:t>
      </w:r>
    </w:p>
    <w:p w:rsidR="00574B7B" w:rsidRDefault="00574B7B">
      <w:pPr>
        <w:pStyle w:val="Standard"/>
        <w:rPr>
          <w:color w:val="252525"/>
        </w:rPr>
      </w:pPr>
    </w:p>
    <w:p w:rsidR="00574B7B" w:rsidRDefault="005920EC">
      <w:pPr>
        <w:pStyle w:val="Standard"/>
      </w:pPr>
      <w:r>
        <w:tab/>
        <w:t>Column A is stump, B is Depth 2.</w:t>
      </w:r>
    </w:p>
    <w:p w:rsidR="00574B7B" w:rsidRDefault="005920EC">
      <w:pPr>
        <w:pStyle w:val="Standard"/>
      </w:pPr>
      <w:r>
        <w:tab/>
      </w:r>
    </w:p>
    <w:p w:rsidR="00574B7B" w:rsidRDefault="00D76092">
      <w:pPr>
        <w:pStyle w:val="Standard"/>
      </w:pPr>
      <w:r>
        <w:rPr>
          <w:noProof/>
          <w:lang w:eastAsia="en-US" w:bidi="ar-SA"/>
        </w:rPr>
        <w:drawing>
          <wp:anchor distT="0" distB="0" distL="114300" distR="114300" simplePos="0" relativeHeight="2" behindDoc="0" locked="0" layoutInCell="1" allowOverlap="1" wp14:anchorId="1B01C31B" wp14:editId="2DA6977C">
            <wp:simplePos x="0" y="0"/>
            <wp:positionH relativeFrom="margin">
              <wp:align>right</wp:align>
            </wp:positionH>
            <wp:positionV relativeFrom="paragraph">
              <wp:posOffset>5938</wp:posOffset>
            </wp:positionV>
            <wp:extent cx="5759988" cy="3239627"/>
            <wp:effectExtent l="0" t="0" r="0" b="0"/>
            <wp:wrapSquare wrapText="bothSides"/>
            <wp:docPr id="4"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5920EC">
        <w:t>2.3.</w:t>
      </w:r>
      <w:r w:rsidR="00B70E16">
        <w:t>1</w:t>
      </w:r>
    </w:p>
    <w:p w:rsidR="00B70E16" w:rsidRDefault="00B70E16">
      <w:pPr>
        <w:pStyle w:val="Standard"/>
      </w:pPr>
    </w:p>
    <w:p w:rsidR="00B70E16" w:rsidRDefault="00B70E16">
      <w:pPr>
        <w:pStyle w:val="Standard"/>
      </w:pPr>
    </w:p>
    <w:p w:rsidR="00B70E16" w:rsidRDefault="00B70E16">
      <w:pPr>
        <w:pStyle w:val="Standard"/>
      </w:pPr>
    </w:p>
    <w:p w:rsidR="00B70E16" w:rsidRDefault="00B70E16">
      <w:pPr>
        <w:pStyle w:val="Standard"/>
      </w:pPr>
    </w:p>
    <w:p w:rsidR="00B70E16" w:rsidRDefault="00B70E16">
      <w:pPr>
        <w:pStyle w:val="Standard"/>
      </w:pPr>
    </w:p>
    <w:p w:rsidR="00B70E16" w:rsidRDefault="00B70E16">
      <w:pPr>
        <w:pStyle w:val="Standard"/>
      </w:pPr>
    </w:p>
    <w:p w:rsidR="00B70E16" w:rsidRDefault="00B70E16">
      <w:pPr>
        <w:pStyle w:val="Standard"/>
      </w:pPr>
    </w:p>
    <w:p w:rsidR="00B70E16" w:rsidRDefault="00B70E16">
      <w:pPr>
        <w:pStyle w:val="Standard"/>
      </w:pPr>
    </w:p>
    <w:p w:rsidR="00B70E16" w:rsidRDefault="00B70E16">
      <w:pPr>
        <w:pStyle w:val="Standard"/>
      </w:pPr>
    </w:p>
    <w:p w:rsidR="00B70E16" w:rsidRDefault="00B70E16">
      <w:pPr>
        <w:pStyle w:val="Standard"/>
      </w:pPr>
    </w:p>
    <w:p w:rsidR="00B70E16" w:rsidRDefault="00B70E16">
      <w:pPr>
        <w:pStyle w:val="Standard"/>
      </w:pPr>
    </w:p>
    <w:p w:rsidR="00B70E16" w:rsidRDefault="00B70E16">
      <w:pPr>
        <w:pStyle w:val="Standard"/>
      </w:pPr>
    </w:p>
    <w:p w:rsidR="00B70E16" w:rsidRDefault="00B70E16">
      <w:pPr>
        <w:pStyle w:val="Standard"/>
      </w:pPr>
    </w:p>
    <w:p w:rsidR="00B70E16" w:rsidRDefault="00B70E16">
      <w:pPr>
        <w:pStyle w:val="Standard"/>
      </w:pPr>
    </w:p>
    <w:p w:rsidR="00B70E16" w:rsidRDefault="00B70E16">
      <w:pPr>
        <w:pStyle w:val="Standard"/>
      </w:pPr>
    </w:p>
    <w:p w:rsidR="00B70E16" w:rsidRDefault="00B70E16">
      <w:pPr>
        <w:pStyle w:val="Standard"/>
      </w:pPr>
    </w:p>
    <w:p w:rsidR="00B70E16" w:rsidRDefault="00B70E16">
      <w:pPr>
        <w:pStyle w:val="Standard"/>
      </w:pPr>
    </w:p>
    <w:p w:rsidR="00B70E16" w:rsidRDefault="00B70E16">
      <w:pPr>
        <w:pStyle w:val="Standard"/>
      </w:pPr>
    </w:p>
    <w:p w:rsidR="00B70E16" w:rsidRDefault="00B70E16">
      <w:pPr>
        <w:pStyle w:val="Standard"/>
      </w:pPr>
      <w:r>
        <w:t xml:space="preserve">2.3.2 </w:t>
      </w:r>
    </w:p>
    <w:p w:rsidR="00574B7B" w:rsidRDefault="005920EC" w:rsidP="00B70E16">
      <w:pPr>
        <w:pStyle w:val="Standard"/>
        <w:ind w:firstLine="709"/>
      </w:pPr>
      <w:r>
        <w:t xml:space="preserve">It is a tie because their predictions have similar accuracy. This result happens because the solution for the data set is not very complex, which can be represented easily by stump or depth two tree. </w:t>
      </w:r>
      <w:r w:rsidR="00660E59">
        <w:t>Beyond that,</w:t>
      </w:r>
      <w:r>
        <w:t xml:space="preserve"> we can see that depth two tree converges faster than stump at 0 to 6 iterations, which suggests depth two learner might be better if we have more complex data. But considering how quickly both classifier</w:t>
      </w:r>
      <w:r w:rsidR="00810A95">
        <w:t>s</w:t>
      </w:r>
      <w:bookmarkStart w:id="0" w:name="_GoBack"/>
      <w:bookmarkEnd w:id="0"/>
      <w:r>
        <w:t xml:space="preserve"> converge, there is no obvious reason to claim one to be better than another.</w:t>
      </w:r>
    </w:p>
    <w:p w:rsidR="00574B7B" w:rsidRDefault="005920EC">
      <w:pPr>
        <w:pStyle w:val="Standard"/>
      </w:pPr>
      <w:r>
        <w:lastRenderedPageBreak/>
        <w:t>2.3.3</w:t>
      </w:r>
    </w:p>
    <w:p w:rsidR="00F732EE" w:rsidRDefault="0017387F">
      <w:pPr>
        <w:pStyle w:val="Standard"/>
      </w:pPr>
      <w:r>
        <w:tab/>
        <w:t>I ran adaboost and looked for an iteration when training error decreases and testing error increases.</w:t>
      </w:r>
      <w:r w:rsidR="00FC3C1B">
        <w:t xml:space="preserve"> </w:t>
      </w:r>
      <w:r w:rsidR="000245D8">
        <w:t>(</w:t>
      </w:r>
      <w:r w:rsidR="00FC3C1B">
        <w:t>Errors after the 40</w:t>
      </w:r>
      <w:r w:rsidR="00FC3C1B" w:rsidRPr="00FC3C1B">
        <w:rPr>
          <w:vertAlign w:val="superscript"/>
        </w:rPr>
        <w:t>th</w:t>
      </w:r>
      <w:r w:rsidR="00FC3C1B">
        <w:t xml:space="preserve"> iteration stays the same, so I only plot the first 40 iterations.</w:t>
      </w:r>
      <w:r w:rsidR="000245D8">
        <w:t>)</w:t>
      </w:r>
      <w:r w:rsidR="00FC3C1B">
        <w:t xml:space="preserve"> Even though I can find some iterations that have that pattern, the pattern doesn’t last long</w:t>
      </w:r>
      <w:r w:rsidR="00D5658C">
        <w:t>.</w:t>
      </w:r>
    </w:p>
    <w:p w:rsidR="0017387F" w:rsidRDefault="00F732EE" w:rsidP="00F732EE">
      <w:pPr>
        <w:pStyle w:val="Standard"/>
        <w:ind w:firstLine="709"/>
      </w:pPr>
      <w:r>
        <w:t>The stump gives a smoother error graph unlike the error i</w:t>
      </w:r>
      <w:r w:rsidR="00271E0B">
        <w:t>n depth 2 that jumps a lot more, but the best prediction with stump classifier(8%</w:t>
      </w:r>
      <w:r w:rsidR="00CB7218">
        <w:t xml:space="preserve"> error</w:t>
      </w:r>
      <w:r w:rsidR="00271E0B">
        <w:t>) is worse than the best prediction with depth 2 tree(6%</w:t>
      </w:r>
      <w:r w:rsidR="00CB7218">
        <w:t xml:space="preserve"> error</w:t>
      </w:r>
      <w:r w:rsidR="00271E0B">
        <w:t>)</w:t>
      </w:r>
      <w:r w:rsidR="00CB7218">
        <w:t>.</w:t>
      </w:r>
      <w:r>
        <w:t xml:space="preserve"> For depth 2 classifier, the algorithm makes good prediction at iteration 4 to 6, and the error increase quickly afterward.</w:t>
      </w:r>
      <w:r w:rsidR="00D5658C">
        <w:t xml:space="preserve"> This could be the sign of overfitting.</w:t>
      </w:r>
      <w:r w:rsidR="003D4693">
        <w:t xml:space="preserve"> However, the error rate comes down eventually. Therefore, there is no obvious sign of overfitting in stump or depth 2 tree.</w:t>
      </w:r>
    </w:p>
    <w:p w:rsidR="00A75FFA" w:rsidRDefault="00A75FFA">
      <w:pPr>
        <w:pStyle w:val="Standard"/>
      </w:pPr>
    </w:p>
    <w:p w:rsidR="00A75FFA" w:rsidRDefault="00A75FFA">
      <w:pPr>
        <w:pStyle w:val="Standard"/>
      </w:pPr>
      <w:r>
        <w:tab/>
        <w:t>Series 1 is Training</w:t>
      </w:r>
    </w:p>
    <w:p w:rsidR="00A75FFA" w:rsidRDefault="00A75FFA">
      <w:pPr>
        <w:pStyle w:val="Standard"/>
      </w:pPr>
      <w:r>
        <w:tab/>
        <w:t>Series 2 is Testing</w:t>
      </w:r>
    </w:p>
    <w:p w:rsidR="00C02EA1" w:rsidRDefault="00C02EA1">
      <w:pPr>
        <w:pStyle w:val="Standard"/>
      </w:pPr>
    </w:p>
    <w:p w:rsidR="00A75FFA" w:rsidRDefault="00C02EA1">
      <w:pPr>
        <w:pStyle w:val="Standard"/>
      </w:pPr>
      <w:r>
        <w:tab/>
      </w:r>
      <w:r w:rsidR="0017387F">
        <w:rPr>
          <w:noProof/>
          <w:lang w:eastAsia="en-US" w:bidi="ar-SA"/>
        </w:rPr>
        <w:drawing>
          <wp:inline distT="0" distB="0" distL="0" distR="0" wp14:anchorId="42EE262F" wp14:editId="1D9394F5">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A75FFA">
        <w:t xml:space="preserve"> </w:t>
      </w:r>
    </w:p>
    <w:p w:rsidR="00574B7B" w:rsidRDefault="00574B7B">
      <w:pPr>
        <w:pStyle w:val="Standard"/>
      </w:pPr>
    </w:p>
    <w:p w:rsidR="00574B7B" w:rsidRDefault="00574B7B">
      <w:pPr>
        <w:pStyle w:val="Standard"/>
      </w:pPr>
    </w:p>
    <w:p w:rsidR="00574B7B" w:rsidRDefault="00FC3C1B" w:rsidP="00FC3C1B">
      <w:pPr>
        <w:pStyle w:val="Standard"/>
        <w:ind w:firstLine="709"/>
        <w:rPr>
          <w:color w:val="252525"/>
        </w:rPr>
      </w:pPr>
      <w:r>
        <w:rPr>
          <w:noProof/>
          <w:lang w:eastAsia="en-US" w:bidi="ar-SA"/>
        </w:rPr>
        <w:drawing>
          <wp:inline distT="0" distB="0" distL="0" distR="0" wp14:anchorId="21B0ADF6" wp14:editId="511E7130">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rsidR="00574B7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6EA" w:rsidRDefault="006D16EA">
      <w:r>
        <w:separator/>
      </w:r>
    </w:p>
  </w:endnote>
  <w:endnote w:type="continuationSeparator" w:id="0">
    <w:p w:rsidR="006D16EA" w:rsidRDefault="006D1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font>
  <w:font w:name="Segoe UI">
    <w:panose1 w:val="020B0502040204020203"/>
    <w:charset w:val="00"/>
    <w:family w:val="swiss"/>
    <w:pitch w:val="variable"/>
    <w:sig w:usb0="E10022FF" w:usb1="C000E47F" w:usb2="00000029" w:usb3="00000000" w:csb0="000001D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6EA" w:rsidRDefault="006D16EA">
      <w:r>
        <w:rPr>
          <w:color w:val="000000"/>
        </w:rPr>
        <w:separator/>
      </w:r>
    </w:p>
  </w:footnote>
  <w:footnote w:type="continuationSeparator" w:id="0">
    <w:p w:rsidR="006D16EA" w:rsidRDefault="006D16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B7B"/>
    <w:rsid w:val="000222AC"/>
    <w:rsid w:val="000245D8"/>
    <w:rsid w:val="000C16FD"/>
    <w:rsid w:val="0017387F"/>
    <w:rsid w:val="001A69DA"/>
    <w:rsid w:val="00271E0B"/>
    <w:rsid w:val="0030256C"/>
    <w:rsid w:val="003D20A2"/>
    <w:rsid w:val="003D4693"/>
    <w:rsid w:val="00435ADC"/>
    <w:rsid w:val="0052638A"/>
    <w:rsid w:val="00574B7B"/>
    <w:rsid w:val="005920EC"/>
    <w:rsid w:val="00660E59"/>
    <w:rsid w:val="006D16EA"/>
    <w:rsid w:val="007B1E33"/>
    <w:rsid w:val="007D1990"/>
    <w:rsid w:val="00810A95"/>
    <w:rsid w:val="009C28D7"/>
    <w:rsid w:val="00A22CB5"/>
    <w:rsid w:val="00A75FFA"/>
    <w:rsid w:val="00B70E16"/>
    <w:rsid w:val="00C02EA1"/>
    <w:rsid w:val="00C7768C"/>
    <w:rsid w:val="00C86B90"/>
    <w:rsid w:val="00CB7218"/>
    <w:rsid w:val="00CF72A6"/>
    <w:rsid w:val="00D5658C"/>
    <w:rsid w:val="00D76092"/>
    <w:rsid w:val="00E05750"/>
    <w:rsid w:val="00E11613"/>
    <w:rsid w:val="00F732EE"/>
    <w:rsid w:val="00F779FE"/>
    <w:rsid w:val="00FC3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E0EC0B-9B23-4185-9C10-D48EB9B1D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PlaceholderText">
    <w:name w:val="Placeholder Text"/>
    <w:basedOn w:val="DefaultParagraphFont"/>
    <w:uiPriority w:val="99"/>
    <w:semiHidden/>
    <w:rsid w:val="007B1E33"/>
    <w:rPr>
      <w:color w:val="808080"/>
    </w:rPr>
  </w:style>
  <w:style w:type="paragraph" w:styleId="BalloonText">
    <w:name w:val="Balloon Text"/>
    <w:basedOn w:val="Normal"/>
    <w:link w:val="BalloonTextChar"/>
    <w:uiPriority w:val="99"/>
    <w:semiHidden/>
    <w:unhideWhenUsed/>
    <w:rsid w:val="0030256C"/>
    <w:rPr>
      <w:rFonts w:ascii="Segoe UI" w:hAnsi="Segoe UI" w:cs="Mangal"/>
      <w:sz w:val="18"/>
      <w:szCs w:val="16"/>
    </w:rPr>
  </w:style>
  <w:style w:type="character" w:customStyle="1" w:styleId="BalloonTextChar">
    <w:name w:val="Balloon Text Char"/>
    <w:basedOn w:val="DefaultParagraphFont"/>
    <w:link w:val="BalloonText"/>
    <w:uiPriority w:val="99"/>
    <w:semiHidden/>
    <w:rsid w:val="0030256C"/>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5.xml"/><Relationship Id="rId5" Type="http://schemas.openxmlformats.org/officeDocument/2006/relationships/endnotes" Target="endnotes.xml"/><Relationship Id="rId10" Type="http://schemas.openxmlformats.org/officeDocument/2006/relationships/chart" Target="charts/chart4.xml"/><Relationship Id="rId4" Type="http://schemas.openxmlformats.org/officeDocument/2006/relationships/footnotes" Target="footnote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c:style val="2"/>
  <c:chart>
    <c:autoTitleDeleted val="1"/>
    <c:plotArea>
      <c:layout/>
      <c:lineChart>
        <c:grouping val="standard"/>
        <c:varyColors val="0"/>
        <c:ser>
          <c:idx val="0"/>
          <c:order val="0"/>
          <c:tx>
            <c:v>Column A</c:v>
          </c:tx>
          <c:spPr>
            <a:ln w="28800">
              <a:solidFill>
                <a:srgbClr val="004586"/>
              </a:solidFill>
            </a:ln>
          </c:spPr>
          <c:marker>
            <c:symbol val="none"/>
          </c:marker>
          <c:cat>
            <c:strLit>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strLit>
          </c:cat>
          <c:val>
            <c:numLit>
              <c:formatCode>General</c:formatCode>
              <c:ptCount val="100"/>
              <c:pt idx="0">
                <c:v>0.2</c:v>
              </c:pt>
              <c:pt idx="1">
                <c:v>0.28571428571399998</c:v>
              </c:pt>
              <c:pt idx="2">
                <c:v>0.22857142857099999</c:v>
              </c:pt>
              <c:pt idx="3">
                <c:v>0.171428571429</c:v>
              </c:pt>
              <c:pt idx="4">
                <c:v>0.14285714285699999</c:v>
              </c:pt>
              <c:pt idx="5">
                <c:v>0.14285714285699999</c:v>
              </c:pt>
              <c:pt idx="6">
                <c:v>8.5714285714299995E-2</c:v>
              </c:pt>
              <c:pt idx="7">
                <c:v>0.14285714285699999</c:v>
              </c:pt>
              <c:pt idx="8">
                <c:v>0.114285714286</c:v>
              </c:pt>
              <c:pt idx="9">
                <c:v>0.114285714286</c:v>
              </c:pt>
              <c:pt idx="10">
                <c:v>0.171428571429</c:v>
              </c:pt>
              <c:pt idx="11">
                <c:v>0.14285714285699999</c:v>
              </c:pt>
              <c:pt idx="12">
                <c:v>0.14285714285699999</c:v>
              </c:pt>
              <c:pt idx="13">
                <c:v>0.14285714285699999</c:v>
              </c:pt>
              <c:pt idx="14">
                <c:v>0.14285714285699999</c:v>
              </c:pt>
              <c:pt idx="15">
                <c:v>0.14285714285699999</c:v>
              </c:pt>
              <c:pt idx="16">
                <c:v>0.114285714286</c:v>
              </c:pt>
              <c:pt idx="17">
                <c:v>0.171428571429</c:v>
              </c:pt>
              <c:pt idx="18">
                <c:v>0.14285714285699999</c:v>
              </c:pt>
              <c:pt idx="19">
                <c:v>0.171428571429</c:v>
              </c:pt>
              <c:pt idx="20">
                <c:v>0.14285714285699999</c:v>
              </c:pt>
              <c:pt idx="21">
                <c:v>0.171428571429</c:v>
              </c:pt>
              <c:pt idx="22">
                <c:v>0.14285714285699999</c:v>
              </c:pt>
              <c:pt idx="23">
                <c:v>0.171428571429</c:v>
              </c:pt>
              <c:pt idx="24">
                <c:v>0.14285714285699999</c:v>
              </c:pt>
              <c:pt idx="25">
                <c:v>0.14285714285699999</c:v>
              </c:pt>
              <c:pt idx="26">
                <c:v>0.114285714286</c:v>
              </c:pt>
              <c:pt idx="27">
                <c:v>0.14285714285699999</c:v>
              </c:pt>
              <c:pt idx="28">
                <c:v>0.14285714285699999</c:v>
              </c:pt>
              <c:pt idx="29">
                <c:v>0.114285714286</c:v>
              </c:pt>
              <c:pt idx="30">
                <c:v>0.14285714285699999</c:v>
              </c:pt>
              <c:pt idx="31">
                <c:v>0.14285714285699999</c:v>
              </c:pt>
              <c:pt idx="32">
                <c:v>0.114285714286</c:v>
              </c:pt>
              <c:pt idx="33">
                <c:v>0.114285714286</c:v>
              </c:pt>
              <c:pt idx="34">
                <c:v>8.5714285714299995E-2</c:v>
              </c:pt>
              <c:pt idx="35">
                <c:v>0.114285714286</c:v>
              </c:pt>
              <c:pt idx="36">
                <c:v>0.114285714286</c:v>
              </c:pt>
              <c:pt idx="37">
                <c:v>0.114285714286</c:v>
              </c:pt>
              <c:pt idx="38">
                <c:v>0.114285714286</c:v>
              </c:pt>
              <c:pt idx="39">
                <c:v>0.114285714286</c:v>
              </c:pt>
              <c:pt idx="40">
                <c:v>0.14285714285699999</c:v>
              </c:pt>
              <c:pt idx="41">
                <c:v>0.114285714286</c:v>
              </c:pt>
              <c:pt idx="42">
                <c:v>0.14285714285699999</c:v>
              </c:pt>
              <c:pt idx="43">
                <c:v>0.114285714286</c:v>
              </c:pt>
              <c:pt idx="44">
                <c:v>0.114285714286</c:v>
              </c:pt>
              <c:pt idx="45">
                <c:v>0.114285714286</c:v>
              </c:pt>
              <c:pt idx="46">
                <c:v>0.114285714286</c:v>
              </c:pt>
              <c:pt idx="47">
                <c:v>0.114285714286</c:v>
              </c:pt>
              <c:pt idx="48">
                <c:v>8.5714285714299995E-2</c:v>
              </c:pt>
              <c:pt idx="49">
                <c:v>0.14285714285699999</c:v>
              </c:pt>
              <c:pt idx="50">
                <c:v>0.14285714285699999</c:v>
              </c:pt>
              <c:pt idx="51">
                <c:v>0.14285714285699999</c:v>
              </c:pt>
              <c:pt idx="52">
                <c:v>0.171428571429</c:v>
              </c:pt>
              <c:pt idx="53">
                <c:v>0.114285714286</c:v>
              </c:pt>
              <c:pt idx="54">
                <c:v>0.14285714285699999</c:v>
              </c:pt>
              <c:pt idx="55">
                <c:v>0.114285714286</c:v>
              </c:pt>
              <c:pt idx="56">
                <c:v>0.114285714286</c:v>
              </c:pt>
              <c:pt idx="57">
                <c:v>0.14285714285699999</c:v>
              </c:pt>
              <c:pt idx="58">
                <c:v>8.5714285714299995E-2</c:v>
              </c:pt>
              <c:pt idx="59">
                <c:v>0.14285714285699999</c:v>
              </c:pt>
              <c:pt idx="60">
                <c:v>8.5714285714299995E-2</c:v>
              </c:pt>
              <c:pt idx="61">
                <c:v>0.114285714286</c:v>
              </c:pt>
              <c:pt idx="62">
                <c:v>8.5714285714299995E-2</c:v>
              </c:pt>
              <c:pt idx="63">
                <c:v>0.114285714286</c:v>
              </c:pt>
              <c:pt idx="64">
                <c:v>8.5714285714299995E-2</c:v>
              </c:pt>
              <c:pt idx="65">
                <c:v>0.114285714286</c:v>
              </c:pt>
              <c:pt idx="66">
                <c:v>0.114285714286</c:v>
              </c:pt>
              <c:pt idx="67">
                <c:v>0.114285714286</c:v>
              </c:pt>
              <c:pt idx="68">
                <c:v>0.114285714286</c:v>
              </c:pt>
              <c:pt idx="69">
                <c:v>0.114285714286</c:v>
              </c:pt>
              <c:pt idx="70">
                <c:v>0.114285714286</c:v>
              </c:pt>
              <c:pt idx="71">
                <c:v>0.114285714286</c:v>
              </c:pt>
              <c:pt idx="72">
                <c:v>0.14285714285699999</c:v>
              </c:pt>
              <c:pt idx="73">
                <c:v>0.114285714286</c:v>
              </c:pt>
              <c:pt idx="74">
                <c:v>0.114285714286</c:v>
              </c:pt>
              <c:pt idx="75">
                <c:v>0.114285714286</c:v>
              </c:pt>
              <c:pt idx="76">
                <c:v>0.14285714285699999</c:v>
              </c:pt>
              <c:pt idx="77">
                <c:v>0.114285714286</c:v>
              </c:pt>
              <c:pt idx="78">
                <c:v>0.14285714285699999</c:v>
              </c:pt>
              <c:pt idx="79">
                <c:v>0.114285714286</c:v>
              </c:pt>
              <c:pt idx="80">
                <c:v>8.5714285714299995E-2</c:v>
              </c:pt>
              <c:pt idx="81">
                <c:v>0.14285714285699999</c:v>
              </c:pt>
              <c:pt idx="82">
                <c:v>0.114285714286</c:v>
              </c:pt>
              <c:pt idx="83">
                <c:v>0.114285714286</c:v>
              </c:pt>
              <c:pt idx="84">
                <c:v>0.14285714285699999</c:v>
              </c:pt>
              <c:pt idx="85">
                <c:v>0.14285714285699999</c:v>
              </c:pt>
              <c:pt idx="86">
                <c:v>0.14285714285699999</c:v>
              </c:pt>
              <c:pt idx="87">
                <c:v>0.14285714285699999</c:v>
              </c:pt>
              <c:pt idx="88">
                <c:v>0.14285714285699999</c:v>
              </c:pt>
              <c:pt idx="89">
                <c:v>0.14285714285699999</c:v>
              </c:pt>
              <c:pt idx="90">
                <c:v>0.14285714285699999</c:v>
              </c:pt>
              <c:pt idx="91">
                <c:v>0.14285714285699999</c:v>
              </c:pt>
              <c:pt idx="92">
                <c:v>0.14285714285699999</c:v>
              </c:pt>
              <c:pt idx="93">
                <c:v>0.14285714285699999</c:v>
              </c:pt>
              <c:pt idx="94">
                <c:v>0.14285714285699999</c:v>
              </c:pt>
              <c:pt idx="95">
                <c:v>0.14285714285699999</c:v>
              </c:pt>
              <c:pt idx="96">
                <c:v>0.14285714285699999</c:v>
              </c:pt>
              <c:pt idx="97">
                <c:v>0.14285714285699999</c:v>
              </c:pt>
              <c:pt idx="98">
                <c:v>0.14285714285699999</c:v>
              </c:pt>
              <c:pt idx="99">
                <c:v>0.14285714285699999</c:v>
              </c:pt>
            </c:numLit>
          </c:val>
          <c:smooth val="0"/>
        </c:ser>
        <c:ser>
          <c:idx val="1"/>
          <c:order val="1"/>
          <c:tx>
            <c:v>Column B</c:v>
          </c:tx>
          <c:spPr>
            <a:ln w="28800">
              <a:solidFill>
                <a:srgbClr val="FF420E"/>
              </a:solidFill>
            </a:ln>
          </c:spPr>
          <c:marker>
            <c:symbol val="none"/>
          </c:marker>
          <c:cat>
            <c:strLit>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strLit>
          </c:cat>
          <c:val>
            <c:numLit>
              <c:formatCode>General</c:formatCode>
              <c:ptCount val="100"/>
              <c:pt idx="0">
                <c:v>0.171428571429</c:v>
              </c:pt>
              <c:pt idx="1">
                <c:v>0.257142857143</c:v>
              </c:pt>
              <c:pt idx="2">
                <c:v>8.5714285714299995E-2</c:v>
              </c:pt>
              <c:pt idx="3">
                <c:v>0.114285714286</c:v>
              </c:pt>
              <c:pt idx="4">
                <c:v>8.5714285714299995E-2</c:v>
              </c:pt>
              <c:pt idx="5">
                <c:v>8.5714285714299995E-2</c:v>
              </c:pt>
              <c:pt idx="6">
                <c:v>0.171428571429</c:v>
              </c:pt>
              <c:pt idx="7">
                <c:v>0.114285714286</c:v>
              </c:pt>
              <c:pt idx="8">
                <c:v>0.171428571429</c:v>
              </c:pt>
              <c:pt idx="9">
                <c:v>0.14285714285699999</c:v>
              </c:pt>
              <c:pt idx="10">
                <c:v>0.14285714285699999</c:v>
              </c:pt>
              <c:pt idx="11">
                <c:v>0.114285714286</c:v>
              </c:pt>
              <c:pt idx="12">
                <c:v>0.114285714286</c:v>
              </c:pt>
              <c:pt idx="13">
                <c:v>0.2</c:v>
              </c:pt>
              <c:pt idx="14">
                <c:v>0.171428571429</c:v>
              </c:pt>
              <c:pt idx="15">
                <c:v>0.171428571429</c:v>
              </c:pt>
              <c:pt idx="16">
                <c:v>0.171428571429</c:v>
              </c:pt>
              <c:pt idx="17">
                <c:v>0.171428571429</c:v>
              </c:pt>
              <c:pt idx="18">
                <c:v>0.22857142857099999</c:v>
              </c:pt>
              <c:pt idx="19">
                <c:v>0.2</c:v>
              </c:pt>
              <c:pt idx="20">
                <c:v>0.14285714285699999</c:v>
              </c:pt>
              <c:pt idx="21">
                <c:v>0.14285714285699999</c:v>
              </c:pt>
              <c:pt idx="22">
                <c:v>0.114285714286</c:v>
              </c:pt>
              <c:pt idx="23">
                <c:v>0.114285714286</c:v>
              </c:pt>
              <c:pt idx="24">
                <c:v>0.114285714286</c:v>
              </c:pt>
              <c:pt idx="25">
                <c:v>0.14285714285699999</c:v>
              </c:pt>
              <c:pt idx="26">
                <c:v>0.114285714286</c:v>
              </c:pt>
              <c:pt idx="27">
                <c:v>0.114285714286</c:v>
              </c:pt>
              <c:pt idx="28">
                <c:v>0.114285714286</c:v>
              </c:pt>
              <c:pt idx="29">
                <c:v>0.14285714285699999</c:v>
              </c:pt>
              <c:pt idx="30">
                <c:v>0.114285714286</c:v>
              </c:pt>
              <c:pt idx="31">
                <c:v>0.114285714286</c:v>
              </c:pt>
              <c:pt idx="32">
                <c:v>0.14285714285699999</c:v>
              </c:pt>
              <c:pt idx="33">
                <c:v>0.114285714286</c:v>
              </c:pt>
              <c:pt idx="34">
                <c:v>0.114285714286</c:v>
              </c:pt>
              <c:pt idx="35">
                <c:v>0.14285714285699999</c:v>
              </c:pt>
              <c:pt idx="36">
                <c:v>0.14285714285699999</c:v>
              </c:pt>
              <c:pt idx="37">
                <c:v>0.14285714285699999</c:v>
              </c:pt>
              <c:pt idx="38">
                <c:v>0.171428571429</c:v>
              </c:pt>
              <c:pt idx="39">
                <c:v>0.14285714285699999</c:v>
              </c:pt>
              <c:pt idx="40">
                <c:v>0.171428571429</c:v>
              </c:pt>
              <c:pt idx="41">
                <c:v>0.171428571429</c:v>
              </c:pt>
              <c:pt idx="42">
                <c:v>0.171428571429</c:v>
              </c:pt>
              <c:pt idx="43">
                <c:v>0.14285714285699999</c:v>
              </c:pt>
              <c:pt idx="44">
                <c:v>0.14285714285699999</c:v>
              </c:pt>
              <c:pt idx="45">
                <c:v>0.171428571429</c:v>
              </c:pt>
              <c:pt idx="46">
                <c:v>0.14285714285699999</c:v>
              </c:pt>
              <c:pt idx="47">
                <c:v>0.14285714285699999</c:v>
              </c:pt>
              <c:pt idx="48">
                <c:v>0.171428571429</c:v>
              </c:pt>
              <c:pt idx="49">
                <c:v>0.14285714285699999</c:v>
              </c:pt>
              <c:pt idx="50">
                <c:v>0.171428571429</c:v>
              </c:pt>
              <c:pt idx="51">
                <c:v>0.171428571429</c:v>
              </c:pt>
              <c:pt idx="52">
                <c:v>0.171428571429</c:v>
              </c:pt>
              <c:pt idx="53">
                <c:v>0.171428571429</c:v>
              </c:pt>
              <c:pt idx="54">
                <c:v>0.171428571429</c:v>
              </c:pt>
              <c:pt idx="55">
                <c:v>0.171428571429</c:v>
              </c:pt>
              <c:pt idx="56">
                <c:v>0.171428571429</c:v>
              </c:pt>
              <c:pt idx="57">
                <c:v>0.14285714285699999</c:v>
              </c:pt>
              <c:pt idx="58">
                <c:v>0.114285714286</c:v>
              </c:pt>
              <c:pt idx="59">
                <c:v>0.14285714285699999</c:v>
              </c:pt>
              <c:pt idx="60">
                <c:v>0.14285714285699999</c:v>
              </c:pt>
              <c:pt idx="61">
                <c:v>0.14285714285699999</c:v>
              </c:pt>
              <c:pt idx="62">
                <c:v>0.14285714285699999</c:v>
              </c:pt>
              <c:pt idx="63">
                <c:v>0.14285714285699999</c:v>
              </c:pt>
              <c:pt idx="64">
                <c:v>0.14285714285699999</c:v>
              </c:pt>
              <c:pt idx="65">
                <c:v>0.171428571429</c:v>
              </c:pt>
              <c:pt idx="66">
                <c:v>0.14285714285699999</c:v>
              </c:pt>
              <c:pt idx="67">
                <c:v>0.171428571429</c:v>
              </c:pt>
              <c:pt idx="68">
                <c:v>0.14285714285699999</c:v>
              </c:pt>
              <c:pt idx="69">
                <c:v>0.14285714285699999</c:v>
              </c:pt>
              <c:pt idx="70">
                <c:v>0.14285714285699999</c:v>
              </c:pt>
              <c:pt idx="71">
                <c:v>0.14285714285699999</c:v>
              </c:pt>
              <c:pt idx="72">
                <c:v>0.14285714285699999</c:v>
              </c:pt>
              <c:pt idx="73">
                <c:v>0.14285714285699999</c:v>
              </c:pt>
              <c:pt idx="74">
                <c:v>0.14285714285699999</c:v>
              </c:pt>
              <c:pt idx="75">
                <c:v>0.14285714285699999</c:v>
              </c:pt>
              <c:pt idx="76">
                <c:v>0.14285714285699999</c:v>
              </c:pt>
              <c:pt idx="77">
                <c:v>0.14285714285699999</c:v>
              </c:pt>
              <c:pt idx="78">
                <c:v>0.14285714285699999</c:v>
              </c:pt>
              <c:pt idx="79">
                <c:v>0.14285714285699999</c:v>
              </c:pt>
              <c:pt idx="80">
                <c:v>0.14285714285699999</c:v>
              </c:pt>
              <c:pt idx="81">
                <c:v>0.14285714285699999</c:v>
              </c:pt>
              <c:pt idx="82">
                <c:v>0.14285714285699999</c:v>
              </c:pt>
              <c:pt idx="83">
                <c:v>0.14285714285699999</c:v>
              </c:pt>
              <c:pt idx="84">
                <c:v>0.14285714285699999</c:v>
              </c:pt>
              <c:pt idx="85">
                <c:v>0.14285714285699999</c:v>
              </c:pt>
              <c:pt idx="86">
                <c:v>0.14285714285699999</c:v>
              </c:pt>
              <c:pt idx="87">
                <c:v>0.14285714285699999</c:v>
              </c:pt>
              <c:pt idx="88">
                <c:v>0.114285714286</c:v>
              </c:pt>
              <c:pt idx="89">
                <c:v>0.114285714286</c:v>
              </c:pt>
              <c:pt idx="90">
                <c:v>0.114285714286</c:v>
              </c:pt>
              <c:pt idx="91">
                <c:v>0.114285714286</c:v>
              </c:pt>
              <c:pt idx="92">
                <c:v>0.14285714285699999</c:v>
              </c:pt>
              <c:pt idx="93">
                <c:v>0.14285714285699999</c:v>
              </c:pt>
              <c:pt idx="94">
                <c:v>0.14285714285699999</c:v>
              </c:pt>
              <c:pt idx="95">
                <c:v>0.114285714286</c:v>
              </c:pt>
              <c:pt idx="96">
                <c:v>0.114285714286</c:v>
              </c:pt>
              <c:pt idx="97">
                <c:v>0.114285714286</c:v>
              </c:pt>
              <c:pt idx="98">
                <c:v>0.14285714285699999</c:v>
              </c:pt>
              <c:pt idx="99">
                <c:v>0.114285714286</c:v>
              </c:pt>
            </c:numLit>
          </c:val>
          <c:smooth val="0"/>
        </c:ser>
        <c:dLbls>
          <c:showLegendKey val="0"/>
          <c:showVal val="0"/>
          <c:showCatName val="0"/>
          <c:showSerName val="0"/>
          <c:showPercent val="0"/>
          <c:showBubbleSize val="0"/>
        </c:dLbls>
        <c:smooth val="0"/>
        <c:axId val="134150144"/>
        <c:axId val="134149584"/>
      </c:lineChart>
      <c:valAx>
        <c:axId val="134149584"/>
        <c:scaling>
          <c:orientation val="minMax"/>
        </c:scaling>
        <c:delete val="0"/>
        <c:axPos val="l"/>
        <c:majorGridlines>
          <c:spPr>
            <a:ln>
              <a:solidFill>
                <a:srgbClr val="B3B3B3"/>
              </a:solidFill>
            </a:ln>
          </c:spPr>
        </c:majorGridlines>
        <c:numFmt formatCode="General" sourceLinked="0"/>
        <c:majorTickMark val="none"/>
        <c:minorTickMark val="none"/>
        <c:tickLblPos val="nextTo"/>
        <c:spPr>
          <a:ln>
            <a:solidFill>
              <a:srgbClr val="B3B3B3"/>
            </a:solidFill>
          </a:ln>
        </c:spPr>
        <c:txPr>
          <a:bodyPr/>
          <a:lstStyle/>
          <a:p>
            <a:pPr>
              <a:defRPr sz="1000" b="0"/>
            </a:pPr>
            <a:endParaRPr lang="en-US"/>
          </a:p>
        </c:txPr>
        <c:crossAx val="134150144"/>
        <c:crossesAt val="0"/>
        <c:crossBetween val="between"/>
      </c:valAx>
      <c:catAx>
        <c:axId val="134150144"/>
        <c:scaling>
          <c:orientation val="minMax"/>
        </c:scaling>
        <c:delete val="0"/>
        <c:axPos val="b"/>
        <c:numFmt formatCode="General" sourceLinked="0"/>
        <c:majorTickMark val="none"/>
        <c:minorTickMark val="none"/>
        <c:tickLblPos val="nextTo"/>
        <c:spPr>
          <a:ln>
            <a:solidFill>
              <a:srgbClr val="B3B3B3"/>
            </a:solidFill>
          </a:ln>
        </c:spPr>
        <c:txPr>
          <a:bodyPr/>
          <a:lstStyle/>
          <a:p>
            <a:pPr>
              <a:defRPr sz="1000" b="0"/>
            </a:pPr>
            <a:endParaRPr lang="en-US"/>
          </a:p>
        </c:txPr>
        <c:crossAx val="134149584"/>
        <c:crossesAt val="0"/>
        <c:auto val="1"/>
        <c:lblAlgn val="ctr"/>
        <c:lblOffset val="100"/>
        <c:noMultiLvlLbl val="0"/>
      </c:catAx>
      <c:spPr>
        <a:noFill/>
        <a:ln>
          <a:solidFill>
            <a:srgbClr val="B3B3B3"/>
          </a:solidFill>
          <a:prstDash val="solid"/>
        </a:ln>
      </c:spPr>
    </c:plotArea>
    <c:legend>
      <c:legendPos val="r"/>
      <c:layout/>
      <c:overlay val="0"/>
      <c:spPr>
        <a:noFill/>
        <a:ln>
          <a:noFill/>
        </a:ln>
      </c:spPr>
      <c:txPr>
        <a:bodyPr/>
        <a:lstStyle/>
        <a:p>
          <a:pPr>
            <a:defRPr sz="1000" b="0"/>
          </a:pPr>
          <a:endParaRPr lang="en-US"/>
        </a:p>
      </c:txPr>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c:style val="2"/>
  <c:chart>
    <c:autoTitleDeleted val="1"/>
    <c:plotArea>
      <c:layout/>
      <c:barChart>
        <c:barDir val="col"/>
        <c:grouping val="clustered"/>
        <c:varyColors val="0"/>
        <c:ser>
          <c:idx val="0"/>
          <c:order val="0"/>
          <c:tx>
            <c:v>Column A</c:v>
          </c:tx>
          <c:spPr>
            <a:solidFill>
              <a:srgbClr val="004586"/>
            </a:solidFill>
            <a:ln>
              <a:noFill/>
            </a:ln>
          </c:spPr>
          <c:invertIfNegative val="0"/>
          <c:cat>
            <c:strLit>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strLit>
          </c:cat>
          <c:val>
            <c:numLit>
              <c:formatCode>General</c:formatCode>
              <c:ptCount val="100"/>
              <c:pt idx="0">
                <c:v>0.63380281690100004</c:v>
              </c:pt>
              <c:pt idx="1">
                <c:v>0.619718309859</c:v>
              </c:pt>
              <c:pt idx="2">
                <c:v>0.67605633802800003</c:v>
              </c:pt>
              <c:pt idx="3">
                <c:v>0.64788732394399995</c:v>
              </c:pt>
              <c:pt idx="4">
                <c:v>0.66197183098599999</c:v>
              </c:pt>
              <c:pt idx="5">
                <c:v>0.56338028168999998</c:v>
              </c:pt>
              <c:pt idx="6">
                <c:v>0.63380281690100004</c:v>
              </c:pt>
              <c:pt idx="7">
                <c:v>0.63380281690100004</c:v>
              </c:pt>
              <c:pt idx="8">
                <c:v>0.57746478873200002</c:v>
              </c:pt>
              <c:pt idx="9">
                <c:v>0.619718309859</c:v>
              </c:pt>
              <c:pt idx="10">
                <c:v>0.64788732394399995</c:v>
              </c:pt>
              <c:pt idx="11">
                <c:v>0.63380281690100004</c:v>
              </c:pt>
              <c:pt idx="12">
                <c:v>0.69014084506999995</c:v>
              </c:pt>
              <c:pt idx="13">
                <c:v>0.70422535211299997</c:v>
              </c:pt>
              <c:pt idx="14">
                <c:v>0.66197183098599999</c:v>
              </c:pt>
              <c:pt idx="15">
                <c:v>0.60563380281699997</c:v>
              </c:pt>
              <c:pt idx="16">
                <c:v>0.69014084506999995</c:v>
              </c:pt>
              <c:pt idx="17">
                <c:v>0.619718309859</c:v>
              </c:pt>
              <c:pt idx="18">
                <c:v>0.66197183098599999</c:v>
              </c:pt>
              <c:pt idx="19">
                <c:v>0.57746478873200002</c:v>
              </c:pt>
              <c:pt idx="20">
                <c:v>0.57746478873200002</c:v>
              </c:pt>
              <c:pt idx="21">
                <c:v>0.67605633802800003</c:v>
              </c:pt>
              <c:pt idx="22">
                <c:v>0.619718309859</c:v>
              </c:pt>
              <c:pt idx="23">
                <c:v>0.64788732394399995</c:v>
              </c:pt>
              <c:pt idx="24">
                <c:v>0.619718309859</c:v>
              </c:pt>
              <c:pt idx="25">
                <c:v>0.53521126760600002</c:v>
              </c:pt>
              <c:pt idx="26">
                <c:v>0.66197183098599999</c:v>
              </c:pt>
              <c:pt idx="27">
                <c:v>0.57746478873200002</c:v>
              </c:pt>
              <c:pt idx="28">
                <c:v>0.67605633802800003</c:v>
              </c:pt>
              <c:pt idx="29">
                <c:v>0.64788732394399995</c:v>
              </c:pt>
              <c:pt idx="30">
                <c:v>0.60563380281699997</c:v>
              </c:pt>
              <c:pt idx="31">
                <c:v>0.69014084506999995</c:v>
              </c:pt>
              <c:pt idx="32">
                <c:v>0.67605633802800003</c:v>
              </c:pt>
              <c:pt idx="33">
                <c:v>0.619718309859</c:v>
              </c:pt>
              <c:pt idx="34">
                <c:v>0.63380281690100004</c:v>
              </c:pt>
              <c:pt idx="35">
                <c:v>0.64788732394399995</c:v>
              </c:pt>
              <c:pt idx="36">
                <c:v>0.64788732394399995</c:v>
              </c:pt>
              <c:pt idx="37">
                <c:v>0.619718309859</c:v>
              </c:pt>
              <c:pt idx="38">
                <c:v>0.59154929577500004</c:v>
              </c:pt>
              <c:pt idx="39">
                <c:v>0.63380281690100004</c:v>
              </c:pt>
              <c:pt idx="40">
                <c:v>0.619718309859</c:v>
              </c:pt>
              <c:pt idx="41">
                <c:v>0.57746478873200002</c:v>
              </c:pt>
              <c:pt idx="42">
                <c:v>0.63380281690100004</c:v>
              </c:pt>
              <c:pt idx="43">
                <c:v>0.66197183098599999</c:v>
              </c:pt>
              <c:pt idx="44">
                <c:v>0.67605633802800003</c:v>
              </c:pt>
              <c:pt idx="45">
                <c:v>0.69014084506999995</c:v>
              </c:pt>
              <c:pt idx="46">
                <c:v>0.73239436619700005</c:v>
              </c:pt>
              <c:pt idx="47">
                <c:v>0.66197183098599999</c:v>
              </c:pt>
              <c:pt idx="48">
                <c:v>0.66197183098599999</c:v>
              </c:pt>
              <c:pt idx="49">
                <c:v>0.64788732394399995</c:v>
              </c:pt>
              <c:pt idx="50">
                <c:v>0.67605633802800003</c:v>
              </c:pt>
              <c:pt idx="51">
                <c:v>0.63380281690100004</c:v>
              </c:pt>
              <c:pt idx="52">
                <c:v>0.60563380281699997</c:v>
              </c:pt>
              <c:pt idx="53">
                <c:v>0.66197183098599999</c:v>
              </c:pt>
              <c:pt idx="54">
                <c:v>0.63380281690100004</c:v>
              </c:pt>
              <c:pt idx="55">
                <c:v>0.64788732394399995</c:v>
              </c:pt>
              <c:pt idx="56">
                <c:v>0.64788732394399995</c:v>
              </c:pt>
              <c:pt idx="57">
                <c:v>0.67605633802800003</c:v>
              </c:pt>
              <c:pt idx="58">
                <c:v>0.66197183098599999</c:v>
              </c:pt>
              <c:pt idx="59">
                <c:v>0.69014084506999995</c:v>
              </c:pt>
              <c:pt idx="60">
                <c:v>0.619718309859</c:v>
              </c:pt>
              <c:pt idx="61">
                <c:v>0.67605633802800003</c:v>
              </c:pt>
              <c:pt idx="62">
                <c:v>0.63380281690100004</c:v>
              </c:pt>
              <c:pt idx="63">
                <c:v>0.64788732394399995</c:v>
              </c:pt>
              <c:pt idx="64">
                <c:v>0.64788732394399995</c:v>
              </c:pt>
              <c:pt idx="65">
                <c:v>0.63380281690100004</c:v>
              </c:pt>
              <c:pt idx="66">
                <c:v>0.54929577464799995</c:v>
              </c:pt>
              <c:pt idx="67">
                <c:v>0.63380281690100004</c:v>
              </c:pt>
              <c:pt idx="68">
                <c:v>0.67605633802800003</c:v>
              </c:pt>
              <c:pt idx="69">
                <c:v>0.59154929577500004</c:v>
              </c:pt>
              <c:pt idx="70">
                <c:v>0.64788732394399995</c:v>
              </c:pt>
              <c:pt idx="71">
                <c:v>0.69014084506999995</c:v>
              </c:pt>
              <c:pt idx="72">
                <c:v>0.64788732394399995</c:v>
              </c:pt>
              <c:pt idx="73">
                <c:v>0.63380281690100004</c:v>
              </c:pt>
              <c:pt idx="74">
                <c:v>0.63380281690100004</c:v>
              </c:pt>
              <c:pt idx="75">
                <c:v>0.67605633802800003</c:v>
              </c:pt>
              <c:pt idx="76">
                <c:v>0.619718309859</c:v>
              </c:pt>
              <c:pt idx="77">
                <c:v>0.619718309859</c:v>
              </c:pt>
              <c:pt idx="78">
                <c:v>0.64788732394399995</c:v>
              </c:pt>
              <c:pt idx="79">
                <c:v>0.619718309859</c:v>
              </c:pt>
              <c:pt idx="80">
                <c:v>0.60563380281699997</c:v>
              </c:pt>
              <c:pt idx="81">
                <c:v>0.60563380281699997</c:v>
              </c:pt>
              <c:pt idx="82">
                <c:v>0.64788732394399995</c:v>
              </c:pt>
              <c:pt idx="83">
                <c:v>0.60563380281699997</c:v>
              </c:pt>
              <c:pt idx="84">
                <c:v>0.619718309859</c:v>
              </c:pt>
              <c:pt idx="85">
                <c:v>0.66197183098599999</c:v>
              </c:pt>
              <c:pt idx="86">
                <c:v>0.66197183098599999</c:v>
              </c:pt>
              <c:pt idx="87">
                <c:v>0.69014084506999995</c:v>
              </c:pt>
              <c:pt idx="88">
                <c:v>0.59154929577500004</c:v>
              </c:pt>
              <c:pt idx="89">
                <c:v>0.64788732394399995</c:v>
              </c:pt>
              <c:pt idx="90">
                <c:v>0.619718309859</c:v>
              </c:pt>
              <c:pt idx="91">
                <c:v>0.64788732394399995</c:v>
              </c:pt>
              <c:pt idx="92">
                <c:v>0.57746478873200002</c:v>
              </c:pt>
              <c:pt idx="93">
                <c:v>0.60563380281699997</c:v>
              </c:pt>
              <c:pt idx="94">
                <c:v>0.66197183098599999</c:v>
              </c:pt>
              <c:pt idx="95">
                <c:v>0.60563380281699997</c:v>
              </c:pt>
              <c:pt idx="96">
                <c:v>0.619718309859</c:v>
              </c:pt>
              <c:pt idx="97">
                <c:v>0.63380281690100004</c:v>
              </c:pt>
              <c:pt idx="98">
                <c:v>0.60563380281699997</c:v>
              </c:pt>
              <c:pt idx="99">
                <c:v>0.67605633802800003</c:v>
              </c:pt>
            </c:numLit>
          </c:val>
        </c:ser>
        <c:dLbls>
          <c:showLegendKey val="0"/>
          <c:showVal val="0"/>
          <c:showCatName val="0"/>
          <c:showSerName val="0"/>
          <c:showPercent val="0"/>
          <c:showBubbleSize val="0"/>
        </c:dLbls>
        <c:gapWidth val="150"/>
        <c:axId val="134152944"/>
        <c:axId val="134152384"/>
      </c:barChart>
      <c:valAx>
        <c:axId val="134152384"/>
        <c:scaling>
          <c:orientation val="minMax"/>
        </c:scaling>
        <c:delete val="0"/>
        <c:axPos val="l"/>
        <c:majorGridlines>
          <c:spPr>
            <a:ln>
              <a:solidFill>
                <a:srgbClr val="B3B3B3"/>
              </a:solidFill>
            </a:ln>
          </c:spPr>
        </c:majorGridlines>
        <c:numFmt formatCode="General" sourceLinked="0"/>
        <c:majorTickMark val="none"/>
        <c:minorTickMark val="none"/>
        <c:tickLblPos val="nextTo"/>
        <c:spPr>
          <a:ln>
            <a:solidFill>
              <a:srgbClr val="B3B3B3"/>
            </a:solidFill>
          </a:ln>
        </c:spPr>
        <c:txPr>
          <a:bodyPr/>
          <a:lstStyle/>
          <a:p>
            <a:pPr>
              <a:defRPr sz="1000" b="0"/>
            </a:pPr>
            <a:endParaRPr lang="en-US"/>
          </a:p>
        </c:txPr>
        <c:crossAx val="134152944"/>
        <c:crossesAt val="0"/>
        <c:crossBetween val="between"/>
      </c:valAx>
      <c:catAx>
        <c:axId val="134152944"/>
        <c:scaling>
          <c:orientation val="minMax"/>
        </c:scaling>
        <c:delete val="0"/>
        <c:axPos val="b"/>
        <c:numFmt formatCode="General" sourceLinked="0"/>
        <c:majorTickMark val="none"/>
        <c:minorTickMark val="none"/>
        <c:tickLblPos val="nextTo"/>
        <c:spPr>
          <a:ln>
            <a:solidFill>
              <a:srgbClr val="B3B3B3"/>
            </a:solidFill>
          </a:ln>
        </c:spPr>
        <c:txPr>
          <a:bodyPr/>
          <a:lstStyle/>
          <a:p>
            <a:pPr>
              <a:defRPr sz="1000" b="0"/>
            </a:pPr>
            <a:endParaRPr lang="en-US"/>
          </a:p>
        </c:txPr>
        <c:crossAx val="134152384"/>
        <c:crossesAt val="0"/>
        <c:auto val="1"/>
        <c:lblAlgn val="ctr"/>
        <c:lblOffset val="100"/>
        <c:noMultiLvlLbl val="0"/>
      </c:catAx>
      <c:spPr>
        <a:noFill/>
        <a:ln>
          <a:solidFill>
            <a:srgbClr val="B3B3B3"/>
          </a:solidFill>
          <a:prstDash val="solid"/>
        </a:ln>
      </c:spPr>
    </c:plotArea>
    <c:legend>
      <c:legendPos val="r"/>
      <c:layout/>
      <c:overlay val="0"/>
      <c:spPr>
        <a:noFill/>
        <a:ln>
          <a:noFill/>
        </a:ln>
      </c:spPr>
      <c:txPr>
        <a:bodyPr/>
        <a:lstStyle/>
        <a:p>
          <a:pPr>
            <a:defRPr sz="1000" b="0"/>
          </a:pPr>
          <a:endParaRPr lang="en-US"/>
        </a:p>
      </c:txPr>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c:style val="2"/>
  <c:chart>
    <c:autoTitleDeleted val="1"/>
    <c:plotArea>
      <c:layout/>
      <c:lineChart>
        <c:grouping val="standard"/>
        <c:varyColors val="0"/>
        <c:ser>
          <c:idx val="0"/>
          <c:order val="0"/>
          <c:tx>
            <c:v>Column A</c:v>
          </c:tx>
          <c:spPr>
            <a:ln w="28800">
              <a:solidFill>
                <a:srgbClr val="004586"/>
              </a:solidFill>
            </a:ln>
          </c:spPr>
          <c:marker>
            <c:symbol val="none"/>
          </c:marker>
          <c:cat>
            <c:strLit>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strLit>
          </c:cat>
          <c:val>
            <c:numLit>
              <c:formatCode>General</c:formatCode>
              <c:ptCount val="100"/>
              <c:pt idx="0">
                <c:v>0.2</c:v>
              </c:pt>
              <c:pt idx="1">
                <c:v>0.28571428571399998</c:v>
              </c:pt>
              <c:pt idx="2">
                <c:v>0.22857142857099999</c:v>
              </c:pt>
              <c:pt idx="3">
                <c:v>0.171428571429</c:v>
              </c:pt>
              <c:pt idx="4">
                <c:v>0.14285714285699999</c:v>
              </c:pt>
              <c:pt idx="5">
                <c:v>0.14285714285699999</c:v>
              </c:pt>
              <c:pt idx="6">
                <c:v>8.5714285714299995E-2</c:v>
              </c:pt>
              <c:pt idx="7">
                <c:v>0.14285714285699999</c:v>
              </c:pt>
              <c:pt idx="8">
                <c:v>0.114285714286</c:v>
              </c:pt>
              <c:pt idx="9">
                <c:v>0.114285714286</c:v>
              </c:pt>
              <c:pt idx="10">
                <c:v>0.171428571429</c:v>
              </c:pt>
              <c:pt idx="11">
                <c:v>0.14285714285699999</c:v>
              </c:pt>
              <c:pt idx="12">
                <c:v>0.14285714285699999</c:v>
              </c:pt>
              <c:pt idx="13">
                <c:v>0.14285714285699999</c:v>
              </c:pt>
              <c:pt idx="14">
                <c:v>0.14285714285699999</c:v>
              </c:pt>
              <c:pt idx="15">
                <c:v>0.14285714285699999</c:v>
              </c:pt>
              <c:pt idx="16">
                <c:v>0.114285714286</c:v>
              </c:pt>
              <c:pt idx="17">
                <c:v>0.171428571429</c:v>
              </c:pt>
              <c:pt idx="18">
                <c:v>0.14285714285699999</c:v>
              </c:pt>
              <c:pt idx="19">
                <c:v>0.171428571429</c:v>
              </c:pt>
              <c:pt idx="20">
                <c:v>0.14285714285699999</c:v>
              </c:pt>
              <c:pt idx="21">
                <c:v>0.171428571429</c:v>
              </c:pt>
              <c:pt idx="22">
                <c:v>0.14285714285699999</c:v>
              </c:pt>
              <c:pt idx="23">
                <c:v>0.171428571429</c:v>
              </c:pt>
              <c:pt idx="24">
                <c:v>0.14285714285699999</c:v>
              </c:pt>
              <c:pt idx="25">
                <c:v>0.14285714285699999</c:v>
              </c:pt>
              <c:pt idx="26">
                <c:v>0.114285714286</c:v>
              </c:pt>
              <c:pt idx="27">
                <c:v>0.14285714285699999</c:v>
              </c:pt>
              <c:pt idx="28">
                <c:v>0.14285714285699999</c:v>
              </c:pt>
              <c:pt idx="29">
                <c:v>0.114285714286</c:v>
              </c:pt>
              <c:pt idx="30">
                <c:v>0.14285714285699999</c:v>
              </c:pt>
              <c:pt idx="31">
                <c:v>0.14285714285699999</c:v>
              </c:pt>
              <c:pt idx="32">
                <c:v>0.114285714286</c:v>
              </c:pt>
              <c:pt idx="33">
                <c:v>0.114285714286</c:v>
              </c:pt>
              <c:pt idx="34">
                <c:v>8.5714285714299995E-2</c:v>
              </c:pt>
              <c:pt idx="35">
                <c:v>0.114285714286</c:v>
              </c:pt>
              <c:pt idx="36">
                <c:v>0.114285714286</c:v>
              </c:pt>
              <c:pt idx="37">
                <c:v>0.114285714286</c:v>
              </c:pt>
              <c:pt idx="38">
                <c:v>0.114285714286</c:v>
              </c:pt>
              <c:pt idx="39">
                <c:v>0.114285714286</c:v>
              </c:pt>
              <c:pt idx="40">
                <c:v>0.14285714285699999</c:v>
              </c:pt>
              <c:pt idx="41">
                <c:v>0.114285714286</c:v>
              </c:pt>
              <c:pt idx="42">
                <c:v>0.14285714285699999</c:v>
              </c:pt>
              <c:pt idx="43">
                <c:v>0.114285714286</c:v>
              </c:pt>
              <c:pt idx="44">
                <c:v>0.114285714286</c:v>
              </c:pt>
              <c:pt idx="45">
                <c:v>0.114285714286</c:v>
              </c:pt>
              <c:pt idx="46">
                <c:v>0.114285714286</c:v>
              </c:pt>
              <c:pt idx="47">
                <c:v>0.114285714286</c:v>
              </c:pt>
              <c:pt idx="48">
                <c:v>8.5714285714299995E-2</c:v>
              </c:pt>
              <c:pt idx="49">
                <c:v>0.14285714285699999</c:v>
              </c:pt>
              <c:pt idx="50">
                <c:v>0.14285714285699999</c:v>
              </c:pt>
              <c:pt idx="51">
                <c:v>0.14285714285699999</c:v>
              </c:pt>
              <c:pt idx="52">
                <c:v>0.171428571429</c:v>
              </c:pt>
              <c:pt idx="53">
                <c:v>0.114285714286</c:v>
              </c:pt>
              <c:pt idx="54">
                <c:v>0.14285714285699999</c:v>
              </c:pt>
              <c:pt idx="55">
                <c:v>0.114285714286</c:v>
              </c:pt>
              <c:pt idx="56">
                <c:v>0.114285714286</c:v>
              </c:pt>
              <c:pt idx="57">
                <c:v>0.14285714285699999</c:v>
              </c:pt>
              <c:pt idx="58">
                <c:v>8.5714285714299995E-2</c:v>
              </c:pt>
              <c:pt idx="59">
                <c:v>0.14285714285699999</c:v>
              </c:pt>
              <c:pt idx="60">
                <c:v>8.5714285714299995E-2</c:v>
              </c:pt>
              <c:pt idx="61">
                <c:v>0.114285714286</c:v>
              </c:pt>
              <c:pt idx="62">
                <c:v>8.5714285714299995E-2</c:v>
              </c:pt>
              <c:pt idx="63">
                <c:v>0.114285714286</c:v>
              </c:pt>
              <c:pt idx="64">
                <c:v>8.5714285714299995E-2</c:v>
              </c:pt>
              <c:pt idx="65">
                <c:v>0.114285714286</c:v>
              </c:pt>
              <c:pt idx="66">
                <c:v>0.114285714286</c:v>
              </c:pt>
              <c:pt idx="67">
                <c:v>0.114285714286</c:v>
              </c:pt>
              <c:pt idx="68">
                <c:v>0.114285714286</c:v>
              </c:pt>
              <c:pt idx="69">
                <c:v>0.114285714286</c:v>
              </c:pt>
              <c:pt idx="70">
                <c:v>0.114285714286</c:v>
              </c:pt>
              <c:pt idx="71">
                <c:v>0.114285714286</c:v>
              </c:pt>
              <c:pt idx="72">
                <c:v>0.14285714285699999</c:v>
              </c:pt>
              <c:pt idx="73">
                <c:v>0.114285714286</c:v>
              </c:pt>
              <c:pt idx="74">
                <c:v>0.114285714286</c:v>
              </c:pt>
              <c:pt idx="75">
                <c:v>0.114285714286</c:v>
              </c:pt>
              <c:pt idx="76">
                <c:v>0.14285714285699999</c:v>
              </c:pt>
              <c:pt idx="77">
                <c:v>0.114285714286</c:v>
              </c:pt>
              <c:pt idx="78">
                <c:v>0.14285714285699999</c:v>
              </c:pt>
              <c:pt idx="79">
                <c:v>0.114285714286</c:v>
              </c:pt>
              <c:pt idx="80">
                <c:v>8.5714285714299995E-2</c:v>
              </c:pt>
              <c:pt idx="81">
                <c:v>0.14285714285699999</c:v>
              </c:pt>
              <c:pt idx="82">
                <c:v>0.114285714286</c:v>
              </c:pt>
              <c:pt idx="83">
                <c:v>0.114285714286</c:v>
              </c:pt>
              <c:pt idx="84">
                <c:v>0.14285714285699999</c:v>
              </c:pt>
              <c:pt idx="85">
                <c:v>0.14285714285699999</c:v>
              </c:pt>
              <c:pt idx="86">
                <c:v>0.14285714285699999</c:v>
              </c:pt>
              <c:pt idx="87">
                <c:v>0.14285714285699999</c:v>
              </c:pt>
              <c:pt idx="88">
                <c:v>0.14285714285699999</c:v>
              </c:pt>
              <c:pt idx="89">
                <c:v>0.14285714285699999</c:v>
              </c:pt>
              <c:pt idx="90">
                <c:v>0.14285714285699999</c:v>
              </c:pt>
              <c:pt idx="91">
                <c:v>0.14285714285699999</c:v>
              </c:pt>
              <c:pt idx="92">
                <c:v>0.14285714285699999</c:v>
              </c:pt>
              <c:pt idx="93">
                <c:v>0.14285714285699999</c:v>
              </c:pt>
              <c:pt idx="94">
                <c:v>0.14285714285699999</c:v>
              </c:pt>
              <c:pt idx="95">
                <c:v>0.14285714285699999</c:v>
              </c:pt>
              <c:pt idx="96">
                <c:v>0.14285714285699999</c:v>
              </c:pt>
              <c:pt idx="97">
                <c:v>0.14285714285699999</c:v>
              </c:pt>
              <c:pt idx="98">
                <c:v>0.14285714285699999</c:v>
              </c:pt>
              <c:pt idx="99">
                <c:v>0.14285714285699999</c:v>
              </c:pt>
            </c:numLit>
          </c:val>
          <c:smooth val="0"/>
        </c:ser>
        <c:ser>
          <c:idx val="1"/>
          <c:order val="1"/>
          <c:tx>
            <c:v>Column B</c:v>
          </c:tx>
          <c:spPr>
            <a:ln w="28800">
              <a:solidFill>
                <a:srgbClr val="FF420E"/>
              </a:solidFill>
            </a:ln>
          </c:spPr>
          <c:marker>
            <c:symbol val="none"/>
          </c:marker>
          <c:cat>
            <c:strLit>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strLit>
          </c:cat>
          <c:val>
            <c:numLit>
              <c:formatCode>General</c:formatCode>
              <c:ptCount val="100"/>
              <c:pt idx="0">
                <c:v>0.171428571429</c:v>
              </c:pt>
              <c:pt idx="1">
                <c:v>0.257142857143</c:v>
              </c:pt>
              <c:pt idx="2">
                <c:v>8.5714285714299995E-2</c:v>
              </c:pt>
              <c:pt idx="3">
                <c:v>0.114285714286</c:v>
              </c:pt>
              <c:pt idx="4">
                <c:v>8.5714285714299995E-2</c:v>
              </c:pt>
              <c:pt idx="5">
                <c:v>8.5714285714299995E-2</c:v>
              </c:pt>
              <c:pt idx="6">
                <c:v>0.171428571429</c:v>
              </c:pt>
              <c:pt idx="7">
                <c:v>0.114285714286</c:v>
              </c:pt>
              <c:pt idx="8">
                <c:v>0.171428571429</c:v>
              </c:pt>
              <c:pt idx="9">
                <c:v>0.14285714285699999</c:v>
              </c:pt>
              <c:pt idx="10">
                <c:v>0.14285714285699999</c:v>
              </c:pt>
              <c:pt idx="11">
                <c:v>0.114285714286</c:v>
              </c:pt>
              <c:pt idx="12">
                <c:v>0.114285714286</c:v>
              </c:pt>
              <c:pt idx="13">
                <c:v>0.2</c:v>
              </c:pt>
              <c:pt idx="14">
                <c:v>0.171428571429</c:v>
              </c:pt>
              <c:pt idx="15">
                <c:v>0.171428571429</c:v>
              </c:pt>
              <c:pt idx="16">
                <c:v>0.171428571429</c:v>
              </c:pt>
              <c:pt idx="17">
                <c:v>0.171428571429</c:v>
              </c:pt>
              <c:pt idx="18">
                <c:v>0.22857142857099999</c:v>
              </c:pt>
              <c:pt idx="19">
                <c:v>0.2</c:v>
              </c:pt>
              <c:pt idx="20">
                <c:v>0.14285714285699999</c:v>
              </c:pt>
              <c:pt idx="21">
                <c:v>0.14285714285699999</c:v>
              </c:pt>
              <c:pt idx="22">
                <c:v>0.114285714286</c:v>
              </c:pt>
              <c:pt idx="23">
                <c:v>0.114285714286</c:v>
              </c:pt>
              <c:pt idx="24">
                <c:v>0.114285714286</c:v>
              </c:pt>
              <c:pt idx="25">
                <c:v>0.14285714285699999</c:v>
              </c:pt>
              <c:pt idx="26">
                <c:v>0.114285714286</c:v>
              </c:pt>
              <c:pt idx="27">
                <c:v>0.114285714286</c:v>
              </c:pt>
              <c:pt idx="28">
                <c:v>0.114285714286</c:v>
              </c:pt>
              <c:pt idx="29">
                <c:v>0.14285714285699999</c:v>
              </c:pt>
              <c:pt idx="30">
                <c:v>0.114285714286</c:v>
              </c:pt>
              <c:pt idx="31">
                <c:v>0.114285714286</c:v>
              </c:pt>
              <c:pt idx="32">
                <c:v>0.14285714285699999</c:v>
              </c:pt>
              <c:pt idx="33">
                <c:v>0.114285714286</c:v>
              </c:pt>
              <c:pt idx="34">
                <c:v>0.114285714286</c:v>
              </c:pt>
              <c:pt idx="35">
                <c:v>0.14285714285699999</c:v>
              </c:pt>
              <c:pt idx="36">
                <c:v>0.14285714285699999</c:v>
              </c:pt>
              <c:pt idx="37">
                <c:v>0.14285714285699999</c:v>
              </c:pt>
              <c:pt idx="38">
                <c:v>0.171428571429</c:v>
              </c:pt>
              <c:pt idx="39">
                <c:v>0.14285714285699999</c:v>
              </c:pt>
              <c:pt idx="40">
                <c:v>0.171428571429</c:v>
              </c:pt>
              <c:pt idx="41">
                <c:v>0.171428571429</c:v>
              </c:pt>
              <c:pt idx="42">
                <c:v>0.171428571429</c:v>
              </c:pt>
              <c:pt idx="43">
                <c:v>0.14285714285699999</c:v>
              </c:pt>
              <c:pt idx="44">
                <c:v>0.14285714285699999</c:v>
              </c:pt>
              <c:pt idx="45">
                <c:v>0.171428571429</c:v>
              </c:pt>
              <c:pt idx="46">
                <c:v>0.14285714285699999</c:v>
              </c:pt>
              <c:pt idx="47">
                <c:v>0.14285714285699999</c:v>
              </c:pt>
              <c:pt idx="48">
                <c:v>0.171428571429</c:v>
              </c:pt>
              <c:pt idx="49">
                <c:v>0.14285714285699999</c:v>
              </c:pt>
              <c:pt idx="50">
                <c:v>0.171428571429</c:v>
              </c:pt>
              <c:pt idx="51">
                <c:v>0.171428571429</c:v>
              </c:pt>
              <c:pt idx="52">
                <c:v>0.171428571429</c:v>
              </c:pt>
              <c:pt idx="53">
                <c:v>0.171428571429</c:v>
              </c:pt>
              <c:pt idx="54">
                <c:v>0.171428571429</c:v>
              </c:pt>
              <c:pt idx="55">
                <c:v>0.171428571429</c:v>
              </c:pt>
              <c:pt idx="56">
                <c:v>0.171428571429</c:v>
              </c:pt>
              <c:pt idx="57">
                <c:v>0.14285714285699999</c:v>
              </c:pt>
              <c:pt idx="58">
                <c:v>0.114285714286</c:v>
              </c:pt>
              <c:pt idx="59">
                <c:v>0.14285714285699999</c:v>
              </c:pt>
              <c:pt idx="60">
                <c:v>0.14285714285699999</c:v>
              </c:pt>
              <c:pt idx="61">
                <c:v>0.14285714285699999</c:v>
              </c:pt>
              <c:pt idx="62">
                <c:v>0.14285714285699999</c:v>
              </c:pt>
              <c:pt idx="63">
                <c:v>0.14285714285699999</c:v>
              </c:pt>
              <c:pt idx="64">
                <c:v>0.14285714285699999</c:v>
              </c:pt>
              <c:pt idx="65">
                <c:v>0.171428571429</c:v>
              </c:pt>
              <c:pt idx="66">
                <c:v>0.14285714285699999</c:v>
              </c:pt>
              <c:pt idx="67">
                <c:v>0.171428571429</c:v>
              </c:pt>
              <c:pt idx="68">
                <c:v>0.14285714285699999</c:v>
              </c:pt>
              <c:pt idx="69">
                <c:v>0.14285714285699999</c:v>
              </c:pt>
              <c:pt idx="70">
                <c:v>0.14285714285699999</c:v>
              </c:pt>
              <c:pt idx="71">
                <c:v>0.14285714285699999</c:v>
              </c:pt>
              <c:pt idx="72">
                <c:v>0.14285714285699999</c:v>
              </c:pt>
              <c:pt idx="73">
                <c:v>0.14285714285699999</c:v>
              </c:pt>
              <c:pt idx="74">
                <c:v>0.14285714285699999</c:v>
              </c:pt>
              <c:pt idx="75">
                <c:v>0.14285714285699999</c:v>
              </c:pt>
              <c:pt idx="76">
                <c:v>0.14285714285699999</c:v>
              </c:pt>
              <c:pt idx="77">
                <c:v>0.14285714285699999</c:v>
              </c:pt>
              <c:pt idx="78">
                <c:v>0.14285714285699999</c:v>
              </c:pt>
              <c:pt idx="79">
                <c:v>0.14285714285699999</c:v>
              </c:pt>
              <c:pt idx="80">
                <c:v>0.14285714285699999</c:v>
              </c:pt>
              <c:pt idx="81">
                <c:v>0.14285714285699999</c:v>
              </c:pt>
              <c:pt idx="82">
                <c:v>0.14285714285699999</c:v>
              </c:pt>
              <c:pt idx="83">
                <c:v>0.14285714285699999</c:v>
              </c:pt>
              <c:pt idx="84">
                <c:v>0.14285714285699999</c:v>
              </c:pt>
              <c:pt idx="85">
                <c:v>0.14285714285699999</c:v>
              </c:pt>
              <c:pt idx="86">
                <c:v>0.14285714285699999</c:v>
              </c:pt>
              <c:pt idx="87">
                <c:v>0.14285714285699999</c:v>
              </c:pt>
              <c:pt idx="88">
                <c:v>0.114285714286</c:v>
              </c:pt>
              <c:pt idx="89">
                <c:v>0.114285714286</c:v>
              </c:pt>
              <c:pt idx="90">
                <c:v>0.114285714286</c:v>
              </c:pt>
              <c:pt idx="91">
                <c:v>0.114285714286</c:v>
              </c:pt>
              <c:pt idx="92">
                <c:v>0.14285714285699999</c:v>
              </c:pt>
              <c:pt idx="93">
                <c:v>0.14285714285699999</c:v>
              </c:pt>
              <c:pt idx="94">
                <c:v>0.14285714285699999</c:v>
              </c:pt>
              <c:pt idx="95">
                <c:v>0.114285714286</c:v>
              </c:pt>
              <c:pt idx="96">
                <c:v>0.114285714286</c:v>
              </c:pt>
              <c:pt idx="97">
                <c:v>0.114285714286</c:v>
              </c:pt>
              <c:pt idx="98">
                <c:v>0.14285714285699999</c:v>
              </c:pt>
              <c:pt idx="99">
                <c:v>0.114285714286</c:v>
              </c:pt>
            </c:numLit>
          </c:val>
          <c:smooth val="0"/>
        </c:ser>
        <c:dLbls>
          <c:showLegendKey val="0"/>
          <c:showVal val="0"/>
          <c:showCatName val="0"/>
          <c:showSerName val="0"/>
          <c:showPercent val="0"/>
          <c:showBubbleSize val="0"/>
        </c:dLbls>
        <c:smooth val="0"/>
        <c:axId val="134156304"/>
        <c:axId val="134155744"/>
      </c:lineChart>
      <c:valAx>
        <c:axId val="134155744"/>
        <c:scaling>
          <c:orientation val="minMax"/>
        </c:scaling>
        <c:delete val="0"/>
        <c:axPos val="l"/>
        <c:majorGridlines>
          <c:spPr>
            <a:ln>
              <a:solidFill>
                <a:srgbClr val="B3B3B3"/>
              </a:solidFill>
            </a:ln>
          </c:spPr>
        </c:majorGridlines>
        <c:numFmt formatCode="General" sourceLinked="0"/>
        <c:majorTickMark val="none"/>
        <c:minorTickMark val="none"/>
        <c:tickLblPos val="nextTo"/>
        <c:spPr>
          <a:ln>
            <a:solidFill>
              <a:srgbClr val="B3B3B3"/>
            </a:solidFill>
          </a:ln>
        </c:spPr>
        <c:txPr>
          <a:bodyPr/>
          <a:lstStyle/>
          <a:p>
            <a:pPr>
              <a:defRPr sz="1000" b="0"/>
            </a:pPr>
            <a:endParaRPr lang="en-US"/>
          </a:p>
        </c:txPr>
        <c:crossAx val="134156304"/>
        <c:crossesAt val="0"/>
        <c:crossBetween val="between"/>
      </c:valAx>
      <c:catAx>
        <c:axId val="134156304"/>
        <c:scaling>
          <c:orientation val="minMax"/>
        </c:scaling>
        <c:delete val="0"/>
        <c:axPos val="b"/>
        <c:numFmt formatCode="General" sourceLinked="0"/>
        <c:majorTickMark val="none"/>
        <c:minorTickMark val="none"/>
        <c:tickLblPos val="nextTo"/>
        <c:spPr>
          <a:ln>
            <a:solidFill>
              <a:srgbClr val="B3B3B3"/>
            </a:solidFill>
          </a:ln>
        </c:spPr>
        <c:txPr>
          <a:bodyPr/>
          <a:lstStyle/>
          <a:p>
            <a:pPr>
              <a:defRPr sz="1000" b="0"/>
            </a:pPr>
            <a:endParaRPr lang="en-US"/>
          </a:p>
        </c:txPr>
        <c:crossAx val="134155744"/>
        <c:crossesAt val="0"/>
        <c:auto val="1"/>
        <c:lblAlgn val="ctr"/>
        <c:lblOffset val="100"/>
        <c:noMultiLvlLbl val="0"/>
      </c:catAx>
      <c:spPr>
        <a:noFill/>
        <a:ln>
          <a:solidFill>
            <a:srgbClr val="B3B3B3"/>
          </a:solidFill>
          <a:prstDash val="solid"/>
        </a:ln>
      </c:spPr>
    </c:plotArea>
    <c:legend>
      <c:legendPos val="r"/>
      <c:layout/>
      <c:overlay val="0"/>
      <c:spPr>
        <a:noFill/>
        <a:ln>
          <a:noFill/>
        </a:ln>
      </c:spPr>
      <c:txPr>
        <a:bodyPr/>
        <a:lstStyle/>
        <a:p>
          <a:pPr>
            <a:defRPr sz="1000" b="0"/>
          </a:pPr>
          <a:endParaRPr lang="en-US"/>
        </a:p>
      </c:txPr>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vs Iterations Stump</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Sheet1!$A$1:$A$40</c:f>
              <c:numCache>
                <c:formatCode>General</c:formatCode>
                <c:ptCount val="40"/>
                <c:pt idx="0">
                  <c:v>0.21126760563399999</c:v>
                </c:pt>
                <c:pt idx="1">
                  <c:v>0.225352112676</c:v>
                </c:pt>
                <c:pt idx="2">
                  <c:v>0.21126760563399999</c:v>
                </c:pt>
                <c:pt idx="3">
                  <c:v>0.16901408450700001</c:v>
                </c:pt>
                <c:pt idx="4">
                  <c:v>0.14084507042300001</c:v>
                </c:pt>
                <c:pt idx="5">
                  <c:v>9.8591549295799996E-2</c:v>
                </c:pt>
                <c:pt idx="6">
                  <c:v>8.4507042253500003E-2</c:v>
                </c:pt>
                <c:pt idx="7">
                  <c:v>4.2253521126800003E-2</c:v>
                </c:pt>
                <c:pt idx="8">
                  <c:v>4.2253521126800003E-2</c:v>
                </c:pt>
                <c:pt idx="9">
                  <c:v>4.2253521126800003E-2</c:v>
                </c:pt>
                <c:pt idx="10">
                  <c:v>1.40845070423E-2</c:v>
                </c:pt>
                <c:pt idx="11">
                  <c:v>1.40845070423E-2</c:v>
                </c:pt>
                <c:pt idx="12">
                  <c:v>0</c:v>
                </c:pt>
                <c:pt idx="13">
                  <c:v>1.40845070423E-2</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numCache>
            </c:numRef>
          </c:val>
          <c:smooth val="0"/>
        </c:ser>
        <c:ser>
          <c:idx val="1"/>
          <c:order val="1"/>
          <c:spPr>
            <a:ln w="28575" cap="rnd">
              <a:solidFill>
                <a:schemeClr val="accent2"/>
              </a:solidFill>
              <a:round/>
            </a:ln>
            <a:effectLst/>
          </c:spPr>
          <c:marker>
            <c:symbol val="none"/>
          </c:marker>
          <c:val>
            <c:numRef>
              <c:f>Sheet1!$B$1:$B$40</c:f>
              <c:numCache>
                <c:formatCode>General</c:formatCode>
                <c:ptCount val="40"/>
                <c:pt idx="0">
                  <c:v>0.2</c:v>
                </c:pt>
                <c:pt idx="1">
                  <c:v>0.28571428571399998</c:v>
                </c:pt>
                <c:pt idx="2">
                  <c:v>0.22857142857099999</c:v>
                </c:pt>
                <c:pt idx="3">
                  <c:v>0.171428571429</c:v>
                </c:pt>
                <c:pt idx="4">
                  <c:v>0.14285714285699999</c:v>
                </c:pt>
                <c:pt idx="5">
                  <c:v>0.14285714285699999</c:v>
                </c:pt>
                <c:pt idx="6">
                  <c:v>8.5714285714299995E-2</c:v>
                </c:pt>
                <c:pt idx="7">
                  <c:v>0.14285714285699999</c:v>
                </c:pt>
                <c:pt idx="8">
                  <c:v>0.114285714286</c:v>
                </c:pt>
                <c:pt idx="9">
                  <c:v>0.114285714286</c:v>
                </c:pt>
                <c:pt idx="10">
                  <c:v>0.171428571429</c:v>
                </c:pt>
                <c:pt idx="11">
                  <c:v>0.14285714285699999</c:v>
                </c:pt>
                <c:pt idx="12">
                  <c:v>0.14285714285699999</c:v>
                </c:pt>
                <c:pt idx="13">
                  <c:v>0.14285714285699999</c:v>
                </c:pt>
                <c:pt idx="14">
                  <c:v>0.14285714285699999</c:v>
                </c:pt>
                <c:pt idx="15">
                  <c:v>0.14285714285699999</c:v>
                </c:pt>
                <c:pt idx="16">
                  <c:v>0.114285714286</c:v>
                </c:pt>
                <c:pt idx="17">
                  <c:v>0.171428571429</c:v>
                </c:pt>
                <c:pt idx="18">
                  <c:v>0.14285714285699999</c:v>
                </c:pt>
                <c:pt idx="19">
                  <c:v>0.171428571429</c:v>
                </c:pt>
                <c:pt idx="20">
                  <c:v>0.14285714285699999</c:v>
                </c:pt>
                <c:pt idx="21">
                  <c:v>0.171428571429</c:v>
                </c:pt>
                <c:pt idx="22">
                  <c:v>0.14285714285699999</c:v>
                </c:pt>
                <c:pt idx="23">
                  <c:v>0.171428571429</c:v>
                </c:pt>
                <c:pt idx="24">
                  <c:v>0.14285714285699999</c:v>
                </c:pt>
                <c:pt idx="25">
                  <c:v>0.14285714285699999</c:v>
                </c:pt>
                <c:pt idx="26">
                  <c:v>0.114285714286</c:v>
                </c:pt>
                <c:pt idx="27">
                  <c:v>0.14285714285699999</c:v>
                </c:pt>
                <c:pt idx="28">
                  <c:v>0.14285714285699999</c:v>
                </c:pt>
                <c:pt idx="29">
                  <c:v>0.114285714286</c:v>
                </c:pt>
                <c:pt idx="30">
                  <c:v>0.14285714285699999</c:v>
                </c:pt>
                <c:pt idx="31">
                  <c:v>0.14285714285699999</c:v>
                </c:pt>
                <c:pt idx="32">
                  <c:v>0.114285714286</c:v>
                </c:pt>
                <c:pt idx="33">
                  <c:v>0.114285714286</c:v>
                </c:pt>
                <c:pt idx="34">
                  <c:v>8.5714285714299995E-2</c:v>
                </c:pt>
                <c:pt idx="35">
                  <c:v>0.114285714286</c:v>
                </c:pt>
                <c:pt idx="36">
                  <c:v>0.114285714286</c:v>
                </c:pt>
                <c:pt idx="37">
                  <c:v>0.114285714286</c:v>
                </c:pt>
                <c:pt idx="38">
                  <c:v>0.114285714286</c:v>
                </c:pt>
                <c:pt idx="39">
                  <c:v>0.114285714286</c:v>
                </c:pt>
              </c:numCache>
            </c:numRef>
          </c:val>
          <c:smooth val="0"/>
        </c:ser>
        <c:dLbls>
          <c:showLegendKey val="0"/>
          <c:showVal val="0"/>
          <c:showCatName val="0"/>
          <c:showSerName val="0"/>
          <c:showPercent val="0"/>
          <c:showBubbleSize val="0"/>
        </c:dLbls>
        <c:smooth val="0"/>
        <c:axId val="134159664"/>
        <c:axId val="134160224"/>
      </c:lineChart>
      <c:catAx>
        <c:axId val="1341596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160224"/>
        <c:crosses val="autoZero"/>
        <c:auto val="1"/>
        <c:lblAlgn val="ctr"/>
        <c:lblOffset val="100"/>
        <c:noMultiLvlLbl val="0"/>
      </c:catAx>
      <c:valAx>
        <c:axId val="134160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15966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vs Iteration Depth2</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Sheet1!$A$1:$A$40</c:f>
              <c:numCache>
                <c:formatCode>General</c:formatCode>
                <c:ptCount val="40"/>
                <c:pt idx="0">
                  <c:v>0.16901408450700001</c:v>
                </c:pt>
                <c:pt idx="1">
                  <c:v>0.19718309859200001</c:v>
                </c:pt>
                <c:pt idx="2">
                  <c:v>7.04225352113E-2</c:v>
                </c:pt>
                <c:pt idx="3">
                  <c:v>4.2253521126800003E-2</c:v>
                </c:pt>
                <c:pt idx="4">
                  <c:v>0</c:v>
                </c:pt>
                <c:pt idx="5">
                  <c:v>0</c:v>
                </c:pt>
                <c:pt idx="6">
                  <c:v>1.40845070423E-2</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numCache>
            </c:numRef>
          </c:val>
          <c:smooth val="0"/>
        </c:ser>
        <c:ser>
          <c:idx val="1"/>
          <c:order val="1"/>
          <c:spPr>
            <a:ln w="28575" cap="rnd">
              <a:solidFill>
                <a:schemeClr val="accent2"/>
              </a:solidFill>
              <a:round/>
            </a:ln>
            <a:effectLst/>
          </c:spPr>
          <c:marker>
            <c:symbol val="none"/>
          </c:marker>
          <c:val>
            <c:numRef>
              <c:f>Sheet1!$B$1:$B$40</c:f>
              <c:numCache>
                <c:formatCode>General</c:formatCode>
                <c:ptCount val="40"/>
                <c:pt idx="0">
                  <c:v>0.171428571429</c:v>
                </c:pt>
                <c:pt idx="1">
                  <c:v>0.257142857143</c:v>
                </c:pt>
                <c:pt idx="2">
                  <c:v>8.5714285714299995E-2</c:v>
                </c:pt>
                <c:pt idx="3">
                  <c:v>5.7142857142900003E-2</c:v>
                </c:pt>
                <c:pt idx="4">
                  <c:v>5.7142857142900003E-2</c:v>
                </c:pt>
                <c:pt idx="5">
                  <c:v>5.7142857142900003E-2</c:v>
                </c:pt>
                <c:pt idx="6">
                  <c:v>0.171428571429</c:v>
                </c:pt>
                <c:pt idx="7">
                  <c:v>8.5714285714299995E-2</c:v>
                </c:pt>
                <c:pt idx="8">
                  <c:v>0.171428571429</c:v>
                </c:pt>
                <c:pt idx="9">
                  <c:v>0.114285714286</c:v>
                </c:pt>
                <c:pt idx="10">
                  <c:v>0.114285714286</c:v>
                </c:pt>
                <c:pt idx="11">
                  <c:v>8.5714285714299995E-2</c:v>
                </c:pt>
                <c:pt idx="12">
                  <c:v>8.5714285714299995E-2</c:v>
                </c:pt>
                <c:pt idx="13">
                  <c:v>0.14285714285699999</c:v>
                </c:pt>
                <c:pt idx="14">
                  <c:v>0.171428571429</c:v>
                </c:pt>
                <c:pt idx="15">
                  <c:v>0.114285714286</c:v>
                </c:pt>
                <c:pt idx="16">
                  <c:v>0.14285714285699999</c:v>
                </c:pt>
                <c:pt idx="17">
                  <c:v>0.14285714285699999</c:v>
                </c:pt>
                <c:pt idx="18">
                  <c:v>0.2</c:v>
                </c:pt>
                <c:pt idx="19">
                  <c:v>0.14285714285699999</c:v>
                </c:pt>
                <c:pt idx="20">
                  <c:v>0.14285714285699999</c:v>
                </c:pt>
                <c:pt idx="21">
                  <c:v>0.114285714286</c:v>
                </c:pt>
                <c:pt idx="22">
                  <c:v>0.114285714286</c:v>
                </c:pt>
                <c:pt idx="23">
                  <c:v>0.114285714286</c:v>
                </c:pt>
                <c:pt idx="24">
                  <c:v>0.114285714286</c:v>
                </c:pt>
                <c:pt idx="25">
                  <c:v>0.114285714286</c:v>
                </c:pt>
                <c:pt idx="26">
                  <c:v>0.114285714286</c:v>
                </c:pt>
                <c:pt idx="27">
                  <c:v>0.114285714286</c:v>
                </c:pt>
                <c:pt idx="28">
                  <c:v>0.114285714286</c:v>
                </c:pt>
                <c:pt idx="29">
                  <c:v>0.14285714285699999</c:v>
                </c:pt>
                <c:pt idx="30">
                  <c:v>0.114285714286</c:v>
                </c:pt>
                <c:pt idx="31">
                  <c:v>8.5714285714299995E-2</c:v>
                </c:pt>
                <c:pt idx="32">
                  <c:v>0.14285714285699999</c:v>
                </c:pt>
                <c:pt idx="33">
                  <c:v>0.114285714286</c:v>
                </c:pt>
                <c:pt idx="34">
                  <c:v>0.114285714286</c:v>
                </c:pt>
                <c:pt idx="35">
                  <c:v>0.14285714285699999</c:v>
                </c:pt>
                <c:pt idx="36">
                  <c:v>0.114285714286</c:v>
                </c:pt>
                <c:pt idx="37">
                  <c:v>0.14285714285699999</c:v>
                </c:pt>
                <c:pt idx="38">
                  <c:v>0.14285714285699999</c:v>
                </c:pt>
                <c:pt idx="39">
                  <c:v>0.14285714285699999</c:v>
                </c:pt>
              </c:numCache>
            </c:numRef>
          </c:val>
          <c:smooth val="0"/>
        </c:ser>
        <c:dLbls>
          <c:showLegendKey val="0"/>
          <c:showVal val="0"/>
          <c:showCatName val="0"/>
          <c:showSerName val="0"/>
          <c:showPercent val="0"/>
          <c:showBubbleSize val="0"/>
        </c:dLbls>
        <c:smooth val="0"/>
        <c:axId val="372272480"/>
        <c:axId val="372273040"/>
      </c:lineChart>
      <c:catAx>
        <c:axId val="3722724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273040"/>
        <c:crosses val="autoZero"/>
        <c:auto val="1"/>
        <c:lblAlgn val="ctr"/>
        <c:lblOffset val="100"/>
        <c:noMultiLvlLbl val="0"/>
      </c:catAx>
      <c:valAx>
        <c:axId val="372273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27248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BAF6F503.dotm</Template>
  <TotalTime>87</TotalTime>
  <Pages>4</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CSE</Company>
  <LinksUpToDate>false</LinksUpToDate>
  <CharactersWithSpaces>3410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Jiaming Chen</dc:creator>
  <cp:lastModifiedBy>Jiaming Chen</cp:lastModifiedBy>
  <cp:revision>29</cp:revision>
  <cp:lastPrinted>2015-02-27T00:58:00Z</cp:lastPrinted>
  <dcterms:created xsi:type="dcterms:W3CDTF">2015-02-26T23:41:00Z</dcterms:created>
  <dcterms:modified xsi:type="dcterms:W3CDTF">2015-02-27T01:09:00Z</dcterms:modified>
</cp:coreProperties>
</file>