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ascii="宋体" w:hAnsi="宋体" w:cs="宋体"/>
          <w:b/>
          <w:bCs/>
          <w:sz w:val="72"/>
          <w:szCs w:val="72"/>
        </w:rPr>
      </w:pPr>
    </w:p>
    <w:p>
      <w:pPr>
        <w:spacing w:line="360" w:lineRule="auto"/>
        <w:jc w:val="center"/>
        <w:rPr>
          <w:rFonts w:hint="eastAsia" w:ascii="宋体" w:hAnsi="宋体" w:cs="宋体"/>
          <w:b/>
          <w:bCs/>
          <w:sz w:val="72"/>
          <w:szCs w:val="72"/>
          <w:lang w:val="en-US" w:eastAsia="zh-CN"/>
        </w:rPr>
      </w:pPr>
      <w:r>
        <w:rPr>
          <w:rFonts w:hint="eastAsia" w:ascii="宋体" w:hAnsi="宋体" w:cs="宋体"/>
          <w:b/>
          <w:bCs/>
          <w:sz w:val="72"/>
          <w:szCs w:val="72"/>
        </w:rPr>
        <w:t>湘潭大学</w:t>
      </w:r>
      <w:r>
        <w:rPr>
          <w:rFonts w:hint="eastAsia" w:ascii="宋体" w:hAnsi="宋体" w:cs="宋体"/>
          <w:b/>
          <w:bCs/>
          <w:sz w:val="72"/>
          <w:szCs w:val="72"/>
          <w:lang w:val="en-US" w:eastAsia="zh-CN"/>
        </w:rPr>
        <w:t>毕业设计</w:t>
      </w:r>
    </w:p>
    <w:p>
      <w:pPr>
        <w:spacing w:line="360" w:lineRule="auto"/>
        <w:jc w:val="center"/>
        <w:rPr>
          <w:rFonts w:hint="eastAsia" w:ascii="宋体" w:hAnsi="宋体" w:cs="宋体"/>
          <w:b/>
          <w:bCs/>
          <w:sz w:val="72"/>
          <w:szCs w:val="72"/>
          <w:lang w:val="en-US" w:eastAsia="zh-CN"/>
        </w:rPr>
      </w:pPr>
      <w:r>
        <w:rPr>
          <w:rFonts w:hint="eastAsia" w:ascii="宋体" w:hAnsi="宋体" w:cs="宋体"/>
          <w:b/>
          <w:bCs/>
          <w:sz w:val="72"/>
          <w:szCs w:val="72"/>
          <w:lang w:val="en-US" w:eastAsia="zh-CN"/>
        </w:rPr>
        <w:t>开题报告</w:t>
      </w:r>
    </w:p>
    <w:p>
      <w:pPr>
        <w:spacing w:line="360" w:lineRule="auto"/>
        <w:jc w:val="center"/>
        <w:rPr>
          <w:rFonts w:hint="eastAsia" w:ascii="宋体" w:hAnsi="宋体" w:cs="宋体"/>
          <w:b/>
          <w:bCs/>
          <w:sz w:val="72"/>
          <w:szCs w:val="72"/>
          <w:lang w:val="en-US" w:eastAsia="zh-CN"/>
        </w:rPr>
      </w:pPr>
    </w:p>
    <w:p>
      <w:pPr>
        <w:spacing w:line="240" w:lineRule="atLeast"/>
        <w:jc w:val="center"/>
        <w:rPr>
          <w:rFonts w:hint="eastAsia" w:eastAsia="宋体"/>
          <w:b/>
          <w:bCs w:val="0"/>
          <w:sz w:val="32"/>
          <w:szCs w:val="32"/>
          <w:u w:val="single"/>
          <w:lang w:val="en-US" w:eastAsia="zh-CN"/>
        </w:rPr>
      </w:pPr>
      <w:r>
        <w:rPr>
          <w:rFonts w:hint="eastAsia"/>
          <w:b/>
          <w:bCs w:val="0"/>
          <w:sz w:val="32"/>
          <w:szCs w:val="32"/>
          <w:lang w:val="en-US" w:eastAsia="zh-CN"/>
        </w:rPr>
        <w:t>题    目：</w:t>
      </w:r>
      <w:r>
        <w:rPr>
          <w:rFonts w:hint="eastAsia"/>
          <w:b/>
          <w:bCs w:val="0"/>
          <w:sz w:val="32"/>
          <w:szCs w:val="32"/>
          <w:u w:val="single"/>
          <w:lang w:val="en-US" w:eastAsia="zh-CN"/>
        </w:rPr>
        <w:t>一种面向楼宇微网智能插座的设计与研制</w:t>
      </w:r>
    </w:p>
    <w:p>
      <w:pPr>
        <w:spacing w:line="240" w:lineRule="atLeast"/>
        <w:rPr>
          <w:rFonts w:hint="eastAsia"/>
          <w:b/>
          <w:sz w:val="24"/>
          <w:u w:val="single"/>
        </w:rPr>
      </w:pPr>
    </w:p>
    <w:p>
      <w:pPr>
        <w:spacing w:line="240" w:lineRule="atLeast"/>
        <w:rPr>
          <w:rFonts w:hint="eastAsia"/>
          <w:b/>
          <w:sz w:val="24"/>
        </w:rPr>
      </w:pPr>
    </w:p>
    <w:p>
      <w:pPr>
        <w:spacing w:line="600" w:lineRule="auto"/>
        <w:ind w:firstLine="1687" w:firstLineChars="600"/>
        <w:jc w:val="left"/>
        <w:rPr>
          <w:rFonts w:hint="eastAsia" w:ascii="宋体" w:hAnsi="宋体"/>
          <w:b/>
          <w:bCs/>
          <w:sz w:val="32"/>
          <w:szCs w:val="24"/>
          <w:u w:val="single"/>
        </w:rPr>
      </w:pPr>
      <w:r>
        <w:rPr>
          <w:rFonts w:hint="eastAsia" w:ascii="宋体" w:hAnsi="宋体"/>
          <w:b/>
          <w:sz w:val="28"/>
        </w:rPr>
        <w:t xml:space="preserve"> </w:t>
      </w:r>
      <w:r>
        <w:rPr>
          <w:rFonts w:hint="eastAsia" w:ascii="宋体" w:hAnsi="宋体"/>
          <w:b/>
          <w:sz w:val="28"/>
          <w:lang w:val="en-US" w:eastAsia="zh-CN"/>
        </w:rPr>
        <w:t xml:space="preserve"> </w:t>
      </w:r>
      <w:r>
        <w:rPr>
          <w:rFonts w:hint="eastAsia"/>
          <w:b/>
          <w:bCs/>
          <w:sz w:val="32"/>
          <w:szCs w:val="24"/>
        </w:rPr>
        <w:t>学</w:t>
      </w:r>
      <w:r>
        <w:rPr>
          <w:rFonts w:hint="default" w:ascii="Times New Roman" w:hAnsi="Times New Roman" w:cs="Times New Roman"/>
          <w:b/>
          <w:bCs/>
          <w:sz w:val="32"/>
          <w:szCs w:val="24"/>
        </w:rPr>
        <w:t xml:space="preserve">    </w:t>
      </w:r>
      <w:r>
        <w:rPr>
          <w:rFonts w:hint="eastAsia"/>
          <w:b/>
          <w:bCs/>
          <w:sz w:val="32"/>
          <w:szCs w:val="24"/>
        </w:rPr>
        <w:t>院：</w:t>
      </w:r>
      <w:r>
        <w:rPr>
          <w:rFonts w:hint="eastAsia" w:ascii="宋体" w:hAnsi="宋体"/>
          <w:b/>
          <w:bCs/>
          <w:sz w:val="32"/>
          <w:szCs w:val="24"/>
          <w:u w:val="single"/>
        </w:rPr>
        <w:t xml:space="preserve">  </w:t>
      </w:r>
      <w:r>
        <w:rPr>
          <w:rFonts w:hint="eastAsia" w:ascii="宋体" w:hAnsi="宋体"/>
          <w:b/>
          <w:bCs/>
          <w:sz w:val="32"/>
          <w:szCs w:val="24"/>
          <w:u w:val="single"/>
          <w:lang w:val="en-US" w:eastAsia="zh-CN"/>
        </w:rPr>
        <w:t xml:space="preserve"> 信息工程学院</w:t>
      </w:r>
      <w:r>
        <w:rPr>
          <w:rFonts w:hint="eastAsia" w:ascii="宋体" w:hAnsi="宋体"/>
          <w:b/>
          <w:bCs/>
          <w:sz w:val="32"/>
          <w:szCs w:val="24"/>
          <w:u w:val="single"/>
        </w:rPr>
        <w:t xml:space="preserve">     </w:t>
      </w:r>
    </w:p>
    <w:p>
      <w:pPr>
        <w:spacing w:line="600" w:lineRule="auto"/>
        <w:ind w:firstLine="1928" w:firstLineChars="600"/>
        <w:jc w:val="left"/>
        <w:rPr>
          <w:rFonts w:hint="eastAsia" w:ascii="宋体" w:hAnsi="宋体"/>
          <w:b/>
          <w:bCs/>
          <w:sz w:val="32"/>
          <w:szCs w:val="24"/>
          <w:u w:val="single"/>
        </w:rPr>
      </w:pPr>
      <w:r>
        <w:rPr>
          <w:rFonts w:hint="eastAsia"/>
          <w:b/>
          <w:bCs/>
          <w:sz w:val="32"/>
          <w:szCs w:val="24"/>
        </w:rPr>
        <w:t>专</w:t>
      </w:r>
      <w:r>
        <w:rPr>
          <w:rFonts w:hint="default" w:ascii="Times New Roman" w:hAnsi="Times New Roman" w:cs="Times New Roman"/>
          <w:b/>
          <w:bCs/>
          <w:sz w:val="32"/>
          <w:szCs w:val="24"/>
        </w:rPr>
        <w:t xml:space="preserve">    </w:t>
      </w:r>
      <w:r>
        <w:rPr>
          <w:rFonts w:hint="eastAsia"/>
          <w:b/>
          <w:bCs/>
          <w:sz w:val="32"/>
          <w:szCs w:val="24"/>
        </w:rPr>
        <w:t>业：</w:t>
      </w:r>
      <w:r>
        <w:rPr>
          <w:rFonts w:hint="eastAsia" w:ascii="宋体" w:hAnsi="宋体"/>
          <w:b/>
          <w:bCs/>
          <w:sz w:val="32"/>
          <w:szCs w:val="24"/>
          <w:u w:val="single"/>
        </w:rPr>
        <w:t xml:space="preserve"> </w:t>
      </w:r>
      <w:r>
        <w:rPr>
          <w:rFonts w:hint="eastAsia" w:ascii="宋体" w:hAnsi="宋体"/>
          <w:b/>
          <w:bCs/>
          <w:sz w:val="32"/>
          <w:szCs w:val="24"/>
          <w:u w:val="single"/>
          <w:lang w:val="en-US" w:eastAsia="zh-CN"/>
        </w:rPr>
        <w:t xml:space="preserve"> 建筑电气与智能化</w:t>
      </w:r>
      <w:r>
        <w:rPr>
          <w:rFonts w:hint="eastAsia" w:ascii="宋体" w:hAnsi="宋体"/>
          <w:b/>
          <w:bCs/>
          <w:sz w:val="32"/>
          <w:szCs w:val="24"/>
          <w:u w:val="single"/>
        </w:rPr>
        <w:t xml:space="preserve">  </w:t>
      </w:r>
    </w:p>
    <w:p>
      <w:pPr>
        <w:tabs>
          <w:tab w:val="left" w:pos="1620"/>
        </w:tabs>
        <w:spacing w:line="600" w:lineRule="auto"/>
        <w:ind w:firstLine="1928" w:firstLineChars="600"/>
        <w:jc w:val="left"/>
        <w:rPr>
          <w:rFonts w:hint="default" w:eastAsia="宋体"/>
          <w:b/>
          <w:bCs/>
          <w:sz w:val="32"/>
          <w:szCs w:val="24"/>
          <w:u w:val="single"/>
          <w:lang w:val="en-US" w:eastAsia="zh-CN"/>
        </w:rPr>
      </w:pPr>
      <w:r>
        <w:rPr>
          <w:rFonts w:hint="eastAsia"/>
          <w:b/>
          <w:bCs/>
          <w:sz w:val="32"/>
          <w:szCs w:val="24"/>
        </w:rPr>
        <w:t>学</w:t>
      </w:r>
      <w:r>
        <w:rPr>
          <w:rFonts w:hint="default" w:ascii="Times New Roman" w:hAnsi="Times New Roman" w:cs="Times New Roman"/>
          <w:b/>
          <w:bCs/>
          <w:sz w:val="32"/>
          <w:szCs w:val="24"/>
        </w:rPr>
        <w:t xml:space="preserve">    </w:t>
      </w:r>
      <w:r>
        <w:rPr>
          <w:rFonts w:hint="eastAsia"/>
          <w:b/>
          <w:bCs/>
          <w:sz w:val="32"/>
          <w:szCs w:val="24"/>
        </w:rPr>
        <w:t>号：</w:t>
      </w:r>
      <w:r>
        <w:rPr>
          <w:rFonts w:hint="eastAsia" w:ascii="宋体" w:hAnsi="宋体"/>
          <w:b/>
          <w:bCs/>
          <w:sz w:val="32"/>
          <w:szCs w:val="24"/>
          <w:u w:val="single"/>
        </w:rPr>
        <w:t xml:space="preserve">  </w:t>
      </w:r>
      <w:r>
        <w:rPr>
          <w:rFonts w:hint="eastAsia" w:ascii="宋体" w:hAnsi="宋体"/>
          <w:b/>
          <w:bCs/>
          <w:sz w:val="32"/>
          <w:szCs w:val="24"/>
          <w:u w:val="single"/>
          <w:lang w:val="en-US" w:eastAsia="zh-CN"/>
        </w:rPr>
        <w:t xml:space="preserve">  2015551816</w:t>
      </w:r>
      <w:r>
        <w:rPr>
          <w:rFonts w:hint="eastAsia" w:ascii="宋体" w:hAnsi="宋体"/>
          <w:b/>
          <w:bCs/>
          <w:sz w:val="32"/>
          <w:szCs w:val="24"/>
          <w:u w:val="single"/>
        </w:rPr>
        <w:t xml:space="preserve">    </w:t>
      </w:r>
      <w:r>
        <w:rPr>
          <w:rFonts w:hint="eastAsia" w:ascii="宋体" w:hAnsi="宋体"/>
          <w:b/>
          <w:bCs/>
          <w:sz w:val="32"/>
          <w:szCs w:val="24"/>
          <w:u w:val="single"/>
          <w:lang w:val="en-US" w:eastAsia="zh-CN"/>
        </w:rPr>
        <w:t xml:space="preserve">  </w:t>
      </w:r>
    </w:p>
    <w:p>
      <w:pPr>
        <w:spacing w:line="600" w:lineRule="auto"/>
        <w:ind w:firstLine="1928" w:firstLineChars="600"/>
        <w:jc w:val="left"/>
        <w:rPr>
          <w:rFonts w:hint="eastAsia"/>
          <w:b/>
          <w:bCs/>
          <w:sz w:val="32"/>
          <w:szCs w:val="24"/>
          <w:u w:val="single"/>
        </w:rPr>
      </w:pPr>
      <w:r>
        <w:rPr>
          <w:rFonts w:hint="eastAsia"/>
          <w:b/>
          <w:bCs/>
          <w:sz w:val="32"/>
          <w:szCs w:val="24"/>
        </w:rPr>
        <w:t>姓</w:t>
      </w:r>
      <w:r>
        <w:rPr>
          <w:rFonts w:hint="default" w:ascii="Times New Roman" w:hAnsi="Times New Roman" w:cs="Times New Roman"/>
          <w:b/>
          <w:bCs/>
          <w:sz w:val="32"/>
          <w:szCs w:val="24"/>
        </w:rPr>
        <w:t xml:space="preserve">    </w:t>
      </w:r>
      <w:r>
        <w:rPr>
          <w:rFonts w:hint="eastAsia"/>
          <w:b/>
          <w:bCs/>
          <w:sz w:val="32"/>
          <w:szCs w:val="24"/>
        </w:rPr>
        <w:t>名：</w:t>
      </w:r>
      <w:r>
        <w:rPr>
          <w:rFonts w:hint="eastAsia" w:ascii="宋体" w:hAnsi="宋体"/>
          <w:b/>
          <w:bCs/>
          <w:sz w:val="32"/>
          <w:szCs w:val="24"/>
          <w:u w:val="single"/>
        </w:rPr>
        <w:t xml:space="preserve">      </w:t>
      </w:r>
      <w:r>
        <w:rPr>
          <w:rFonts w:hint="eastAsia" w:ascii="宋体" w:hAnsi="宋体"/>
          <w:b/>
          <w:bCs/>
          <w:sz w:val="32"/>
          <w:szCs w:val="24"/>
          <w:u w:val="single"/>
          <w:lang w:val="en-US" w:eastAsia="zh-CN"/>
        </w:rPr>
        <w:t>周闯</w:t>
      </w:r>
      <w:r>
        <w:rPr>
          <w:rFonts w:hint="eastAsia" w:ascii="宋体" w:hAnsi="宋体"/>
          <w:b/>
          <w:bCs/>
          <w:sz w:val="32"/>
          <w:szCs w:val="24"/>
          <w:u w:val="single"/>
        </w:rPr>
        <w:t xml:space="preserve">          </w:t>
      </w:r>
    </w:p>
    <w:p>
      <w:pPr>
        <w:tabs>
          <w:tab w:val="left" w:pos="7200"/>
        </w:tabs>
        <w:spacing w:line="600" w:lineRule="auto"/>
        <w:ind w:firstLine="1928" w:firstLineChars="600"/>
        <w:jc w:val="left"/>
        <w:rPr>
          <w:rFonts w:hint="eastAsia"/>
          <w:b/>
          <w:bCs/>
          <w:sz w:val="32"/>
          <w:szCs w:val="24"/>
          <w:u w:val="single"/>
        </w:rPr>
      </w:pPr>
      <w:r>
        <w:rPr>
          <w:rFonts w:hint="eastAsia"/>
          <w:b/>
          <w:bCs/>
          <w:sz w:val="32"/>
          <w:szCs w:val="24"/>
        </w:rPr>
        <w:t>指导教师：</w:t>
      </w:r>
      <w:r>
        <w:rPr>
          <w:rFonts w:hint="eastAsia" w:ascii="宋体" w:hAnsi="宋体"/>
          <w:b/>
          <w:bCs/>
          <w:sz w:val="32"/>
          <w:szCs w:val="24"/>
          <w:u w:val="single"/>
        </w:rPr>
        <w:t xml:space="preserve">     </w:t>
      </w:r>
      <w:r>
        <w:rPr>
          <w:rFonts w:hint="eastAsia" w:ascii="宋体" w:hAnsi="宋体"/>
          <w:b/>
          <w:bCs/>
          <w:sz w:val="32"/>
          <w:szCs w:val="24"/>
          <w:u w:val="single"/>
          <w:lang w:val="en-US" w:eastAsia="zh-CN"/>
        </w:rPr>
        <w:t>易灵芝</w:t>
      </w:r>
      <w:r>
        <w:rPr>
          <w:rFonts w:hint="eastAsia" w:ascii="宋体" w:hAnsi="宋体"/>
          <w:b/>
          <w:bCs/>
          <w:sz w:val="32"/>
          <w:szCs w:val="24"/>
          <w:u w:val="single"/>
        </w:rPr>
        <w:t xml:space="preserve">         </w:t>
      </w:r>
    </w:p>
    <w:p>
      <w:pPr>
        <w:spacing w:before="156" w:beforeLines="50" w:after="156" w:afterLines="50" w:line="400" w:lineRule="exact"/>
        <w:rPr>
          <w:rFonts w:hint="eastAsia" w:ascii="宋体" w:hAnsi="宋体"/>
          <w:b/>
          <w:sz w:val="32"/>
          <w:szCs w:val="32"/>
          <w:u w:val="single"/>
        </w:rPr>
      </w:pPr>
    </w:p>
    <w:p>
      <w:pPr>
        <w:pStyle w:val="2"/>
        <w:spacing w:before="156" w:beforeLines="50" w:after="156" w:afterLines="50" w:line="276" w:lineRule="auto"/>
        <w:jc w:val="both"/>
        <w:rPr>
          <w:rFonts w:hint="eastAsia" w:ascii="宋体" w:hAnsi="宋体"/>
          <w:b/>
          <w:sz w:val="28"/>
          <w:szCs w:val="28"/>
        </w:rPr>
      </w:pPr>
      <w:r>
        <w:rPr>
          <w:rFonts w:hint="eastAsia" w:ascii="宋体" w:hAnsi="宋体"/>
          <w:b/>
          <w:sz w:val="28"/>
          <w:szCs w:val="28"/>
        </w:rPr>
        <w:t xml:space="preserve">        </w:t>
      </w:r>
    </w:p>
    <w:p>
      <w:pPr>
        <w:rPr>
          <w:rFonts w:hint="eastAsia" w:ascii="宋体" w:hAnsi="宋体"/>
          <w:b/>
          <w:sz w:val="28"/>
          <w:szCs w:val="28"/>
        </w:rPr>
      </w:pPr>
    </w:p>
    <w:p>
      <w:pPr>
        <w:rPr>
          <w:rFonts w:hint="eastAsia" w:ascii="宋体" w:hAnsi="宋体"/>
          <w:b/>
          <w:sz w:val="28"/>
          <w:szCs w:val="28"/>
        </w:rPr>
      </w:pPr>
    </w:p>
    <w:p>
      <w:pPr>
        <w:pStyle w:val="2"/>
        <w:spacing w:before="156" w:beforeLines="50" w:after="156" w:afterLines="50" w:line="276" w:lineRule="auto"/>
        <w:jc w:val="both"/>
        <w:rPr>
          <w:rFonts w:hint="eastAsia"/>
          <w:sz w:val="32"/>
          <w:szCs w:val="32"/>
          <w:u w:val="single"/>
        </w:rPr>
      </w:pPr>
      <w:r>
        <w:rPr>
          <w:rFonts w:hint="eastAsia"/>
          <w:sz w:val="28"/>
          <w:szCs w:val="28"/>
        </w:rPr>
        <w:t xml:space="preserve">         </w:t>
      </w:r>
      <w:r>
        <w:rPr>
          <w:rFonts w:hint="eastAsia"/>
          <w:sz w:val="32"/>
          <w:szCs w:val="32"/>
          <w:lang w:val="en-US" w:eastAsia="zh-CN"/>
        </w:rPr>
        <w:t>提交日期</w:t>
      </w:r>
      <w:r>
        <w:rPr>
          <w:rFonts w:hint="eastAsia"/>
          <w:sz w:val="32"/>
          <w:szCs w:val="32"/>
        </w:rPr>
        <w:t>：</w:t>
      </w:r>
      <w:r>
        <w:rPr>
          <w:rFonts w:hint="eastAsia"/>
          <w:sz w:val="32"/>
          <w:szCs w:val="32"/>
          <w:u w:val="single"/>
        </w:rPr>
        <w:t xml:space="preserve"> </w:t>
      </w:r>
      <w:r>
        <w:rPr>
          <w:rFonts w:hint="eastAsia"/>
          <w:sz w:val="32"/>
          <w:szCs w:val="32"/>
          <w:u w:val="single"/>
          <w:lang w:val="en-US" w:eastAsia="zh-CN"/>
        </w:rPr>
        <w:t xml:space="preserve"> </w:t>
      </w:r>
      <w:r>
        <w:rPr>
          <w:rFonts w:hint="eastAsia"/>
          <w:sz w:val="32"/>
          <w:szCs w:val="32"/>
          <w:u w:val="single"/>
        </w:rPr>
        <w:t>201</w:t>
      </w:r>
      <w:r>
        <w:rPr>
          <w:rFonts w:hint="eastAsia"/>
          <w:sz w:val="32"/>
          <w:szCs w:val="32"/>
          <w:u w:val="single"/>
          <w:lang w:val="en-US" w:eastAsia="zh-CN"/>
        </w:rPr>
        <w:t>9</w:t>
      </w:r>
      <w:r>
        <w:rPr>
          <w:rFonts w:hint="eastAsia"/>
          <w:sz w:val="32"/>
          <w:szCs w:val="32"/>
          <w:u w:val="single"/>
        </w:rPr>
        <w:t>.</w:t>
      </w:r>
      <w:r>
        <w:rPr>
          <w:rFonts w:hint="eastAsia"/>
          <w:sz w:val="32"/>
          <w:szCs w:val="32"/>
          <w:u w:val="single"/>
          <w:lang w:val="en-US" w:eastAsia="zh-CN"/>
        </w:rPr>
        <w:t>3</w:t>
      </w:r>
      <w:r>
        <w:rPr>
          <w:rFonts w:hint="eastAsia"/>
          <w:sz w:val="32"/>
          <w:szCs w:val="32"/>
          <w:u w:val="single"/>
        </w:rPr>
        <w:t>.12</w:t>
      </w:r>
      <w:r>
        <w:rPr>
          <w:sz w:val="32"/>
          <w:szCs w:val="32"/>
          <w:u w:val="single"/>
        </w:rPr>
        <w:t>—</w:t>
      </w:r>
      <w:r>
        <w:rPr>
          <w:rFonts w:hint="eastAsia"/>
          <w:sz w:val="32"/>
          <w:szCs w:val="32"/>
          <w:u w:val="single"/>
        </w:rPr>
        <w:t>201</w:t>
      </w:r>
      <w:r>
        <w:rPr>
          <w:rFonts w:hint="eastAsia"/>
          <w:sz w:val="32"/>
          <w:szCs w:val="32"/>
          <w:u w:val="single"/>
          <w:lang w:val="en-US" w:eastAsia="zh-CN"/>
        </w:rPr>
        <w:t>9</w:t>
      </w:r>
      <w:r>
        <w:rPr>
          <w:rFonts w:hint="eastAsia"/>
          <w:sz w:val="32"/>
          <w:szCs w:val="32"/>
          <w:u w:val="single"/>
        </w:rPr>
        <w:t>.</w:t>
      </w:r>
      <w:r>
        <w:rPr>
          <w:rFonts w:hint="eastAsia"/>
          <w:sz w:val="32"/>
          <w:szCs w:val="32"/>
          <w:u w:val="single"/>
          <w:lang w:val="en-US" w:eastAsia="zh-CN"/>
        </w:rPr>
        <w:t>3</w:t>
      </w:r>
      <w:r>
        <w:rPr>
          <w:rFonts w:hint="eastAsia"/>
          <w:sz w:val="32"/>
          <w:szCs w:val="32"/>
          <w:u w:val="single"/>
        </w:rPr>
        <w:t>.</w:t>
      </w:r>
      <w:r>
        <w:rPr>
          <w:rFonts w:hint="eastAsia"/>
          <w:sz w:val="32"/>
          <w:szCs w:val="32"/>
          <w:u w:val="single"/>
          <w:lang w:val="en-US" w:eastAsia="zh-CN"/>
        </w:rPr>
        <w:t>16</w:t>
      </w:r>
      <w:r>
        <w:rPr>
          <w:rFonts w:hint="eastAsia"/>
          <w:sz w:val="32"/>
          <w:szCs w:val="32"/>
          <w:u w:val="single"/>
        </w:rPr>
        <w:t xml:space="preserve">   </w:t>
      </w:r>
    </w:p>
    <w:p>
      <w:pPr>
        <w:pStyle w:val="3"/>
        <w:ind w:right="-632" w:rightChars="-301"/>
        <w:jc w:val="both"/>
        <w:rPr>
          <w:b/>
          <w:sz w:val="30"/>
          <w:szCs w:val="30"/>
        </w:rPr>
      </w:pPr>
    </w:p>
    <w:p>
      <w:pPr>
        <w:pStyle w:val="3"/>
        <w:ind w:right="-632" w:rightChars="-301"/>
        <w:jc w:val="both"/>
        <w:rPr>
          <w:b/>
          <w:sz w:val="30"/>
          <w:szCs w:val="30"/>
        </w:rPr>
      </w:pPr>
    </w:p>
    <w:p>
      <w:pPr>
        <w:pStyle w:val="3"/>
        <w:ind w:right="-632" w:rightChars="-301"/>
        <w:jc w:val="center"/>
        <w:rPr>
          <w:rFonts w:eastAsia="仿宋_GB2312"/>
          <w:b/>
          <w:color w:val="000000"/>
          <w:sz w:val="30"/>
          <w:szCs w:val="30"/>
        </w:rPr>
      </w:pPr>
      <w:r>
        <w:rPr>
          <w:b/>
          <w:sz w:val="30"/>
          <w:szCs w:val="30"/>
        </w:rPr>
        <w:t>毕业设计(论文)开题报告</w:t>
      </w:r>
    </w:p>
    <w:tbl>
      <w:tblPr>
        <w:tblStyle w:val="6"/>
        <w:tblW w:w="8522" w:type="dxa"/>
        <w:jc w:val="center"/>
        <w:tblInd w:w="0" w:type="dxa"/>
        <w:tblBorders>
          <w:top w:val="single" w:color="auto" w:sz="12" w:space="0"/>
          <w:left w:val="single" w:color="auto" w:sz="12" w:space="0"/>
          <w:bottom w:val="single" w:color="auto" w:sz="12" w:space="0"/>
          <w:right w:val="single" w:color="auto" w:sz="12" w:space="0"/>
          <w:insideH w:val="dashSmallGap" w:color="auto" w:sz="4" w:space="0"/>
          <w:insideV w:val="dashSmallGap" w:color="auto" w:sz="4" w:space="0"/>
        </w:tblBorders>
        <w:tblLayout w:type="fixed"/>
        <w:tblCellMar>
          <w:top w:w="0" w:type="dxa"/>
          <w:left w:w="108" w:type="dxa"/>
          <w:bottom w:w="0" w:type="dxa"/>
          <w:right w:w="108" w:type="dxa"/>
        </w:tblCellMar>
      </w:tblPr>
      <w:tblGrid>
        <w:gridCol w:w="8522"/>
      </w:tblGrid>
      <w:tr>
        <w:tblPrEx>
          <w:tblBorders>
            <w:top w:val="single" w:color="auto" w:sz="12" w:space="0"/>
            <w:left w:val="single" w:color="auto" w:sz="12" w:space="0"/>
            <w:bottom w:val="single" w:color="auto" w:sz="12" w:space="0"/>
            <w:right w:val="single" w:color="auto" w:sz="12" w:space="0"/>
            <w:insideH w:val="dashSmallGap" w:color="auto" w:sz="4" w:space="0"/>
            <w:insideV w:val="dashSmallGap" w:color="auto" w:sz="4" w:space="0"/>
          </w:tblBorders>
          <w:tblLayout w:type="fixed"/>
          <w:tblCellMar>
            <w:top w:w="0" w:type="dxa"/>
            <w:left w:w="108" w:type="dxa"/>
            <w:bottom w:w="0" w:type="dxa"/>
            <w:right w:w="108" w:type="dxa"/>
          </w:tblCellMar>
        </w:tblPrEx>
        <w:trPr>
          <w:trHeight w:val="2380" w:hRule="atLeast"/>
          <w:jc w:val="center"/>
        </w:trPr>
        <w:tc>
          <w:tcPr>
            <w:tcW w:w="8522" w:type="dxa"/>
            <w:tcBorders>
              <w:bottom w:val="single" w:color="auto" w:sz="12" w:space="0"/>
            </w:tcBorders>
            <w:vAlign w:val="center"/>
          </w:tcPr>
          <w:p>
            <w:pPr>
              <w:spacing w:beforeLines="50" w:afterLines="50" w:line="360" w:lineRule="exact"/>
              <w:rPr>
                <w:rFonts w:ascii="Times New Roman" w:hAnsi="Times New Roman" w:cs="Times New Roman"/>
                <w:color w:val="000000"/>
                <w:sz w:val="24"/>
              </w:rPr>
            </w:pPr>
            <w:r>
              <w:rPr>
                <w:rFonts w:ascii="Times New Roman" w:eastAsia="黑体" w:cs="Times New Roman"/>
                <w:color w:val="000000"/>
                <w:sz w:val="24"/>
              </w:rPr>
              <w:t>一、选题的背景与意义</w:t>
            </w:r>
          </w:p>
          <w:p>
            <w:pPr>
              <w:spacing w:beforeLines="50" w:afterLines="50" w:line="360" w:lineRule="exact"/>
              <w:rPr>
                <w:rFonts w:ascii="Times New Roman" w:hAnsi="Times New Roman" w:eastAsia="楷体" w:cs="Times New Roman"/>
                <w:color w:val="000000"/>
                <w:sz w:val="24"/>
              </w:rPr>
            </w:pPr>
            <w:r>
              <w:rPr>
                <w:rFonts w:ascii="Times New Roman" w:hAnsi="Times New Roman" w:cs="Times New Roman"/>
                <w:b/>
                <w:color w:val="000000"/>
                <w:sz w:val="24"/>
              </w:rPr>
              <w:t xml:space="preserve">1. </w:t>
            </w:r>
            <w:r>
              <w:rPr>
                <w:rFonts w:ascii="Times New Roman" w:cs="Times New Roman"/>
                <w:b/>
                <w:color w:val="000000"/>
                <w:sz w:val="24"/>
              </w:rPr>
              <w:t>选题的背景：</w:t>
            </w:r>
          </w:p>
          <w:p>
            <w:pPr>
              <w:spacing w:line="360" w:lineRule="auto"/>
              <w:ind w:firstLine="480" w:firstLineChars="200"/>
              <w:rPr>
                <w:rFonts w:hint="eastAsia" w:ascii="Times New Roman" w:cs="Times New Roman"/>
                <w:color w:val="000000"/>
                <w:sz w:val="24"/>
              </w:rPr>
            </w:pPr>
            <w:r>
              <w:rPr>
                <w:rFonts w:hint="eastAsia" w:ascii="Times New Roman" w:cs="Times New Roman"/>
                <w:color w:val="000000"/>
                <w:sz w:val="24"/>
                <w:lang w:val="en-US" w:eastAsia="zh-CN"/>
              </w:rPr>
              <w:t>随着科学技术的进步，</w:t>
            </w:r>
            <w:r>
              <w:rPr>
                <w:rFonts w:hint="eastAsia" w:ascii="Times New Roman" w:cs="Times New Roman"/>
                <w:color w:val="000000"/>
                <w:sz w:val="24"/>
              </w:rPr>
              <w:t>面对全球能源短缺以及环境日趋恶化等问题，风能和太阳能等可再生清洁能源得到了飞速发展。与此同时，微电网作为一种包含可再生能源等分布式电源的综合集成技术得到了广泛的关注。</w:t>
            </w:r>
          </w:p>
          <w:p>
            <w:pPr>
              <w:spacing w:line="360" w:lineRule="auto"/>
              <w:ind w:firstLine="480" w:firstLineChars="200"/>
              <w:rPr>
                <w:rFonts w:hint="eastAsia" w:ascii="Times New Roman" w:cs="Times New Roman"/>
                <w:color w:val="000000"/>
                <w:sz w:val="24"/>
              </w:rPr>
            </w:pPr>
            <w:r>
              <w:rPr>
                <w:rFonts w:hint="eastAsia" w:ascii="Times New Roman" w:cs="Times New Roman"/>
                <w:color w:val="000000"/>
                <w:sz w:val="24"/>
              </w:rPr>
              <w:t>微电网是指由分布式电源、储能装置、能量转换装置、相关负荷和监控、保护装置汇集而成的小型发配电系统</w:t>
            </w:r>
            <w:r>
              <w:rPr>
                <w:rFonts w:hint="eastAsia" w:ascii="Times New Roman" w:cs="Times New Roman"/>
                <w:color w:val="000000"/>
                <w:sz w:val="24"/>
                <w:lang w:eastAsia="zh-CN"/>
              </w:rPr>
              <w:t>，</w:t>
            </w:r>
            <w:r>
              <w:rPr>
                <w:rFonts w:hint="eastAsia" w:ascii="Times New Roman" w:cs="Times New Roman"/>
                <w:color w:val="000000"/>
                <w:sz w:val="24"/>
                <w:lang w:val="en-US" w:eastAsia="zh-CN"/>
              </w:rPr>
              <w:t>相比传统大电网，微电网</w:t>
            </w:r>
            <w:r>
              <w:rPr>
                <w:rFonts w:hint="eastAsia" w:ascii="Times New Roman" w:cs="Times New Roman"/>
                <w:color w:val="000000"/>
                <w:sz w:val="24"/>
              </w:rPr>
              <w:t>不仅满足了本地用户的能源需求</w:t>
            </w:r>
            <w:r>
              <w:rPr>
                <w:rFonts w:hint="eastAsia" w:ascii="Times New Roman" w:cs="Times New Roman"/>
                <w:color w:val="000000"/>
                <w:sz w:val="24"/>
                <w:lang w:eastAsia="zh-CN"/>
              </w:rPr>
              <w:t>，</w:t>
            </w:r>
            <w:r>
              <w:rPr>
                <w:rFonts w:hint="eastAsia" w:ascii="Times New Roman" w:cs="Times New Roman"/>
                <w:color w:val="000000"/>
                <w:sz w:val="24"/>
              </w:rPr>
              <w:t>还实现了分布式电源与负荷的一体化运行，同时减少了系统的污染排放，已经成为楼宇建设中一个重要的组成部分。</w:t>
            </w:r>
          </w:p>
          <w:p>
            <w:pPr>
              <w:spacing w:line="360" w:lineRule="auto"/>
              <w:ind w:firstLine="480" w:firstLineChars="200"/>
              <w:rPr>
                <w:rFonts w:hint="default" w:ascii="Times New Roman" w:eastAsia="宋体" w:cs="Times New Roman"/>
                <w:color w:val="000000"/>
                <w:sz w:val="24"/>
                <w:lang w:val="en-US" w:eastAsia="zh-CN"/>
              </w:rPr>
            </w:pPr>
            <w:r>
              <w:rPr>
                <w:rFonts w:hint="eastAsia" w:ascii="Times New Roman" w:cs="Times New Roman"/>
                <w:color w:val="000000"/>
                <w:sz w:val="24"/>
              </w:rPr>
              <w:t>为保证楼宇微网高效、经济和稳定地运行，楼宇微网通常应用能源管理系统进行智能控制，辅以负荷预测算法进行经济调控，同时配合能源自动调度决策实现能源的合理配用。智能插座</w:t>
            </w:r>
            <w:r>
              <w:rPr>
                <w:rFonts w:hint="eastAsia" w:ascii="Times New Roman" w:cs="Times New Roman"/>
                <w:color w:val="000000"/>
                <w:sz w:val="24"/>
                <w:lang w:val="en-US" w:eastAsia="zh-CN"/>
              </w:rPr>
              <w:t>作为</w:t>
            </w:r>
            <w:r>
              <w:rPr>
                <w:rFonts w:hint="eastAsia" w:ascii="Times New Roman" w:cs="Times New Roman"/>
                <w:color w:val="000000"/>
                <w:sz w:val="24"/>
              </w:rPr>
              <w:t>集自动化与信息化的智能设备，一方面，它</w:t>
            </w:r>
            <w:r>
              <w:rPr>
                <w:rFonts w:hint="eastAsia" w:ascii="Times New Roman" w:cs="Times New Roman"/>
                <w:color w:val="000000"/>
                <w:sz w:val="24"/>
                <w:lang w:val="en-US" w:eastAsia="zh-CN"/>
              </w:rPr>
              <w:t>能保证</w:t>
            </w:r>
            <w:r>
              <w:rPr>
                <w:rFonts w:hint="eastAsia" w:ascii="Times New Roman" w:cs="Times New Roman"/>
                <w:color w:val="000000"/>
                <w:sz w:val="24"/>
              </w:rPr>
              <w:t>数据的精准采集，另一方面，它</w:t>
            </w:r>
            <w:r>
              <w:rPr>
                <w:rFonts w:hint="eastAsia" w:ascii="Times New Roman" w:cs="Times New Roman"/>
                <w:color w:val="000000"/>
                <w:sz w:val="24"/>
                <w:lang w:val="en-US" w:eastAsia="zh-CN"/>
              </w:rPr>
              <w:t>能</w:t>
            </w:r>
            <w:r>
              <w:rPr>
                <w:rFonts w:hint="eastAsia" w:ascii="Times New Roman" w:cs="Times New Roman"/>
                <w:color w:val="000000"/>
                <w:sz w:val="24"/>
              </w:rPr>
              <w:t>保障数据安全传输</w:t>
            </w:r>
            <w:r>
              <w:rPr>
                <w:rFonts w:hint="eastAsia" w:ascii="Times New Roman" w:cs="Times New Roman"/>
                <w:color w:val="000000"/>
                <w:sz w:val="24"/>
                <w:lang w:eastAsia="zh-CN"/>
              </w:rPr>
              <w:t>，</w:t>
            </w:r>
            <w:r>
              <w:rPr>
                <w:rFonts w:hint="eastAsia" w:ascii="Times New Roman" w:cs="Times New Roman"/>
                <w:color w:val="000000"/>
                <w:sz w:val="24"/>
                <w:lang w:val="en-US" w:eastAsia="zh-CN"/>
              </w:rPr>
              <w:t>在楼宇微电网中发挥着非常重要的作用。</w:t>
            </w:r>
          </w:p>
          <w:p>
            <w:pPr>
              <w:spacing w:beforeLines="50" w:afterLines="50" w:line="360" w:lineRule="exact"/>
              <w:rPr>
                <w:rFonts w:ascii="Times New Roman" w:hAnsi="Times New Roman" w:eastAsia="楷体" w:cs="Times New Roman"/>
                <w:color w:val="000000"/>
                <w:sz w:val="24"/>
              </w:rPr>
            </w:pPr>
            <w:r>
              <w:rPr>
                <w:rFonts w:ascii="Times New Roman" w:hAnsi="Times New Roman" w:cs="Times New Roman"/>
                <w:b/>
                <w:color w:val="000000"/>
                <w:sz w:val="24"/>
              </w:rPr>
              <w:t>2.</w:t>
            </w:r>
            <w:r>
              <w:rPr>
                <w:rFonts w:ascii="Times New Roman" w:cs="Times New Roman"/>
                <w:b/>
                <w:color w:val="000000"/>
                <w:sz w:val="24"/>
              </w:rPr>
              <w:t>意义：</w:t>
            </w:r>
          </w:p>
          <w:p>
            <w:pPr>
              <w:spacing w:beforeLines="50" w:afterLines="50" w:line="360" w:lineRule="exact"/>
              <w:ind w:firstLine="480" w:firstLineChars="200"/>
              <w:rPr>
                <w:rFonts w:hint="eastAsia" w:ascii="Times New Roman" w:cs="Times New Roman"/>
                <w:color w:val="000000"/>
                <w:sz w:val="24"/>
              </w:rPr>
            </w:pPr>
            <w:r>
              <w:rPr>
                <w:rFonts w:hint="eastAsia" w:ascii="宋体" w:hAnsi="宋体" w:cs="宋体"/>
                <w:color w:val="000000"/>
                <w:sz w:val="24"/>
                <w:lang w:val="en-US" w:eastAsia="zh-CN"/>
              </w:rPr>
              <w:t>微电网技术实现分布式电源的灵活、高效应用，旨在解决数量庞大、形式多样的分布式电源并网问题。在楼宇微电网中，</w:t>
            </w:r>
            <w:r>
              <w:rPr>
                <w:rFonts w:hint="eastAsia" w:ascii="Times New Roman" w:cs="Times New Roman"/>
                <w:color w:val="000000"/>
                <w:sz w:val="24"/>
              </w:rPr>
              <w:t>无论是能源管理系统的稳定运行、负荷预测算法的精准预测还是能源自动调度策略的及时实施，都基于楼宇用电数据精准采集和安全传输的基础上</w:t>
            </w:r>
            <w:r>
              <w:rPr>
                <w:rFonts w:hint="eastAsia" w:ascii="Times New Roman" w:cs="Times New Roman"/>
                <w:color w:val="000000"/>
                <w:sz w:val="24"/>
                <w:lang w:eastAsia="zh-CN"/>
              </w:rPr>
              <w:t>，</w:t>
            </w:r>
            <w:r>
              <w:rPr>
                <w:rFonts w:hint="eastAsia" w:ascii="Times New Roman" w:cs="Times New Roman"/>
                <w:color w:val="000000"/>
                <w:sz w:val="24"/>
              </w:rPr>
              <w:t>而智能插座刚好满足楼宇微网用电数据精准采集和安全传输的要求。</w:t>
            </w:r>
          </w:p>
          <w:p>
            <w:pPr>
              <w:spacing w:beforeLines="50" w:afterLines="50" w:line="360" w:lineRule="exact"/>
              <w:ind w:firstLine="480" w:firstLineChars="200"/>
              <w:rPr>
                <w:rFonts w:hint="default" w:ascii="宋体" w:hAnsi="宋体" w:cs="宋体"/>
                <w:color w:val="000000"/>
                <w:sz w:val="24"/>
                <w:lang w:val="en-US" w:eastAsia="zh-CN"/>
              </w:rPr>
            </w:pPr>
            <w:r>
              <w:rPr>
                <w:rFonts w:hint="eastAsia" w:ascii="宋体" w:hAnsi="宋体" w:cs="宋体"/>
                <w:color w:val="000000"/>
                <w:sz w:val="24"/>
                <w:lang w:val="en-US" w:eastAsia="zh-CN"/>
              </w:rPr>
              <w:t>本智能插座将作为一个独立的小型系统，用于对用电数据的精准采集与安全传输，可以直接对用户的电器数据的进行采集和处理，并通过插座内置的</w:t>
            </w:r>
            <w:r>
              <w:rPr>
                <w:rFonts w:hint="eastAsia" w:ascii="Times New Roman" w:hAnsi="Times New Roman" w:cs="宋体"/>
                <w:color w:val="000000"/>
                <w:sz w:val="24"/>
                <w:lang w:val="en-US" w:eastAsia="zh-CN"/>
              </w:rPr>
              <w:t>MCU</w:t>
            </w:r>
            <w:r>
              <w:rPr>
                <w:rFonts w:hint="eastAsia" w:ascii="宋体" w:hAnsi="宋体" w:cs="宋体"/>
                <w:color w:val="000000"/>
                <w:sz w:val="24"/>
                <w:lang w:val="en-US" w:eastAsia="zh-CN"/>
              </w:rPr>
              <w:t>进行数据加密，将用电量信息安全地反馈至微电网。</w:t>
            </w:r>
          </w:p>
          <w:p>
            <w:pPr>
              <w:spacing w:line="360" w:lineRule="auto"/>
              <w:ind w:firstLine="480" w:firstLineChars="200"/>
              <w:rPr>
                <w:rFonts w:ascii="Times New Roman" w:cs="Times New Roman"/>
                <w:color w:val="000000"/>
                <w:sz w:val="24"/>
              </w:rPr>
            </w:pPr>
          </w:p>
          <w:p>
            <w:pPr>
              <w:spacing w:line="360" w:lineRule="auto"/>
              <w:rPr>
                <w:rFonts w:ascii="Times New Roman" w:cs="Times New Roman"/>
                <w:color w:val="000000"/>
                <w:sz w:val="24"/>
              </w:rPr>
            </w:pPr>
          </w:p>
        </w:tc>
      </w:tr>
      <w:tr>
        <w:tblPrEx>
          <w:tblBorders>
            <w:top w:val="single" w:color="auto" w:sz="12" w:space="0"/>
            <w:left w:val="single" w:color="auto" w:sz="12" w:space="0"/>
            <w:bottom w:val="single" w:color="auto" w:sz="12" w:space="0"/>
            <w:right w:val="single" w:color="auto" w:sz="12" w:space="0"/>
            <w:insideH w:val="dashSmallGap" w:color="auto" w:sz="4" w:space="0"/>
            <w:insideV w:val="dashSmallGap" w:color="auto" w:sz="4" w:space="0"/>
          </w:tblBorders>
          <w:tblLayout w:type="fixed"/>
          <w:tblCellMar>
            <w:top w:w="0" w:type="dxa"/>
            <w:left w:w="108" w:type="dxa"/>
            <w:bottom w:w="0" w:type="dxa"/>
            <w:right w:w="108" w:type="dxa"/>
          </w:tblCellMar>
        </w:tblPrEx>
        <w:trPr>
          <w:trHeight w:val="5631" w:hRule="atLeast"/>
          <w:jc w:val="center"/>
        </w:trPr>
        <w:tc>
          <w:tcPr>
            <w:tcW w:w="8522" w:type="dxa"/>
            <w:tcBorders>
              <w:top w:val="single" w:color="auto" w:sz="12" w:space="0"/>
              <w:bottom w:val="single" w:color="auto" w:sz="12" w:space="0"/>
            </w:tcBorders>
            <w:vAlign w:val="center"/>
          </w:tcPr>
          <w:p>
            <w:pPr>
              <w:numPr>
                <w:ilvl w:val="0"/>
                <w:numId w:val="1"/>
              </w:numPr>
              <w:spacing w:beforeLines="50" w:afterLines="50" w:line="360" w:lineRule="exact"/>
              <w:jc w:val="left"/>
              <w:rPr>
                <w:rFonts w:ascii="Times New Roman" w:hAnsi="Times New Roman" w:eastAsia="黑体" w:cs="Times New Roman"/>
                <w:color w:val="000000"/>
                <w:sz w:val="24"/>
              </w:rPr>
            </w:pPr>
            <w:r>
              <w:rPr>
                <w:rFonts w:ascii="Times New Roman" w:eastAsia="黑体" w:cs="Times New Roman"/>
                <w:color w:val="000000"/>
                <w:sz w:val="24"/>
              </w:rPr>
              <w:t>设计</w:t>
            </w:r>
            <w:r>
              <w:rPr>
                <w:rFonts w:ascii="Times New Roman" w:hAnsi="Times New Roman" w:eastAsia="黑体" w:cs="Times New Roman"/>
                <w:color w:val="000000"/>
                <w:sz w:val="24"/>
              </w:rPr>
              <w:t>(</w:t>
            </w:r>
            <w:r>
              <w:rPr>
                <w:rFonts w:ascii="Times New Roman" w:eastAsia="黑体" w:cs="Times New Roman"/>
                <w:color w:val="000000"/>
                <w:sz w:val="24"/>
              </w:rPr>
              <w:t>研究</w:t>
            </w:r>
            <w:r>
              <w:rPr>
                <w:rFonts w:ascii="Times New Roman" w:hAnsi="Times New Roman" w:eastAsia="黑体" w:cs="Times New Roman"/>
                <w:color w:val="000000"/>
                <w:sz w:val="24"/>
              </w:rPr>
              <w:t>)</w:t>
            </w:r>
            <w:r>
              <w:rPr>
                <w:rFonts w:ascii="Times New Roman" w:eastAsia="黑体" w:cs="Times New Roman"/>
                <w:color w:val="000000"/>
                <w:sz w:val="24"/>
              </w:rPr>
              <w:t>的思路与主要内容</w:t>
            </w:r>
          </w:p>
          <w:p>
            <w:pPr>
              <w:numPr>
                <w:ilvl w:val="0"/>
                <w:numId w:val="0"/>
              </w:numPr>
              <w:spacing w:line="360" w:lineRule="auto"/>
              <w:rPr>
                <w:rFonts w:hint="eastAsia" w:ascii="宋体" w:hAnsi="宋体" w:eastAsia="宋体" w:cs="宋体"/>
                <w:b w:val="0"/>
                <w:bCs w:val="0"/>
                <w:color w:val="000000"/>
                <w:sz w:val="24"/>
                <w:lang w:val="en-US" w:eastAsia="zh-CN"/>
              </w:rPr>
            </w:pPr>
            <w:r>
              <w:rPr>
                <w:rFonts w:hint="eastAsia" w:ascii="宋体" w:hAnsi="宋体" w:eastAsia="宋体" w:cs="宋体"/>
                <w:b w:val="0"/>
                <w:bCs w:val="0"/>
                <w:color w:val="000000"/>
                <w:sz w:val="24"/>
                <w:lang w:val="en-US" w:eastAsia="zh-CN"/>
              </w:rPr>
              <w:t>设计（研究）思路：</w:t>
            </w:r>
          </w:p>
          <w:p>
            <w:pPr>
              <w:numPr>
                <w:ilvl w:val="0"/>
                <w:numId w:val="2"/>
              </w:numPr>
              <w:spacing w:line="360" w:lineRule="auto"/>
              <w:ind w:firstLine="480" w:firstLineChars="200"/>
              <w:rPr>
                <w:rFonts w:hint="default" w:ascii="Times New Roman" w:cs="Times New Roman"/>
                <w:color w:val="000000"/>
                <w:sz w:val="24"/>
                <w:lang w:val="en-US" w:eastAsia="zh-CN"/>
              </w:rPr>
            </w:pPr>
            <w:r>
              <w:rPr>
                <w:rFonts w:hint="eastAsia" w:ascii="Times New Roman" w:cs="Times New Roman"/>
                <w:color w:val="000000"/>
                <w:sz w:val="24"/>
                <w:lang w:val="en-US" w:eastAsia="zh-CN"/>
              </w:rPr>
              <w:t>查阅相关文献资料，了解国内外关于智能插座的研究进展，掌握数据采集、数据传输及加解密的原理。</w:t>
            </w:r>
          </w:p>
          <w:p>
            <w:pPr>
              <w:numPr>
                <w:ilvl w:val="0"/>
                <w:numId w:val="2"/>
              </w:numPr>
              <w:spacing w:line="360" w:lineRule="auto"/>
              <w:ind w:firstLine="480" w:firstLineChars="200"/>
              <w:rPr>
                <w:rFonts w:hint="default" w:ascii="Times New Roman" w:cs="Times New Roman"/>
                <w:color w:val="000000"/>
                <w:sz w:val="24"/>
                <w:lang w:val="en-US" w:eastAsia="zh-CN"/>
              </w:rPr>
            </w:pPr>
            <w:r>
              <w:rPr>
                <w:rFonts w:hint="eastAsia" w:ascii="Times New Roman" w:cs="Times New Roman"/>
                <w:color w:val="000000"/>
                <w:sz w:val="24"/>
                <w:lang w:val="en-US" w:eastAsia="zh-CN"/>
              </w:rPr>
              <w:t>在保证采集精度，节约制作成本的前提下，选用合适的元器件进行总系统设计，通过模块划分实现所需要的具体功能，再经过单片机进行整合，进行仿真和</w:t>
            </w:r>
            <w:r>
              <w:rPr>
                <w:rFonts w:hint="eastAsia" w:ascii="Times New Roman" w:hAnsi="Times New Roman" w:cs="Times New Roman"/>
                <w:color w:val="000000"/>
                <w:sz w:val="24"/>
                <w:lang w:val="en-US" w:eastAsia="zh-CN"/>
              </w:rPr>
              <w:t>PCB</w:t>
            </w:r>
            <w:r>
              <w:rPr>
                <w:rFonts w:hint="eastAsia" w:ascii="Times New Roman" w:cs="Times New Roman"/>
                <w:color w:val="000000"/>
                <w:sz w:val="24"/>
                <w:lang w:val="en-US" w:eastAsia="zh-CN"/>
              </w:rPr>
              <w:t>板的设计。</w:t>
            </w:r>
          </w:p>
          <w:p>
            <w:pPr>
              <w:numPr>
                <w:ilvl w:val="0"/>
                <w:numId w:val="2"/>
              </w:numPr>
              <w:spacing w:line="360" w:lineRule="auto"/>
              <w:ind w:firstLine="480" w:firstLineChars="200"/>
              <w:rPr>
                <w:rFonts w:hint="default" w:ascii="Times New Roman" w:cs="Times New Roman"/>
                <w:color w:val="000000"/>
                <w:sz w:val="24"/>
                <w:lang w:val="en-US" w:eastAsia="zh-CN"/>
              </w:rPr>
            </w:pPr>
            <w:r>
              <w:rPr>
                <w:rFonts w:hint="eastAsia" w:ascii="Times New Roman" w:cs="Times New Roman"/>
                <w:color w:val="000000"/>
                <w:sz w:val="24"/>
                <w:lang w:val="en-US" w:eastAsia="zh-CN"/>
              </w:rPr>
              <w:t>完成实物的研制，测试采集及加密功能。</w:t>
            </w:r>
          </w:p>
          <w:p>
            <w:pPr>
              <w:numPr>
                <w:ilvl w:val="0"/>
                <w:numId w:val="0"/>
              </w:numPr>
              <w:spacing w:line="360" w:lineRule="auto"/>
              <w:rPr>
                <w:rFonts w:hint="eastAsia" w:ascii="宋体" w:hAnsi="宋体" w:eastAsia="宋体" w:cs="宋体"/>
                <w:b/>
                <w:bCs/>
                <w:color w:val="000000"/>
                <w:sz w:val="24"/>
                <w:lang w:val="en-US" w:eastAsia="zh-CN"/>
              </w:rPr>
            </w:pPr>
            <w:r>
              <w:rPr>
                <w:rFonts w:hint="eastAsia" w:ascii="宋体" w:hAnsi="宋体" w:eastAsia="宋体" w:cs="宋体"/>
                <w:b w:val="0"/>
                <w:bCs w:val="0"/>
                <w:color w:val="000000"/>
                <w:sz w:val="24"/>
                <w:lang w:val="en-US" w:eastAsia="zh-CN"/>
              </w:rPr>
              <w:t>主要内容：</w:t>
            </w:r>
            <w:r>
              <w:rPr>
                <w:rFonts w:hint="eastAsia" w:ascii="宋体" w:hAnsi="宋体" w:eastAsia="宋体" w:cs="宋体"/>
                <w:b/>
                <w:bCs/>
                <w:color w:val="000000"/>
                <w:sz w:val="24"/>
                <w:lang w:val="en-US" w:eastAsia="zh-CN"/>
              </w:rPr>
              <w:t xml:space="preserve"> </w:t>
            </w:r>
          </w:p>
          <w:p>
            <w:pPr>
              <w:numPr>
                <w:ilvl w:val="0"/>
                <w:numId w:val="0"/>
              </w:numPr>
              <w:spacing w:line="360" w:lineRule="auto"/>
              <w:ind w:firstLine="480" w:firstLineChars="200"/>
              <w:rPr>
                <w:rFonts w:hint="eastAsia" w:ascii="宋体" w:hAnsi="宋体" w:cs="宋体"/>
                <w:color w:val="000000"/>
                <w:sz w:val="24"/>
                <w:lang w:val="en-US" w:eastAsia="zh-CN"/>
              </w:rPr>
            </w:pPr>
            <w:r>
              <w:rPr>
                <w:rFonts w:hint="eastAsia" w:ascii="宋体" w:hAnsi="宋体" w:eastAsia="宋体" w:cs="宋体"/>
                <w:color w:val="000000"/>
                <w:sz w:val="24"/>
                <w:lang w:val="en-US" w:eastAsia="zh-CN"/>
              </w:rPr>
              <w:t>智能插座</w:t>
            </w:r>
            <w:r>
              <w:rPr>
                <w:rFonts w:hint="eastAsia" w:ascii="宋体" w:hAnsi="宋体" w:cs="宋体"/>
                <w:color w:val="000000"/>
                <w:sz w:val="24"/>
                <w:lang w:val="en-US" w:eastAsia="zh-CN"/>
              </w:rPr>
              <w:t>的</w:t>
            </w:r>
            <w:r>
              <w:rPr>
                <w:rFonts w:hint="eastAsia" w:ascii="宋体" w:hAnsi="宋体" w:eastAsia="宋体" w:cs="宋体"/>
                <w:color w:val="000000"/>
                <w:sz w:val="24"/>
                <w:lang w:val="en-US" w:eastAsia="zh-CN"/>
              </w:rPr>
              <w:t>系统</w:t>
            </w:r>
            <w:r>
              <w:rPr>
                <w:rFonts w:hint="eastAsia" w:ascii="宋体" w:hAnsi="宋体" w:cs="宋体"/>
                <w:color w:val="000000"/>
                <w:sz w:val="24"/>
                <w:lang w:val="en-US" w:eastAsia="zh-CN"/>
              </w:rPr>
              <w:t>将主要由电源模块、数据采集模块和单片机系统模块组成。其中，电源模块负责将家庭</w:t>
            </w:r>
            <w:r>
              <w:rPr>
                <w:rFonts w:hint="eastAsia" w:ascii="Times New Roman" w:hAnsi="Times New Roman" w:cs="宋体"/>
                <w:color w:val="000000"/>
                <w:sz w:val="24"/>
                <w:lang w:val="en-US" w:eastAsia="zh-CN"/>
              </w:rPr>
              <w:t>220V</w:t>
            </w:r>
            <w:r>
              <w:rPr>
                <w:rFonts w:hint="eastAsia" w:ascii="宋体" w:hAnsi="宋体" w:cs="宋体"/>
                <w:color w:val="000000"/>
                <w:sz w:val="24"/>
                <w:lang w:val="en-US" w:eastAsia="zh-CN"/>
              </w:rPr>
              <w:t>的交流电转化为</w:t>
            </w:r>
            <w:r>
              <w:rPr>
                <w:rFonts w:hint="eastAsia" w:ascii="Times New Roman" w:hAnsi="Times New Roman" w:cs="宋体"/>
                <w:color w:val="000000"/>
                <w:sz w:val="24"/>
                <w:lang w:val="en-US" w:eastAsia="zh-CN"/>
              </w:rPr>
              <w:t>5V</w:t>
            </w:r>
            <w:r>
              <w:rPr>
                <w:rFonts w:hint="eastAsia" w:ascii="宋体" w:hAnsi="宋体" w:cs="宋体"/>
                <w:color w:val="000000"/>
                <w:sz w:val="24"/>
                <w:lang w:val="en-US" w:eastAsia="zh-CN"/>
              </w:rPr>
              <w:t>的直流电为系统供电；数据采集模块则是先由采样电路初步处理载两端的电压与电流信息，经过</w:t>
            </w:r>
            <w:r>
              <w:rPr>
                <w:rFonts w:hint="eastAsia" w:ascii="Times New Roman" w:hAnsi="Times New Roman" w:cs="宋体"/>
                <w:color w:val="000000"/>
                <w:sz w:val="24"/>
                <w:lang w:val="en-US" w:eastAsia="zh-CN"/>
              </w:rPr>
              <w:t>ADC</w:t>
            </w:r>
            <w:r>
              <w:rPr>
                <w:rFonts w:hint="eastAsia" w:ascii="宋体" w:hAnsi="宋体" w:cs="宋体"/>
                <w:color w:val="000000"/>
                <w:sz w:val="24"/>
                <w:lang w:val="en-US" w:eastAsia="zh-CN"/>
              </w:rPr>
              <w:t>进行模数转换，然后传输到</w:t>
            </w:r>
            <w:r>
              <w:rPr>
                <w:rFonts w:hint="eastAsia" w:ascii="Times New Roman" w:hAnsi="Times New Roman" w:cs="宋体"/>
                <w:color w:val="000000"/>
                <w:sz w:val="24"/>
                <w:lang w:val="en-US" w:eastAsia="zh-CN"/>
              </w:rPr>
              <w:t>MCU</w:t>
            </w:r>
            <w:r>
              <w:rPr>
                <w:rFonts w:hint="eastAsia" w:ascii="宋体" w:hAnsi="宋体" w:cs="宋体"/>
                <w:color w:val="000000"/>
                <w:sz w:val="24"/>
                <w:lang w:val="en-US" w:eastAsia="zh-CN"/>
              </w:rPr>
              <w:t>内；单片机系统模块则负责将采集的信息进行数字化处理并计算，得出功率信息，最后将所有数据进行加密，通过单片机上的串行口传至</w:t>
            </w:r>
            <w:r>
              <w:rPr>
                <w:rFonts w:hint="eastAsia" w:ascii="Times New Roman" w:hAnsi="Times New Roman" w:cs="宋体"/>
                <w:color w:val="000000"/>
                <w:sz w:val="24"/>
                <w:lang w:val="en-US" w:eastAsia="zh-CN"/>
              </w:rPr>
              <w:t>PC</w:t>
            </w:r>
            <w:r>
              <w:rPr>
                <w:rFonts w:hint="eastAsia" w:ascii="宋体" w:hAnsi="宋体" w:cs="宋体"/>
                <w:color w:val="000000"/>
                <w:sz w:val="24"/>
                <w:lang w:val="en-US" w:eastAsia="zh-CN"/>
              </w:rPr>
              <w:t>端。</w:t>
            </w:r>
          </w:p>
          <w:p>
            <w:pPr>
              <w:numPr>
                <w:ilvl w:val="0"/>
                <w:numId w:val="0"/>
              </w:numPr>
              <w:spacing w:line="360" w:lineRule="auto"/>
              <w:ind w:firstLine="480" w:firstLineChars="200"/>
              <w:rPr>
                <w:rFonts w:hint="default" w:ascii="宋体" w:hAnsi="宋体" w:cs="宋体"/>
                <w:color w:val="000000"/>
                <w:sz w:val="24"/>
                <w:lang w:val="en-US" w:eastAsia="zh-CN"/>
              </w:rPr>
            </w:pPr>
            <w:r>
              <w:rPr>
                <w:rFonts w:hint="eastAsia" w:ascii="宋体" w:hAnsi="宋体" w:cs="宋体"/>
                <w:color w:val="000000"/>
                <w:sz w:val="24"/>
                <w:lang w:val="en-US" w:eastAsia="zh-CN"/>
              </w:rPr>
              <w:t>重点问题：降低研制成本；改进加密方案。</w:t>
            </w:r>
          </w:p>
          <w:p>
            <w:pPr>
              <w:numPr>
                <w:ilvl w:val="0"/>
                <w:numId w:val="0"/>
              </w:numPr>
              <w:spacing w:line="360" w:lineRule="auto"/>
              <w:rPr>
                <w:rFonts w:hint="default" w:ascii="Times New Roman" w:cs="Times New Roman"/>
                <w:color w:val="000000"/>
                <w:sz w:val="24"/>
                <w:lang w:val="en-US" w:eastAsia="zh-CN"/>
              </w:rPr>
            </w:pPr>
            <w:r>
              <w:rPr>
                <w:rFonts w:hint="eastAsia" w:ascii="宋体" w:hAnsi="宋体" w:cs="宋体"/>
                <w:color w:val="000000"/>
                <w:sz w:val="24"/>
                <w:lang w:val="en-US" w:eastAsia="zh-CN"/>
              </w:rPr>
              <w:t>设计框图如下：</w:t>
            </w:r>
          </w:p>
          <w:p>
            <w:pPr>
              <w:numPr>
                <w:ilvl w:val="0"/>
                <w:numId w:val="0"/>
              </w:numPr>
              <w:spacing w:line="360" w:lineRule="auto"/>
              <w:rPr>
                <w:rFonts w:hint="default" w:ascii="Times New Roman" w:cs="Times New Roman"/>
                <w:color w:val="000000"/>
                <w:sz w:val="24"/>
                <w:lang w:val="en-US" w:eastAsia="zh-CN"/>
              </w:rPr>
            </w:pPr>
            <w:r>
              <w:rPr>
                <w:sz w:val="24"/>
              </w:rPr>
              <mc:AlternateContent>
                <mc:Choice Requires="wpg">
                  <w:drawing>
                    <wp:anchor distT="0" distB="0" distL="114300" distR="114300" simplePos="0" relativeHeight="251658240" behindDoc="0" locked="0" layoutInCell="1" allowOverlap="1">
                      <wp:simplePos x="0" y="0"/>
                      <wp:positionH relativeFrom="column">
                        <wp:posOffset>918845</wp:posOffset>
                      </wp:positionH>
                      <wp:positionV relativeFrom="paragraph">
                        <wp:posOffset>181610</wp:posOffset>
                      </wp:positionV>
                      <wp:extent cx="3128010" cy="1981200"/>
                      <wp:effectExtent l="6350" t="6350" r="20320" b="8890"/>
                      <wp:wrapNone/>
                      <wp:docPr id="18" name="组合 18"/>
                      <wp:cNvGraphicFramePr/>
                      <a:graphic xmlns:a="http://schemas.openxmlformats.org/drawingml/2006/main">
                        <a:graphicData uri="http://schemas.microsoft.com/office/word/2010/wordprocessingGroup">
                          <wpg:wgp>
                            <wpg:cNvGrpSpPr/>
                            <wpg:grpSpPr>
                              <a:xfrm>
                                <a:off x="0" y="0"/>
                                <a:ext cx="3128010" cy="1981200"/>
                                <a:chOff x="4554" y="26504"/>
                                <a:chExt cx="4926" cy="3120"/>
                              </a:xfrm>
                            </wpg:grpSpPr>
                            <wpg:grpSp>
                              <wpg:cNvPr id="17" name="组合 17"/>
                              <wpg:cNvGrpSpPr/>
                              <wpg:grpSpPr>
                                <a:xfrm>
                                  <a:off x="4554" y="26504"/>
                                  <a:ext cx="4926" cy="3120"/>
                                  <a:chOff x="4554" y="26504"/>
                                  <a:chExt cx="4926" cy="3120"/>
                                </a:xfrm>
                              </wpg:grpSpPr>
                              <wpg:grpSp>
                                <wpg:cNvPr id="13" name="组合 13"/>
                                <wpg:cNvGrpSpPr/>
                                <wpg:grpSpPr>
                                  <a:xfrm>
                                    <a:off x="4554" y="27488"/>
                                    <a:ext cx="4926" cy="2136"/>
                                    <a:chOff x="4398" y="26048"/>
                                    <a:chExt cx="4926" cy="2136"/>
                                  </a:xfrm>
                                </wpg:grpSpPr>
                                <wpg:grpSp>
                                  <wpg:cNvPr id="8" name="组合 8"/>
                                  <wpg:cNvGrpSpPr/>
                                  <wpg:grpSpPr>
                                    <a:xfrm>
                                      <a:off x="4398" y="26325"/>
                                      <a:ext cx="2773" cy="1559"/>
                                      <a:chOff x="4626" y="26085"/>
                                      <a:chExt cx="2773" cy="1559"/>
                                    </a:xfrm>
                                  </wpg:grpSpPr>
                                  <wps:wsp>
                                    <wps:cNvPr id="5" name="右箭头 5"/>
                                    <wps:cNvSpPr/>
                                    <wps:spPr>
                                      <a:xfrm>
                                        <a:off x="6330" y="26661"/>
                                        <a:ext cx="468" cy="515"/>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7" name="组合 7"/>
                                    <wpg:cNvGrpSpPr/>
                                    <wpg:grpSpPr>
                                      <a:xfrm>
                                        <a:off x="4626" y="26085"/>
                                        <a:ext cx="2773" cy="1559"/>
                                        <a:chOff x="7056" y="26013"/>
                                        <a:chExt cx="2773" cy="1559"/>
                                      </a:xfrm>
                                    </wpg:grpSpPr>
                                    <wpg:grpSp>
                                      <wpg:cNvPr id="4" name="组合 4"/>
                                      <wpg:cNvGrpSpPr/>
                                      <wpg:grpSpPr>
                                        <a:xfrm>
                                          <a:off x="7056" y="26468"/>
                                          <a:ext cx="1607" cy="876"/>
                                          <a:chOff x="6996" y="26480"/>
                                          <a:chExt cx="1607" cy="876"/>
                                        </a:xfrm>
                                      </wpg:grpSpPr>
                                      <wps:wsp>
                                        <wps:cNvPr id="2" name="文本框 2"/>
                                        <wps:cNvSpPr txBox="1"/>
                                        <wps:spPr>
                                          <a:xfrm>
                                            <a:off x="6996" y="26480"/>
                                            <a:ext cx="1598" cy="433"/>
                                          </a:xfrm>
                                          <a:prstGeom prst="rect">
                                            <a:avLst/>
                                          </a:prstGeom>
                                        </wps:spPr>
                                        <wps:style>
                                          <a:lnRef idx="2">
                                            <a:schemeClr val="dk1"/>
                                          </a:lnRef>
                                          <a:fillRef idx="1">
                                            <a:schemeClr val="lt1"/>
                                          </a:fillRef>
                                          <a:effectRef idx="0">
                                            <a:schemeClr val="dk1"/>
                                          </a:effectRef>
                                          <a:fontRef idx="minor">
                                            <a:schemeClr val="dk1"/>
                                          </a:fontRef>
                                        </wps:style>
                                        <wps:txbx>
                                          <w:txbxContent>
                                            <w:p>
                                              <w:pPr>
                                                <w:rPr>
                                                  <w:rFonts w:hint="default"/>
                                                  <w:lang w:val="en-US" w:eastAsia="zh-CN"/>
                                                </w:rPr>
                                              </w:pPr>
                                              <w:r>
                                                <w:rPr>
                                                  <w:rFonts w:hint="eastAsia"/>
                                                  <w:lang w:val="en-US" w:eastAsia="zh-CN"/>
                                                </w:rPr>
                                                <w:t>电流采集电路</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 name="文本框 3"/>
                                        <wps:cNvSpPr txBox="1"/>
                                        <wps:spPr>
                                          <a:xfrm>
                                            <a:off x="6996" y="26924"/>
                                            <a:ext cx="1607" cy="432"/>
                                          </a:xfrm>
                                          <a:prstGeom prst="rect">
                                            <a:avLst/>
                                          </a:prstGeom>
                                        </wps:spPr>
                                        <wps:style>
                                          <a:lnRef idx="2">
                                            <a:schemeClr val="dk1"/>
                                          </a:lnRef>
                                          <a:fillRef idx="1">
                                            <a:schemeClr val="lt1"/>
                                          </a:fillRef>
                                          <a:effectRef idx="0">
                                            <a:schemeClr val="dk1"/>
                                          </a:effectRef>
                                          <a:fontRef idx="minor">
                                            <a:schemeClr val="dk1"/>
                                          </a:fontRef>
                                        </wps:style>
                                        <wps:txbx>
                                          <w:txbxContent>
                                            <w:p>
                                              <w:pPr>
                                                <w:rPr>
                                                  <w:rFonts w:hint="default" w:eastAsia="宋体"/>
                                                  <w:lang w:val="en-US" w:eastAsia="zh-CN"/>
                                                </w:rPr>
                                              </w:pPr>
                                              <w:r>
                                                <w:rPr>
                                                  <w:rFonts w:hint="eastAsia"/>
                                                  <w:lang w:val="en-US" w:eastAsia="zh-CN"/>
                                                </w:rPr>
                                                <w:t>电压采集电路</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6" name="文本框 6"/>
                                      <wps:cNvSpPr txBox="1"/>
                                      <wps:spPr>
                                        <a:xfrm>
                                          <a:off x="9336" y="26013"/>
                                          <a:ext cx="493" cy="1559"/>
                                        </a:xfrm>
                                        <a:prstGeom prst="rect">
                                          <a:avLst/>
                                        </a:prstGeom>
                                      </wps:spPr>
                                      <wps:style>
                                        <a:lnRef idx="2">
                                          <a:schemeClr val="dk1"/>
                                        </a:lnRef>
                                        <a:fillRef idx="1">
                                          <a:schemeClr val="lt1"/>
                                        </a:fillRef>
                                        <a:effectRef idx="0">
                                          <a:schemeClr val="dk1"/>
                                        </a:effectRef>
                                        <a:fontRef idx="minor">
                                          <a:schemeClr val="dk1"/>
                                        </a:fontRef>
                                      </wps:style>
                                      <wps:txbx>
                                        <w:txbxContent>
                                          <w:p>
                                            <w:pPr>
                                              <w:rPr>
                                                <w:rFonts w:hint="default" w:eastAsia="宋体"/>
                                                <w:lang w:val="en-US" w:eastAsia="zh-CN"/>
                                              </w:rPr>
                                            </w:pPr>
                                            <w:r>
                                              <w:rPr>
                                                <w:rFonts w:hint="eastAsia" w:ascii="Times New Roman" w:hAnsi="Times New Roman"/>
                                                <w:lang w:val="en-US" w:eastAsia="zh-CN"/>
                                              </w:rPr>
                                              <w:t>AD</w:t>
                                            </w:r>
                                            <w:r>
                                              <w:rPr>
                                                <w:rFonts w:hint="eastAsia"/>
                                                <w:lang w:val="en-US" w:eastAsia="zh-CN"/>
                                              </w:rPr>
                                              <w:t>转换</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s:wsp>
                                  <wps:cNvPr id="9" name="右箭头 9"/>
                                  <wps:cNvSpPr/>
                                  <wps:spPr>
                                    <a:xfrm>
                                      <a:off x="7338" y="26924"/>
                                      <a:ext cx="468" cy="492"/>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12" name="组合 12"/>
                                  <wpg:cNvGrpSpPr/>
                                  <wpg:grpSpPr>
                                    <a:xfrm>
                                      <a:off x="7932" y="26048"/>
                                      <a:ext cx="1392" cy="2136"/>
                                      <a:chOff x="7800" y="26048"/>
                                      <a:chExt cx="1392" cy="2136"/>
                                    </a:xfrm>
                                  </wpg:grpSpPr>
                                  <wps:wsp>
                                    <wps:cNvPr id="10" name="矩形 10"/>
                                    <wps:cNvSpPr/>
                                    <wps:spPr>
                                      <a:xfrm>
                                        <a:off x="7800" y="26048"/>
                                        <a:ext cx="1392" cy="2136"/>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 name="文本框 11"/>
                                    <wps:cNvSpPr txBox="1"/>
                                    <wps:spPr>
                                      <a:xfrm>
                                        <a:off x="8124" y="26936"/>
                                        <a:ext cx="983" cy="685"/>
                                      </a:xfrm>
                                      <a:prstGeom prst="rect">
                                        <a:avLst/>
                                      </a:prstGeom>
                                      <a:solidFill>
                                        <a:schemeClr val="bg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pPr>
                                            <w:rPr>
                                              <w:rFonts w:hint="default" w:eastAsia="宋体"/>
                                              <w:lang w:val="en-US" w:eastAsia="zh-CN"/>
                                            </w:rPr>
                                          </w:pPr>
                                          <w:r>
                                            <w:rPr>
                                              <w:rFonts w:hint="eastAsia" w:ascii="Times New Roman" w:hAnsi="Times New Roman"/>
                                              <w:lang w:val="en-US" w:eastAsia="zh-CN"/>
                                            </w:rPr>
                                            <w:t>MCU</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s:wsp>
                                <wps:cNvPr id="15" name="文本框 15"/>
                                <wps:cNvSpPr txBox="1"/>
                                <wps:spPr>
                                  <a:xfrm>
                                    <a:off x="5340" y="26504"/>
                                    <a:ext cx="3756" cy="492"/>
                                  </a:xfrm>
                                  <a:prstGeom prst="rect">
                                    <a:avLst/>
                                  </a:prstGeom>
                                </wps:spPr>
                                <wps:style>
                                  <a:lnRef idx="2">
                                    <a:schemeClr val="dk1"/>
                                  </a:lnRef>
                                  <a:fillRef idx="1">
                                    <a:schemeClr val="lt1"/>
                                  </a:fillRef>
                                  <a:effectRef idx="0">
                                    <a:schemeClr val="dk1"/>
                                  </a:effectRef>
                                  <a:fontRef idx="minor">
                                    <a:schemeClr val="dk1"/>
                                  </a:fontRef>
                                </wps:style>
                                <wps:txbx>
                                  <w:txbxContent>
                                    <w:p>
                                      <w:pPr>
                                        <w:jc w:val="center"/>
                                        <w:rPr>
                                          <w:rFonts w:hint="eastAsia" w:eastAsia="宋体"/>
                                          <w:lang w:val="en-US" w:eastAsia="zh-CN"/>
                                        </w:rPr>
                                      </w:pPr>
                                      <w:r>
                                        <w:rPr>
                                          <w:rFonts w:hint="eastAsia"/>
                                          <w:lang w:val="en-US" w:eastAsia="zh-CN"/>
                                        </w:rPr>
                                        <w:t>电源模块</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16" name="下箭头 16"/>
                              <wps:cNvSpPr/>
                              <wps:spPr>
                                <a:xfrm>
                                  <a:off x="6288" y="27188"/>
                                  <a:ext cx="1512" cy="384"/>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72.35pt;margin-top:14.3pt;height:156pt;width:246.3pt;z-index:251658240;mso-width-relative:page;mso-height-relative:page;" coordorigin="4554,26504" coordsize="4926,3120" o:gfxdata="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">
                      <o:lock v:ext="edit" aspectratio="f"/>
                      <v:group id="_x0000_s1026" o:spid="_x0000_s1026" o:spt="203" style="position:absolute;left:4554;top:26504;height:3120;width:4926;" coordorigin="4554,26504" coordsize="4926,3120"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group id="_x0000_s1026" o:spid="_x0000_s1026" o:spt="203" style="position:absolute;left:4554;top:27488;height:2136;width:4926;" coordorigin="4398,26048" coordsize="4926,2136" o:gfxdata="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LcD2K7AAAA2wAAAA8AAAAAAAAAAQAgAAAAIgAAAGRycy9kb3ducmV2LnhtbFBL&#10;AQIUABQAAAAIAIdO4kAzLwWeOwAAADkAAAAVAAAAAAAAAAEAIAAAAAoBAABkcnMvZ3JvdXBzaGFw&#10;ZXhtbC54bWxQSwUGAAAAAAYABgBgAQAAxwMAAAAA&#10;">
                          <o:lock v:ext="edit" aspectratio="f"/>
                          <v:group id="_x0000_s1026" o:spid="_x0000_s1026" o:spt="203" style="position:absolute;left:4398;top:26325;height:1559;width:2773;" coordorigin="4626,26085" coordsize="2773,1559"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shape id="_x0000_s1026" o:spid="_x0000_s1026" o:spt="13" type="#_x0000_t13" style="position:absolute;left:6330;top:26661;height:515;width:468;v-text-anchor:middle;" fillcolor="#FFFFFF [3201]" filled="t" stroked="t" coordsize="21600,21600" o:gfxdata="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OVB9C8AAAA&#10;2gAAAA8AAAAAAAAAAQAgAAAAIgAAAGRycy9kb3ducmV2LnhtbFBLAQIUABQAAAAIAIdO4kAzLwWe&#10;OwAAADkAAAAQAAAAAAAAAAEAIAAAAAsBAABkcnMvc2hhcGV4bWwueG1sUEsFBgAAAAAGAAYAWwEA&#10;ALUDAAAAAA==&#10;" adj="10800,5400">
                              <v:fill on="t" focussize="0,0"/>
                              <v:stroke weight="1pt" color="#000000 [3200]" miterlimit="8" joinstyle="miter"/>
                              <v:imagedata o:title=""/>
                              <o:lock v:ext="edit" aspectratio="f"/>
                            </v:shape>
                            <v:group id="_x0000_s1026" o:spid="_x0000_s1026" o:spt="203" style="position:absolute;left:4626;top:26085;height:1559;width:2773;" coordorigin="7056,26013" coordsize="2773,1559"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f"/>
                              <v:group id="_x0000_s1026" o:spid="_x0000_s1026" o:spt="203" style="position:absolute;left:7056;top:26468;height:876;width:1607;" coordorigin="6996,26480" coordsize="1607,876" o:gfxdata="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u+7OC+AAAA2gAAAA8AAAAAAAAAAQAgAAAAIgAAAGRycy9kb3ducmV2Lnht&#10;bFBLAQIUABQAAAAIAIdO4kAzLwWeOwAAADkAAAAVAAAAAAAAAAEAIAAAAA0BAABkcnMvZ3JvdXBz&#10;aGFwZXhtbC54bWxQSwUGAAAAAAYABgBgAQAAygMAAAAA&#10;">
                                <o:lock v:ext="edit" aspectratio="f"/>
                                <v:shape id="_x0000_s1026" o:spid="_x0000_s1026" o:spt="202" type="#_x0000_t202" style="position:absolute;left:6996;top:26480;height:433;width:1598;" fillcolor="#FFFFFF [3201]" filled="t" stroked="t" coordsize="21600,21600" o:gfxdata="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xBsNO8AAAA&#10;2gAAAA8AAAAAAAAAAQAgAAAAIgAAAGRycy9kb3ducmV2LnhtbFBLAQIUABQAAAAIAIdO4kAzLwWe&#10;OwAAADkAAAAQAAAAAAAAAAEAIAAAAAsBAABkcnMvc2hhcGV4bWwueG1sUEsFBgAAAAAGAAYAWwEA&#10;ALUDAAAAAA==&#10;">
                                  <v:fill on="t" focussize="0,0"/>
                                  <v:stroke weight="1pt" color="#000000 [3200]" miterlimit="8" joinstyle="miter"/>
                                  <v:imagedata o:title=""/>
                                  <o:lock v:ext="edit" aspectratio="f"/>
                                  <v:textbox>
                                    <w:txbxContent>
                                      <w:p>
                                        <w:pPr>
                                          <w:rPr>
                                            <w:rFonts w:hint="default"/>
                                            <w:lang w:val="en-US" w:eastAsia="zh-CN"/>
                                          </w:rPr>
                                        </w:pPr>
                                        <w:r>
                                          <w:rPr>
                                            <w:rFonts w:hint="eastAsia"/>
                                            <w:lang w:val="en-US" w:eastAsia="zh-CN"/>
                                          </w:rPr>
                                          <w:t>电流采集电路</w:t>
                                        </w:r>
                                      </w:p>
                                    </w:txbxContent>
                                  </v:textbox>
                                </v:shape>
                                <v:shape id="_x0000_s1026" o:spid="_x0000_s1026" o:spt="202" type="#_x0000_t202" style="position:absolute;left:6996;top:26924;height:432;width:1607;" fillcolor="#FFFFFF [3201]" filled="t" stroked="t" coordsize="21600,21600" o:gfxdata="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DRVIvQAA&#10;ANoAAAAPAAAAAAAAAAEAIAAAACIAAABkcnMvZG93bnJldi54bWxQSwECFAAUAAAACACHTuJAMy8F&#10;njsAAAA5AAAAEAAAAAAAAAABACAAAAAMAQAAZHJzL3NoYXBleG1sLnhtbFBLBQYAAAAABgAGAFsB&#10;AAC2AwAAAAA=&#10;">
                                  <v:fill on="t" focussize="0,0"/>
                                  <v:stroke weight="1pt" color="#000000 [3200]" miterlimit="8" joinstyle="miter"/>
                                  <v:imagedata o:title=""/>
                                  <o:lock v:ext="edit" aspectratio="f"/>
                                  <v:textbox>
                                    <w:txbxContent>
                                      <w:p>
                                        <w:pPr>
                                          <w:rPr>
                                            <w:rFonts w:hint="default" w:eastAsia="宋体"/>
                                            <w:lang w:val="en-US" w:eastAsia="zh-CN"/>
                                          </w:rPr>
                                        </w:pPr>
                                        <w:r>
                                          <w:rPr>
                                            <w:rFonts w:hint="eastAsia"/>
                                            <w:lang w:val="en-US" w:eastAsia="zh-CN"/>
                                          </w:rPr>
                                          <w:t>电压采集电路</w:t>
                                        </w:r>
                                      </w:p>
                                    </w:txbxContent>
                                  </v:textbox>
                                </v:shape>
                              </v:group>
                              <v:shape id="_x0000_s1026" o:spid="_x0000_s1026" o:spt="202" type="#_x0000_t202" style="position:absolute;left:9336;top:26013;height:1559;width:493;" fillcolor="#FFFFFF [3201]" filled="t" stroked="t" coordsize="21600,21600" o:gfxdata="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N6ttC8AAAA&#10;2gAAAA8AAAAAAAAAAQAgAAAAIgAAAGRycy9kb3ducmV2LnhtbFBLAQIUABQAAAAIAIdO4kAzLwWe&#10;OwAAADkAAAAQAAAAAAAAAAEAIAAAAAsBAABkcnMvc2hhcGV4bWwueG1sUEsFBgAAAAAGAAYAWwEA&#10;ALUDAAAAAA==&#10;">
                                <v:fill on="t" focussize="0,0"/>
                                <v:stroke weight="1pt" color="#000000 [3200]" miterlimit="8" joinstyle="miter"/>
                                <v:imagedata o:title=""/>
                                <o:lock v:ext="edit" aspectratio="f"/>
                                <v:textbox>
                                  <w:txbxContent>
                                    <w:p>
                                      <w:pPr>
                                        <w:rPr>
                                          <w:rFonts w:hint="default" w:eastAsia="宋体"/>
                                          <w:lang w:val="en-US" w:eastAsia="zh-CN"/>
                                        </w:rPr>
                                      </w:pPr>
                                      <w:r>
                                        <w:rPr>
                                          <w:rFonts w:hint="eastAsia" w:ascii="Times New Roman" w:hAnsi="Times New Roman"/>
                                          <w:lang w:val="en-US" w:eastAsia="zh-CN"/>
                                        </w:rPr>
                                        <w:t>AD</w:t>
                                      </w:r>
                                      <w:r>
                                        <w:rPr>
                                          <w:rFonts w:hint="eastAsia"/>
                                          <w:lang w:val="en-US" w:eastAsia="zh-CN"/>
                                        </w:rPr>
                                        <w:t>转换</w:t>
                                      </w:r>
                                    </w:p>
                                  </w:txbxContent>
                                </v:textbox>
                              </v:shape>
                            </v:group>
                          </v:group>
                          <v:shape id="_x0000_s1026" o:spid="_x0000_s1026" o:spt="13" type="#_x0000_t13" style="position:absolute;left:7338;top:26924;height:492;width:468;v-text-anchor:middle;" fillcolor="#FFFFFF [3201]" filled="t" stroked="t" coordsize="21600,21600" o:gfxdata="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2A3VvQAA&#10;ANoAAAAPAAAAAAAAAAEAIAAAACIAAABkcnMvZG93bnJldi54bWxQSwECFAAUAAAACACHTuJAMy8F&#10;njsAAAA5AAAAEAAAAAAAAAABACAAAAAMAQAAZHJzL3NoYXBleG1sLnhtbFBLBQYAAAAABgAGAFsB&#10;AAC2AwAAAAA=&#10;" adj="10800,5400">
                            <v:fill on="t" focussize="0,0"/>
                            <v:stroke weight="1pt" color="#000000 [3200]" miterlimit="8" joinstyle="miter"/>
                            <v:imagedata o:title=""/>
                            <o:lock v:ext="edit" aspectratio="f"/>
                          </v:shape>
                          <v:group id="_x0000_s1026" o:spid="_x0000_s1026" o:spt="203" style="position:absolute;left:7932;top:26048;height:2136;width:1392;" coordorigin="7800,26048" coordsize="1392,2136" o:gfxdata="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tkKr5vAAAANsAAAAPAAAAAAAAAAEAIAAAACIAAABkcnMvZG93bnJldi54bWxQ&#10;SwECFAAUAAAACACHTuJAMy8FnjsAAAA5AAAAFQAAAAAAAAABACAAAAALAQAAZHJzL2dyb3Vwc2hh&#10;cGV4bWwueG1sUEsFBgAAAAAGAAYAYAEAAMgDAAAAAA==&#10;">
                            <o:lock v:ext="edit" aspectratio="f"/>
                            <v:rect id="_x0000_s1026" o:spid="_x0000_s1026" o:spt="1" style="position:absolute;left:7800;top:26048;height:2136;width:1392;v-text-anchor:middle;" fillcolor="#FFFFFF [3201]" filled="t" stroked="t" coordsize="21600,21600" o:gfxdata="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lAIhvQAA&#10;ANsAAAAPAAAAAAAAAAEAIAAAACIAAABkcnMvZG93bnJldi54bWxQSwECFAAUAAAACACHTuJAMy8F&#10;njsAAAA5AAAAEAAAAAAAAAABACAAAAAMAQAAZHJzL3NoYXBleG1sLnhtbFBLBQYAAAAABgAGAFsB&#10;AAC2AwAAAAA=&#10;">
                              <v:fill on="t" focussize="0,0"/>
                              <v:stroke weight="1pt" color="#000000 [3200]" miterlimit="8" joinstyle="miter"/>
                              <v:imagedata o:title=""/>
                              <o:lock v:ext="edit" aspectratio="f"/>
                            </v:rect>
                            <v:shape id="_x0000_s1026" o:spid="_x0000_s1026" o:spt="202" type="#_x0000_t202" style="position:absolute;left:8124;top:26936;height:685;width:983;" fillcolor="#FFFFFF [3212]" filled="t" stroked="t" coordsize="21600,21600" o:gfxdata="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IwcersAAADb&#10;AAAADwAAAAAAAAABACAAAAAiAAAAZHJzL2Rvd25yZXYueG1sUEsBAhQAFAAAAAgAh07iQDMvBZ47&#10;AAAAOQAAABAAAAAAAAAAAQAgAAAACgEAAGRycy9zaGFwZXhtbC54bWxQSwUGAAAAAAYABgBbAQAA&#10;tAMAAAAA&#10;">
                              <v:fill on="t" focussize="0,0"/>
                              <v:stroke weight="0.5pt" color="#FFFFFF [3212]" joinstyle="round"/>
                              <v:imagedata o:title=""/>
                              <o:lock v:ext="edit" aspectratio="f"/>
                              <v:textbox>
                                <w:txbxContent>
                                  <w:p>
                                    <w:pPr>
                                      <w:rPr>
                                        <w:rFonts w:hint="default" w:eastAsia="宋体"/>
                                        <w:lang w:val="en-US" w:eastAsia="zh-CN"/>
                                      </w:rPr>
                                    </w:pPr>
                                    <w:r>
                                      <w:rPr>
                                        <w:rFonts w:hint="eastAsia" w:ascii="Times New Roman" w:hAnsi="Times New Roman"/>
                                        <w:lang w:val="en-US" w:eastAsia="zh-CN"/>
                                      </w:rPr>
                                      <w:t>MCU</w:t>
                                    </w:r>
                                  </w:p>
                                </w:txbxContent>
                              </v:textbox>
                            </v:shape>
                          </v:group>
                        </v:group>
                        <v:shape id="_x0000_s1026" o:spid="_x0000_s1026" o:spt="202" type="#_x0000_t202" style="position:absolute;left:5340;top:26504;height:492;width:3756;" fillcolor="#FFFFFF [3201]" filled="t" stroked="t" coordsize="21600,21600" o:gfxdata="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d/N668AAAA&#10;2wAAAA8AAAAAAAAAAQAgAAAAIgAAAGRycy9kb3ducmV2LnhtbFBLAQIUABQAAAAIAIdO4kAzLwWe&#10;OwAAADkAAAAQAAAAAAAAAAEAIAAAAAsBAABkcnMvc2hhcGV4bWwueG1sUEsFBgAAAAAGAAYAWwEA&#10;ALUDAAAAAA==&#10;">
                          <v:fill on="t" focussize="0,0"/>
                          <v:stroke weight="1pt" color="#000000 [3200]" miterlimit="8" joinstyle="miter"/>
                          <v:imagedata o:title=""/>
                          <o:lock v:ext="edit" aspectratio="f"/>
                          <v:textbox>
                            <w:txbxContent>
                              <w:p>
                                <w:pPr>
                                  <w:jc w:val="center"/>
                                  <w:rPr>
                                    <w:rFonts w:hint="eastAsia" w:eastAsia="宋体"/>
                                    <w:lang w:val="en-US" w:eastAsia="zh-CN"/>
                                  </w:rPr>
                                </w:pPr>
                                <w:r>
                                  <w:rPr>
                                    <w:rFonts w:hint="eastAsia"/>
                                    <w:lang w:val="en-US" w:eastAsia="zh-CN"/>
                                  </w:rPr>
                                  <w:t>电源模块</w:t>
                                </w:r>
                              </w:p>
                            </w:txbxContent>
                          </v:textbox>
                        </v:shape>
                      </v:group>
                      <v:shape id="_x0000_s1026" o:spid="_x0000_s1026" o:spt="67" type="#_x0000_t67" style="position:absolute;left:6288;top:27188;height:384;width:1512;v-text-anchor:middle;" fillcolor="#FFFFFF [3201]" filled="t" stroked="t" coordsize="21600,21600" o:gfxdata="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Vl7bsAAADb&#10;AAAADwAAAAAAAAABACAAAAAiAAAAZHJzL2Rvd25yZXYueG1sUEsBAhQAFAAAAAgAh07iQDMvBZ47&#10;AAAAOQAAABAAAAAAAAAAAQAgAAAACgEAAGRycy9zaGFwZXhtbC54bWxQSwUGAAAAAAYABgBbAQAA&#10;tAMAAAAA&#10;" adj="10800,5400">
                        <v:fill on="t" focussize="0,0"/>
                        <v:stroke weight="1pt" color="#000000 [3200]" miterlimit="8" joinstyle="miter"/>
                        <v:imagedata o:title=""/>
                        <o:lock v:ext="edit" aspectratio="f"/>
                      </v:shape>
                    </v:group>
                  </w:pict>
                </mc:Fallback>
              </mc:AlternateContent>
            </w:r>
          </w:p>
          <w:p>
            <w:pPr>
              <w:numPr>
                <w:ilvl w:val="0"/>
                <w:numId w:val="0"/>
              </w:numPr>
              <w:spacing w:line="360" w:lineRule="auto"/>
              <w:rPr>
                <w:rFonts w:hint="default" w:ascii="Times New Roman" w:cs="Times New Roman"/>
                <w:color w:val="000000"/>
                <w:sz w:val="24"/>
                <w:lang w:val="en-US" w:eastAsia="zh-CN"/>
              </w:rPr>
            </w:pPr>
          </w:p>
          <w:p>
            <w:pPr>
              <w:numPr>
                <w:ilvl w:val="0"/>
                <w:numId w:val="0"/>
              </w:numPr>
              <w:spacing w:line="360" w:lineRule="auto"/>
              <w:rPr>
                <w:rFonts w:hint="default" w:ascii="Times New Roman" w:cs="Times New Roman"/>
                <w:color w:val="000000"/>
                <w:sz w:val="24"/>
                <w:lang w:val="en-US" w:eastAsia="zh-CN"/>
              </w:rPr>
            </w:pPr>
          </w:p>
          <w:p>
            <w:pPr>
              <w:numPr>
                <w:ilvl w:val="0"/>
                <w:numId w:val="0"/>
              </w:numPr>
              <w:spacing w:line="360" w:lineRule="auto"/>
              <w:rPr>
                <w:rFonts w:hint="default" w:ascii="Times New Roman" w:cs="Times New Roman"/>
                <w:color w:val="000000"/>
                <w:sz w:val="24"/>
                <w:lang w:val="en-US" w:eastAsia="zh-CN"/>
              </w:rPr>
            </w:pPr>
          </w:p>
          <w:p>
            <w:pPr>
              <w:numPr>
                <w:ilvl w:val="0"/>
                <w:numId w:val="0"/>
              </w:numPr>
              <w:spacing w:line="360" w:lineRule="auto"/>
              <w:rPr>
                <w:rFonts w:hint="default" w:ascii="Times New Roman" w:cs="Times New Roman"/>
                <w:color w:val="000000"/>
                <w:sz w:val="24"/>
                <w:lang w:val="en-US" w:eastAsia="zh-CN"/>
              </w:rPr>
            </w:pPr>
          </w:p>
          <w:p>
            <w:pPr>
              <w:numPr>
                <w:ilvl w:val="0"/>
                <w:numId w:val="0"/>
              </w:numPr>
              <w:spacing w:line="360" w:lineRule="auto"/>
              <w:rPr>
                <w:rFonts w:hint="default" w:ascii="Times New Roman" w:cs="Times New Roman"/>
                <w:color w:val="000000"/>
                <w:sz w:val="24"/>
                <w:lang w:val="en-US" w:eastAsia="zh-CN"/>
              </w:rPr>
            </w:pPr>
          </w:p>
          <w:p>
            <w:pPr>
              <w:numPr>
                <w:ilvl w:val="0"/>
                <w:numId w:val="0"/>
              </w:numPr>
              <w:spacing w:line="360" w:lineRule="auto"/>
              <w:rPr>
                <w:rFonts w:hint="default" w:ascii="Times New Roman" w:cs="Times New Roman"/>
                <w:color w:val="000000"/>
                <w:sz w:val="24"/>
                <w:lang w:val="en-US" w:eastAsia="zh-CN"/>
              </w:rPr>
            </w:pPr>
          </w:p>
          <w:p>
            <w:pPr>
              <w:spacing w:line="360" w:lineRule="auto"/>
              <w:ind w:firstLine="480" w:firstLineChars="200"/>
              <w:rPr>
                <w:rFonts w:ascii="Times New Roman" w:hAnsi="Times New Roman" w:cs="Times New Roman"/>
                <w:color w:val="000000"/>
                <w:sz w:val="24"/>
                <w:highlight w:val="cyan"/>
              </w:rPr>
            </w:pPr>
            <w:r>
              <w:rPr>
                <w:rFonts w:ascii="Times New Roman" w:hAnsi="Times New Roman" w:cs="Times New Roman"/>
                <w:color w:val="000000"/>
                <w:sz w:val="24"/>
              </w:rPr>
              <w:t xml:space="preserve"> </w:t>
            </w:r>
          </w:p>
        </w:tc>
      </w:tr>
      <w:tr>
        <w:tblPrEx>
          <w:tblBorders>
            <w:top w:val="single" w:color="auto" w:sz="12" w:space="0"/>
            <w:left w:val="single" w:color="auto" w:sz="12" w:space="0"/>
            <w:bottom w:val="single" w:color="auto" w:sz="12" w:space="0"/>
            <w:right w:val="single" w:color="auto" w:sz="12" w:space="0"/>
            <w:insideH w:val="dashSmallGap" w:color="auto" w:sz="4" w:space="0"/>
            <w:insideV w:val="dashSmallGap" w:color="auto" w:sz="4" w:space="0"/>
          </w:tblBorders>
          <w:tblLayout w:type="fixed"/>
          <w:tblCellMar>
            <w:top w:w="0" w:type="dxa"/>
            <w:left w:w="108" w:type="dxa"/>
            <w:bottom w:w="0" w:type="dxa"/>
            <w:right w:w="108" w:type="dxa"/>
          </w:tblCellMar>
        </w:tblPrEx>
        <w:trPr>
          <w:trHeight w:val="588" w:hRule="atLeast"/>
          <w:jc w:val="center"/>
        </w:trPr>
        <w:tc>
          <w:tcPr>
            <w:tcW w:w="8522" w:type="dxa"/>
            <w:tcBorders>
              <w:top w:val="single" w:color="auto" w:sz="12" w:space="0"/>
              <w:bottom w:val="single" w:color="auto" w:sz="4" w:space="0"/>
            </w:tcBorders>
            <w:vAlign w:val="center"/>
          </w:tcPr>
          <w:p>
            <w:pPr>
              <w:numPr>
                <w:ilvl w:val="0"/>
                <w:numId w:val="1"/>
              </w:numPr>
              <w:spacing w:beforeLines="50" w:afterLines="50" w:line="360" w:lineRule="exact"/>
              <w:rPr>
                <w:rFonts w:ascii="Times New Roman" w:hAnsi="Times New Roman" w:cs="Times New Roman"/>
                <w:color w:val="000000"/>
                <w:sz w:val="24"/>
              </w:rPr>
            </w:pPr>
            <w:r>
              <w:rPr>
                <w:rFonts w:ascii="Times New Roman" w:hAnsi="Times New Roman" w:eastAsia="黑体" w:cs="Times New Roman"/>
                <w:color w:val="000000"/>
                <w:sz w:val="24"/>
              </w:rPr>
              <w:t>毕业论文所用的方法</w:t>
            </w:r>
          </w:p>
          <w:p>
            <w:pPr>
              <w:numPr>
                <w:ilvl w:val="0"/>
                <w:numId w:val="0"/>
              </w:numPr>
              <w:spacing w:line="360" w:lineRule="auto"/>
              <w:rPr>
                <w:rFonts w:hint="eastAsia" w:ascii="Times New Roman" w:hAnsi="Times New Roman" w:cs="Times New Roman"/>
                <w:b w:val="0"/>
                <w:bCs w:val="0"/>
                <w:color w:val="000000"/>
                <w:sz w:val="24"/>
                <w:lang w:val="en-US" w:eastAsia="zh-CN"/>
              </w:rPr>
            </w:pPr>
            <w:r>
              <w:rPr>
                <w:rFonts w:hint="eastAsia" w:ascii="Times New Roman" w:hAnsi="Times New Roman" w:cs="Times New Roman"/>
                <w:b w:val="0"/>
                <w:bCs w:val="0"/>
                <w:color w:val="000000"/>
                <w:sz w:val="24"/>
                <w:lang w:val="en-US" w:eastAsia="zh-CN"/>
              </w:rPr>
              <w:t>1.电源模块</w:t>
            </w:r>
          </w:p>
          <w:p>
            <w:pPr>
              <w:numPr>
                <w:ilvl w:val="0"/>
                <w:numId w:val="0"/>
              </w:numPr>
              <w:spacing w:line="360" w:lineRule="auto"/>
              <w:ind w:firstLine="480" w:firstLineChars="200"/>
              <w:rPr>
                <w:rFonts w:hint="eastAsia" w:ascii="Times New Roman" w:hAnsi="Times New Roman" w:cs="Times New Roman"/>
                <w:color w:val="000000"/>
                <w:sz w:val="24"/>
                <w:lang w:val="en-US" w:eastAsia="zh-CN"/>
              </w:rPr>
            </w:pPr>
            <w:r>
              <w:rPr>
                <w:rFonts w:hint="eastAsia" w:ascii="Times New Roman" w:hAnsi="Times New Roman" w:cs="Times New Roman"/>
                <w:color w:val="000000"/>
                <w:sz w:val="24"/>
                <w:lang w:val="en-US" w:eastAsia="zh-CN"/>
              </w:rPr>
              <w:t>因电路需要直流电压供应，一般晶管放大电路需要正负12V，单片机需要5V电压，因而需要设计电源从220V电压的家庭用电转化为直流电源供电路工作，考虑到电压的稳定性，设计了以下两种方案：</w:t>
            </w:r>
          </w:p>
          <w:p>
            <w:pPr>
              <w:numPr>
                <w:ilvl w:val="0"/>
                <w:numId w:val="0"/>
              </w:numPr>
              <w:spacing w:line="360" w:lineRule="auto"/>
              <w:jc w:val="center"/>
            </w:pPr>
            <w:r>
              <w:drawing>
                <wp:inline distT="0" distB="0" distL="114300" distR="114300">
                  <wp:extent cx="3931285" cy="1814195"/>
                  <wp:effectExtent l="0" t="0" r="635" b="14605"/>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4"/>
                          <a:stretch>
                            <a:fillRect/>
                          </a:stretch>
                        </pic:blipFill>
                        <pic:spPr>
                          <a:xfrm>
                            <a:off x="0" y="0"/>
                            <a:ext cx="3931285" cy="1814195"/>
                          </a:xfrm>
                          <a:prstGeom prst="rect">
                            <a:avLst/>
                          </a:prstGeom>
                          <a:noFill/>
                          <a:ln>
                            <a:noFill/>
                          </a:ln>
                        </pic:spPr>
                      </pic:pic>
                    </a:graphicData>
                  </a:graphic>
                </wp:inline>
              </w:drawing>
            </w:r>
          </w:p>
          <w:p>
            <w:pPr>
              <w:numPr>
                <w:ilvl w:val="0"/>
                <w:numId w:val="0"/>
              </w:numPr>
              <w:spacing w:line="360" w:lineRule="auto"/>
              <w:jc w:val="center"/>
              <w:rPr>
                <w:rFonts w:hint="eastAsia" w:ascii="宋体" w:hAnsi="宋体" w:eastAsia="宋体" w:cs="宋体"/>
                <w:lang w:val="en-US" w:eastAsia="zh-CN"/>
              </w:rPr>
            </w:pPr>
            <w:r>
              <w:rPr>
                <w:rFonts w:hint="eastAsia" w:ascii="宋体" w:hAnsi="宋体" w:eastAsia="宋体" w:cs="宋体"/>
                <w:lang w:val="en-US" w:eastAsia="zh-CN"/>
              </w:rPr>
              <w:t>变压器降压-全波整流</w:t>
            </w:r>
          </w:p>
          <w:p>
            <w:pPr>
              <w:numPr>
                <w:ilvl w:val="0"/>
                <w:numId w:val="0"/>
              </w:numPr>
              <w:spacing w:line="360" w:lineRule="auto"/>
              <w:jc w:val="center"/>
            </w:pPr>
            <w:r>
              <w:drawing>
                <wp:inline distT="0" distB="0" distL="114300" distR="114300">
                  <wp:extent cx="3947160" cy="1711325"/>
                  <wp:effectExtent l="0" t="0" r="0" b="1079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5"/>
                          <a:stretch>
                            <a:fillRect/>
                          </a:stretch>
                        </pic:blipFill>
                        <pic:spPr>
                          <a:xfrm>
                            <a:off x="0" y="0"/>
                            <a:ext cx="3947160" cy="1711325"/>
                          </a:xfrm>
                          <a:prstGeom prst="rect">
                            <a:avLst/>
                          </a:prstGeom>
                          <a:noFill/>
                          <a:ln>
                            <a:noFill/>
                          </a:ln>
                        </pic:spPr>
                      </pic:pic>
                    </a:graphicData>
                  </a:graphic>
                </wp:inline>
              </w:drawing>
            </w:r>
          </w:p>
          <w:p>
            <w:pPr>
              <w:numPr>
                <w:ilvl w:val="0"/>
                <w:numId w:val="0"/>
              </w:numPr>
              <w:spacing w:line="360" w:lineRule="auto"/>
              <w:jc w:val="center"/>
              <w:rPr>
                <w:rFonts w:hint="eastAsia" w:ascii="宋体" w:hAnsi="宋体" w:eastAsia="宋体" w:cs="宋体"/>
                <w:lang w:val="en-US" w:eastAsia="zh-CN"/>
              </w:rPr>
            </w:pPr>
            <w:r>
              <w:rPr>
                <w:rFonts w:hint="eastAsia" w:ascii="宋体" w:hAnsi="宋体" w:eastAsia="宋体" w:cs="宋体"/>
                <w:lang w:val="en-US" w:eastAsia="zh-CN"/>
              </w:rPr>
              <w:t>阻抗降压-半波整流</w:t>
            </w:r>
          </w:p>
          <w:p>
            <w:pPr>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比较</w:t>
            </w:r>
            <w:r>
              <w:rPr>
                <w:rFonts w:hint="eastAsia" w:ascii="宋体" w:hAnsi="宋体" w:cs="宋体"/>
                <w:sz w:val="24"/>
                <w:szCs w:val="24"/>
                <w:lang w:val="en-US" w:eastAsia="zh-CN"/>
              </w:rPr>
              <w:t>以上</w:t>
            </w:r>
            <w:r>
              <w:rPr>
                <w:rFonts w:hint="eastAsia" w:ascii="宋体" w:hAnsi="宋体" w:eastAsia="宋体" w:cs="宋体"/>
                <w:sz w:val="24"/>
                <w:szCs w:val="24"/>
                <w:lang w:val="en-US" w:eastAsia="zh-CN"/>
              </w:rPr>
              <w:t>两种方案，</w:t>
            </w:r>
            <w:r>
              <w:rPr>
                <w:rFonts w:hint="eastAsia" w:ascii="宋体" w:hAnsi="宋体" w:cs="宋体"/>
                <w:sz w:val="24"/>
                <w:szCs w:val="24"/>
                <w:lang w:val="en-US" w:eastAsia="zh-CN"/>
              </w:rPr>
              <w:t>鉴于</w:t>
            </w:r>
            <w:r>
              <w:rPr>
                <w:rFonts w:hint="eastAsia" w:ascii="宋体" w:hAnsi="宋体" w:eastAsia="宋体" w:cs="宋体"/>
                <w:sz w:val="24"/>
                <w:szCs w:val="24"/>
                <w:lang w:val="en-US" w:eastAsia="zh-CN"/>
              </w:rPr>
              <w:t>变压器体积大且成本较高的缺点，初步决定使用阻抗降压-半波整流电路。</w:t>
            </w:r>
          </w:p>
          <w:p>
            <w:pPr>
              <w:numPr>
                <w:ilvl w:val="0"/>
                <w:numId w:val="0"/>
              </w:numPr>
              <w:spacing w:line="360" w:lineRule="auto"/>
              <w:rPr>
                <w:rFonts w:hint="default" w:ascii="Times New Roman" w:hAnsi="Times New Roman" w:cs="Times New Roman"/>
                <w:color w:val="000000"/>
                <w:sz w:val="24"/>
                <w:lang w:val="en-US" w:eastAsia="zh-CN"/>
              </w:rPr>
            </w:pPr>
            <w:r>
              <w:rPr>
                <w:rFonts w:hint="eastAsia" w:ascii="Times New Roman" w:hAnsi="Times New Roman" w:cs="Times New Roman"/>
                <w:color w:val="000000"/>
                <w:sz w:val="24"/>
                <w:lang w:val="en-US" w:eastAsia="zh-CN"/>
              </w:rPr>
              <w:t>2.数据的采集</w:t>
            </w:r>
          </w:p>
          <w:p>
            <w:pPr>
              <w:numPr>
                <w:ilvl w:val="0"/>
                <w:numId w:val="0"/>
              </w:numPr>
              <w:spacing w:line="360" w:lineRule="auto"/>
              <w:ind w:firstLine="480" w:firstLineChars="200"/>
              <w:rPr>
                <w:rFonts w:hint="default" w:ascii="Times New Roman" w:hAnsi="Times New Roman" w:cs="Times New Roman"/>
                <w:color w:val="000000"/>
                <w:sz w:val="24"/>
                <w:lang w:val="en-US" w:eastAsia="zh-CN"/>
              </w:rPr>
            </w:pPr>
            <w:r>
              <w:rPr>
                <w:rFonts w:hint="eastAsia" w:ascii="Times New Roman" w:hAnsi="Times New Roman" w:cs="Times New Roman"/>
                <w:color w:val="000000"/>
                <w:sz w:val="24"/>
                <w:lang w:val="en-US" w:eastAsia="zh-CN"/>
              </w:rPr>
              <w:t>数据的采集主要分为两步，第一步是由电压采集电路和电流采集电路将电压和电流信号转化为0-5V的单极性电压信号；第二步是由A/D转换芯片（ADC0809）将模拟信号转化为数字信号。</w:t>
            </w:r>
          </w:p>
          <w:p>
            <w:pPr>
              <w:numPr>
                <w:ilvl w:val="0"/>
                <w:numId w:val="0"/>
              </w:numPr>
              <w:spacing w:line="360" w:lineRule="auto"/>
              <w:ind w:firstLine="480" w:firstLineChars="200"/>
              <w:rPr>
                <w:rFonts w:hint="default" w:ascii="Times New Roman" w:hAnsi="Times New Roman" w:cs="Times New Roman"/>
                <w:color w:val="000000"/>
                <w:sz w:val="24"/>
                <w:lang w:val="en-US" w:eastAsia="zh-CN"/>
              </w:rPr>
            </w:pPr>
            <w:r>
              <w:rPr>
                <w:rFonts w:hint="eastAsia" w:ascii="Times New Roman" w:hAnsi="Times New Roman" w:cs="Times New Roman"/>
                <w:color w:val="000000"/>
                <w:sz w:val="24"/>
                <w:lang w:val="en-US" w:eastAsia="zh-CN"/>
              </w:rPr>
              <w:t>电压采集电路：电压的采集需要先将220V电压进行降压处理，再整流和滤波，接入ADC芯片。降压时，可采用电阻分压的方式，也可以采用电流互感器先降低电流的方式，具体实现方法为：选用变比为2mA/2mA的电流互感器，在一次侧测量端串联大阻值电阻，使电流降到毫安级别，再在二次侧输出端接小电阻，转化为合适的电压。</w:t>
            </w:r>
          </w:p>
          <w:p>
            <w:pPr>
              <w:numPr>
                <w:ilvl w:val="0"/>
                <w:numId w:val="0"/>
              </w:numPr>
              <w:spacing w:line="360" w:lineRule="auto"/>
              <w:rPr>
                <w:rFonts w:hint="default" w:ascii="Times New Roman" w:hAnsi="Times New Roman" w:cs="Times New Roman"/>
                <w:color w:val="000000"/>
                <w:sz w:val="24"/>
                <w:lang w:val="en-US" w:eastAsia="zh-CN"/>
              </w:rPr>
            </w:pPr>
          </w:p>
          <w:p>
            <w:pPr>
              <w:numPr>
                <w:ilvl w:val="0"/>
                <w:numId w:val="0"/>
              </w:numPr>
              <w:spacing w:line="360" w:lineRule="auto"/>
              <w:ind w:firstLine="420" w:firstLineChars="200"/>
              <w:jc w:val="center"/>
            </w:pPr>
            <w:r>
              <w:drawing>
                <wp:inline distT="0" distB="0" distL="114300" distR="114300">
                  <wp:extent cx="2023745" cy="1311275"/>
                  <wp:effectExtent l="0" t="0" r="3175"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2023745" cy="1311275"/>
                          </a:xfrm>
                          <a:prstGeom prst="rect">
                            <a:avLst/>
                          </a:prstGeom>
                          <a:noFill/>
                          <a:ln>
                            <a:noFill/>
                          </a:ln>
                        </pic:spPr>
                      </pic:pic>
                    </a:graphicData>
                  </a:graphic>
                </wp:inline>
              </w:drawing>
            </w:r>
          </w:p>
          <w:p>
            <w:pPr>
              <w:numPr>
                <w:ilvl w:val="0"/>
                <w:numId w:val="0"/>
              </w:numPr>
              <w:spacing w:line="360" w:lineRule="auto"/>
              <w:ind w:firstLine="420" w:firstLineChars="200"/>
              <w:jc w:val="center"/>
              <w:rPr>
                <w:rFonts w:hint="eastAsia" w:ascii="宋体" w:hAnsi="宋体" w:eastAsia="宋体" w:cs="宋体"/>
                <w:lang w:val="en-US" w:eastAsia="zh-CN"/>
              </w:rPr>
            </w:pPr>
            <w:r>
              <w:rPr>
                <w:rFonts w:hint="eastAsia" w:ascii="宋体" w:hAnsi="宋体" w:eastAsia="宋体" w:cs="宋体"/>
                <w:lang w:val="en-US" w:eastAsia="zh-CN"/>
              </w:rPr>
              <w:t>电阻分压式电压采样电路</w:t>
            </w:r>
          </w:p>
          <w:p>
            <w:pPr>
              <w:numPr>
                <w:ilvl w:val="0"/>
                <w:numId w:val="0"/>
              </w:numPr>
              <w:spacing w:line="360" w:lineRule="auto"/>
              <w:ind w:firstLine="420" w:firstLineChars="200"/>
              <w:jc w:val="center"/>
            </w:pPr>
            <w:r>
              <w:drawing>
                <wp:inline distT="0" distB="0" distL="114300" distR="114300">
                  <wp:extent cx="2958465" cy="1332230"/>
                  <wp:effectExtent l="0" t="0" r="13335" b="8890"/>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7"/>
                          <a:stretch>
                            <a:fillRect/>
                          </a:stretch>
                        </pic:blipFill>
                        <pic:spPr>
                          <a:xfrm>
                            <a:off x="0" y="0"/>
                            <a:ext cx="2958465" cy="1332230"/>
                          </a:xfrm>
                          <a:prstGeom prst="rect">
                            <a:avLst/>
                          </a:prstGeom>
                          <a:noFill/>
                          <a:ln>
                            <a:noFill/>
                          </a:ln>
                        </pic:spPr>
                      </pic:pic>
                    </a:graphicData>
                  </a:graphic>
                </wp:inline>
              </w:drawing>
            </w:r>
          </w:p>
          <w:p>
            <w:pPr>
              <w:numPr>
                <w:ilvl w:val="0"/>
                <w:numId w:val="0"/>
              </w:numPr>
              <w:spacing w:line="360" w:lineRule="auto"/>
              <w:ind w:firstLine="420" w:firstLineChars="200"/>
              <w:jc w:val="center"/>
              <w:rPr>
                <w:rFonts w:hint="eastAsia" w:ascii="宋体" w:hAnsi="宋体" w:eastAsia="宋体" w:cs="宋体"/>
                <w:lang w:val="en-US" w:eastAsia="zh-CN"/>
              </w:rPr>
            </w:pPr>
            <w:r>
              <w:rPr>
                <w:rFonts w:hint="eastAsia" w:ascii="宋体" w:hAnsi="宋体" w:eastAsia="宋体" w:cs="宋体"/>
                <w:lang w:val="en-US" w:eastAsia="zh-CN"/>
              </w:rPr>
              <w:t>电流互感器式电压采样电路</w:t>
            </w:r>
          </w:p>
          <w:p>
            <w:pPr>
              <w:numPr>
                <w:ilvl w:val="0"/>
                <w:numId w:val="0"/>
              </w:numPr>
              <w:spacing w:line="360" w:lineRule="auto"/>
              <w:ind w:firstLine="480" w:firstLineChars="200"/>
              <w:rPr>
                <w:rFonts w:hint="default"/>
                <w:lang w:val="en-US" w:eastAsia="zh-CN"/>
              </w:rPr>
            </w:pPr>
            <w:r>
              <w:rPr>
                <w:rFonts w:hint="eastAsia" w:ascii="Times New Roman" w:hAnsi="Times New Roman" w:cs="Times New Roman"/>
                <w:color w:val="000000"/>
                <w:sz w:val="24"/>
                <w:lang w:val="en-US" w:eastAsia="zh-CN"/>
              </w:rPr>
              <w:t>电阻分压式电路价格低廉，但因直接接触强电，具有一定的安全隐患，而电流互感器式电路虽然隔离了强电，拥有较好的保护作用，但在价格上略高于电阻分压，考虑到实物将会进行封装，不会裸露控制电路，初步选用电阻分压式电压采样电路。</w:t>
            </w:r>
          </w:p>
          <w:p>
            <w:pPr>
              <w:numPr>
                <w:ilvl w:val="0"/>
                <w:numId w:val="0"/>
              </w:numPr>
              <w:spacing w:line="360" w:lineRule="auto"/>
              <w:ind w:firstLine="480" w:firstLineChars="200"/>
              <w:rPr>
                <w:rFonts w:hint="eastAsia" w:ascii="Times New Roman" w:hAnsi="Times New Roman" w:cs="Times New Roman"/>
                <w:color w:val="000000"/>
                <w:sz w:val="24"/>
                <w:lang w:val="en-US" w:eastAsia="zh-CN"/>
              </w:rPr>
            </w:pPr>
            <w:r>
              <w:rPr>
                <w:rFonts w:hint="eastAsia" w:ascii="Times New Roman" w:hAnsi="Times New Roman" w:cs="Times New Roman"/>
                <w:color w:val="000000"/>
                <w:sz w:val="24"/>
                <w:lang w:val="en-US" w:eastAsia="zh-CN"/>
              </w:rPr>
              <w:t>电流采集电路：采集电流时，可采用小阻值、高精度的锰铜电阻与负载串联（也可直接接电流互感器），经过放大器进行信号放大后再进行滤波，接入计量量芯片。在设计具体电路之前，首先对部分楼宇设备进行了电流采集，制作了电器测量数据表（见附件）。</w:t>
            </w:r>
          </w:p>
          <w:p>
            <w:pPr>
              <w:numPr>
                <w:ilvl w:val="0"/>
                <w:numId w:val="0"/>
              </w:numPr>
              <w:spacing w:line="360" w:lineRule="auto"/>
              <w:ind w:firstLine="480" w:firstLineChars="200"/>
              <w:rPr>
                <w:rFonts w:hint="eastAsia" w:ascii="Times New Roman" w:hAnsi="Times New Roman" w:cs="Times New Roman"/>
                <w:color w:val="000000"/>
                <w:sz w:val="24"/>
                <w:lang w:val="en-US" w:eastAsia="zh-CN"/>
              </w:rPr>
            </w:pPr>
            <w:r>
              <w:rPr>
                <w:rFonts w:hint="eastAsia" w:ascii="Times New Roman" w:hAnsi="Times New Roman" w:cs="Times New Roman"/>
                <w:color w:val="000000"/>
                <w:sz w:val="24"/>
                <w:lang w:val="en-US" w:eastAsia="zh-CN"/>
              </w:rPr>
              <w:t>由表中数据可知，家庭电器最大电流输入达到了8.07A（</w:t>
            </w:r>
            <w:r>
              <w:rPr>
                <w:rFonts w:hint="eastAsia"/>
                <w:vertAlign w:val="baseline"/>
                <w:lang w:val="en-US" w:eastAsia="zh-CN"/>
              </w:rPr>
              <w:t>格力挂壁式空调</w:t>
            </w:r>
            <w:r>
              <w:rPr>
                <w:rFonts w:hint="eastAsia" w:ascii="Times New Roman" w:hAnsi="Times New Roman" w:cs="Times New Roman"/>
                <w:color w:val="000000"/>
                <w:sz w:val="24"/>
                <w:lang w:val="en-US" w:eastAsia="zh-CN"/>
              </w:rPr>
              <w:t>），如果采用锰铜电阻采样的方式，采样电路的损耗功率将会较大，此外，锰铜电阻采样后面必须接放大电路，这就增加了插座研制成本与总系统的复杂程度，而电流互感器电路较为简单，不需要进行信号放大，且起到了一定的保护作用。综合以上几点，选用电流互感器采样电路。</w:t>
            </w:r>
          </w:p>
          <w:p>
            <w:pPr>
              <w:numPr>
                <w:ilvl w:val="0"/>
                <w:numId w:val="0"/>
              </w:numPr>
              <w:spacing w:line="360" w:lineRule="auto"/>
              <w:ind w:firstLine="480" w:firstLineChars="200"/>
              <w:rPr>
                <w:rFonts w:hint="default" w:ascii="Times New Roman" w:hAnsi="Times New Roman" w:cs="Times New Roman"/>
                <w:color w:val="000000"/>
                <w:sz w:val="24"/>
                <w:lang w:val="en-US" w:eastAsia="zh-CN"/>
              </w:rPr>
            </w:pPr>
          </w:p>
          <w:p>
            <w:pPr>
              <w:numPr>
                <w:ilvl w:val="0"/>
                <w:numId w:val="0"/>
              </w:numPr>
              <w:spacing w:line="360" w:lineRule="auto"/>
              <w:ind w:firstLine="420" w:firstLineChars="200"/>
              <w:jc w:val="center"/>
              <w:rPr>
                <w:rFonts w:ascii="宋体" w:hAnsi="宋体" w:eastAsia="宋体" w:cs="宋体"/>
                <w:sz w:val="24"/>
                <w:szCs w:val="24"/>
              </w:rPr>
            </w:pPr>
            <w:r>
              <w:drawing>
                <wp:inline distT="0" distB="0" distL="114300" distR="114300">
                  <wp:extent cx="2743835" cy="1537970"/>
                  <wp:effectExtent l="0" t="0" r="14605" b="1270"/>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8"/>
                          <a:stretch>
                            <a:fillRect/>
                          </a:stretch>
                        </pic:blipFill>
                        <pic:spPr>
                          <a:xfrm>
                            <a:off x="0" y="0"/>
                            <a:ext cx="2743835" cy="1537970"/>
                          </a:xfrm>
                          <a:prstGeom prst="rect">
                            <a:avLst/>
                          </a:prstGeom>
                          <a:noFill/>
                          <a:ln>
                            <a:noFill/>
                          </a:ln>
                        </pic:spPr>
                      </pic:pic>
                    </a:graphicData>
                  </a:graphic>
                </wp:inline>
              </w:drawing>
            </w:r>
          </w:p>
          <w:p>
            <w:pPr>
              <w:numPr>
                <w:ilvl w:val="0"/>
                <w:numId w:val="0"/>
              </w:numPr>
              <w:spacing w:line="360" w:lineRule="auto"/>
              <w:ind w:firstLine="420" w:firstLineChars="200"/>
              <w:jc w:val="center"/>
              <w:rPr>
                <w:rFonts w:hint="eastAsia" w:ascii="宋体" w:hAnsi="宋体" w:eastAsia="宋体" w:cs="宋体"/>
                <w:lang w:val="en-US" w:eastAsia="zh-CN"/>
              </w:rPr>
            </w:pPr>
            <w:r>
              <w:rPr>
                <w:rFonts w:hint="eastAsia" w:ascii="宋体" w:hAnsi="宋体" w:eastAsia="宋体" w:cs="宋体"/>
                <w:lang w:val="en-US" w:eastAsia="zh-CN"/>
              </w:rPr>
              <w:t>电流互感器电流采样电路</w:t>
            </w:r>
          </w:p>
          <w:p>
            <w:pPr>
              <w:numPr>
                <w:ilvl w:val="0"/>
                <w:numId w:val="0"/>
              </w:numPr>
              <w:spacing w:line="360" w:lineRule="auto"/>
              <w:ind w:firstLine="420" w:firstLineChars="200"/>
              <w:jc w:val="center"/>
            </w:pPr>
            <w:r>
              <w:drawing>
                <wp:inline distT="0" distB="0" distL="114300" distR="114300">
                  <wp:extent cx="2987675" cy="1953895"/>
                  <wp:effectExtent l="0" t="0" r="14605" b="12065"/>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9"/>
                          <a:stretch>
                            <a:fillRect/>
                          </a:stretch>
                        </pic:blipFill>
                        <pic:spPr>
                          <a:xfrm>
                            <a:off x="0" y="0"/>
                            <a:ext cx="2987675" cy="1953895"/>
                          </a:xfrm>
                          <a:prstGeom prst="rect">
                            <a:avLst/>
                          </a:prstGeom>
                          <a:noFill/>
                          <a:ln>
                            <a:noFill/>
                          </a:ln>
                        </pic:spPr>
                      </pic:pic>
                    </a:graphicData>
                  </a:graphic>
                </wp:inline>
              </w:drawing>
            </w:r>
          </w:p>
          <w:p>
            <w:pPr>
              <w:numPr>
                <w:ilvl w:val="0"/>
                <w:numId w:val="0"/>
              </w:numPr>
              <w:spacing w:line="360" w:lineRule="auto"/>
              <w:ind w:firstLine="420" w:firstLineChars="200"/>
              <w:jc w:val="center"/>
              <w:rPr>
                <w:rFonts w:hint="eastAsia" w:ascii="宋体" w:hAnsi="宋体" w:eastAsia="宋体" w:cs="宋体"/>
                <w:lang w:val="en-US" w:eastAsia="zh-CN"/>
              </w:rPr>
            </w:pPr>
            <w:r>
              <w:rPr>
                <w:rFonts w:hint="eastAsia" w:ascii="宋体" w:hAnsi="宋体" w:eastAsia="宋体" w:cs="宋体"/>
                <w:lang w:val="en-US" w:eastAsia="zh-CN"/>
              </w:rPr>
              <w:t>锰铜电阻电流</w:t>
            </w:r>
            <w:bookmarkStart w:id="0" w:name="_GoBack"/>
            <w:bookmarkEnd w:id="0"/>
            <w:r>
              <w:rPr>
                <w:rFonts w:hint="eastAsia" w:ascii="宋体" w:hAnsi="宋体" w:eastAsia="宋体" w:cs="宋体"/>
                <w:lang w:val="en-US" w:eastAsia="zh-CN"/>
              </w:rPr>
              <w:t>采样电路</w:t>
            </w:r>
          </w:p>
          <w:p>
            <w:pPr>
              <w:numPr>
                <w:ilvl w:val="0"/>
                <w:numId w:val="0"/>
              </w:numPr>
              <w:spacing w:line="360" w:lineRule="auto"/>
              <w:ind w:firstLine="480" w:firstLineChars="200"/>
              <w:jc w:val="both"/>
              <w:rPr>
                <w:rFonts w:hint="default" w:ascii="Times New Roman" w:hAnsi="Times New Roman" w:cs="Times New Roman"/>
                <w:sz w:val="24"/>
                <w:szCs w:val="24"/>
                <w:lang w:val="en-US" w:eastAsia="zh-CN"/>
              </w:rPr>
            </w:pPr>
            <w:r>
              <w:rPr>
                <w:rFonts w:hint="default" w:ascii="Times New Roman" w:hAnsi="Times New Roman" w:eastAsia="宋体" w:cs="Times New Roman"/>
                <w:sz w:val="24"/>
                <w:szCs w:val="24"/>
                <w:lang w:val="en-US" w:eastAsia="zh-CN"/>
              </w:rPr>
              <w:t>A</w:t>
            </w:r>
            <w:r>
              <w:rPr>
                <w:rFonts w:hint="eastAsia" w:ascii="Times New Roman" w:hAnsi="Times New Roman" w:cs="Times New Roman"/>
                <w:sz w:val="24"/>
                <w:szCs w:val="24"/>
                <w:lang w:val="en-US" w:eastAsia="zh-CN"/>
              </w:rPr>
              <w:t>/</w:t>
            </w:r>
            <w:r>
              <w:rPr>
                <w:rFonts w:hint="default" w:ascii="Times New Roman" w:hAnsi="Times New Roman" w:eastAsia="宋体" w:cs="Times New Roman"/>
                <w:sz w:val="24"/>
                <w:szCs w:val="24"/>
                <w:lang w:val="en-US" w:eastAsia="zh-CN"/>
              </w:rPr>
              <w:t>D</w:t>
            </w:r>
            <w:r>
              <w:rPr>
                <w:rFonts w:hint="eastAsia" w:ascii="Times New Roman" w:hAnsi="Times New Roman" w:cs="Times New Roman"/>
                <w:sz w:val="24"/>
                <w:szCs w:val="24"/>
                <w:lang w:val="en-US" w:eastAsia="zh-CN"/>
              </w:rPr>
              <w:t>转换芯片</w:t>
            </w:r>
            <w:r>
              <w:rPr>
                <w:rFonts w:hint="default" w:ascii="Times New Roman" w:hAnsi="Times New Roman" w:eastAsia="宋体" w:cs="Times New Roman"/>
                <w:sz w:val="24"/>
                <w:szCs w:val="24"/>
                <w:lang w:val="en-US" w:eastAsia="zh-CN"/>
              </w:rPr>
              <w:t>：</w:t>
            </w:r>
            <w:r>
              <w:rPr>
                <w:rFonts w:hint="eastAsia" w:ascii="Times New Roman" w:hAnsi="Times New Roman" w:cs="Times New Roman"/>
                <w:sz w:val="24"/>
                <w:szCs w:val="24"/>
                <w:lang w:val="en-US" w:eastAsia="zh-CN"/>
              </w:rPr>
              <w:t>A/D转换芯片选用ADC0809，ADC0809集成了一个8路模拟开关、一个地址锁存与译码器、一个A/D转换器和一个三态输出锁存器。由于三态门的存在，ADC0809芯片可以直接与单片机上的I/O口连接，使后面的数据处理变得简单，而芯片上拥有的八路模拟开关，则可以通过改变三位地址输入线电位方式，实现多路模拟信号的分时转换，非常方便。</w:t>
            </w:r>
          </w:p>
          <w:p>
            <w:pPr>
              <w:numPr>
                <w:ilvl w:val="0"/>
                <w:numId w:val="0"/>
              </w:numPr>
              <w:spacing w:line="360" w:lineRule="auto"/>
              <w:rPr>
                <w:rFonts w:hint="eastAsia" w:ascii="Times New Roman" w:hAnsi="Times New Roman" w:cs="Times New Roman"/>
                <w:color w:val="000000"/>
                <w:sz w:val="24"/>
                <w:lang w:val="en-US" w:eastAsia="zh-CN"/>
              </w:rPr>
            </w:pPr>
            <w:r>
              <w:rPr>
                <w:rFonts w:hint="eastAsia" w:ascii="Times New Roman" w:hAnsi="Times New Roman" w:cs="Times New Roman"/>
                <w:color w:val="000000"/>
                <w:sz w:val="24"/>
                <w:lang w:val="en-US" w:eastAsia="zh-CN"/>
              </w:rPr>
              <w:t>3.数据的加密传输</w:t>
            </w:r>
          </w:p>
          <w:p>
            <w:pPr>
              <w:numPr>
                <w:ilvl w:val="0"/>
                <w:numId w:val="0"/>
              </w:numPr>
              <w:spacing w:line="360" w:lineRule="auto"/>
              <w:rPr>
                <w:rFonts w:hint="eastAsia" w:ascii="Times New Roman" w:hAnsi="Times New Roman" w:cs="Times New Roman"/>
                <w:color w:val="000000"/>
                <w:sz w:val="24"/>
                <w:lang w:val="en-US" w:eastAsia="zh-CN"/>
              </w:rPr>
            </w:pPr>
            <w:r>
              <w:rPr>
                <w:rFonts w:hint="eastAsia" w:ascii="Times New Roman" w:hAnsi="Times New Roman" w:cs="Times New Roman"/>
                <w:color w:val="000000"/>
                <w:sz w:val="24"/>
                <w:lang w:val="en-US" w:eastAsia="zh-CN"/>
              </w:rPr>
              <w:t xml:space="preserve">  设计中，MCU选择的是MCS-51系列单片机，因其只有8位，且运行内存较低，为加快传输速度，选择的加密算法应在保证数据不易被破解的同时，尽量简化程序。</w:t>
            </w:r>
          </w:p>
          <w:p>
            <w:pPr>
              <w:numPr>
                <w:ilvl w:val="0"/>
                <w:numId w:val="0"/>
              </w:numPr>
              <w:spacing w:line="360" w:lineRule="auto"/>
              <w:rPr>
                <w:rFonts w:hint="eastAsia" w:ascii="Times New Roman" w:hAnsi="Times New Roman" w:cs="Times New Roman"/>
                <w:color w:val="000000"/>
                <w:sz w:val="24"/>
                <w:lang w:val="en-US" w:eastAsia="zh-CN"/>
              </w:rPr>
            </w:pPr>
            <w:r>
              <w:rPr>
                <w:rFonts w:hint="eastAsia" w:ascii="Times New Roman" w:hAnsi="Times New Roman" w:cs="Times New Roman"/>
                <w:color w:val="000000"/>
                <w:sz w:val="24"/>
                <w:lang w:val="en-US" w:eastAsia="zh-CN"/>
              </w:rPr>
              <w:t xml:space="preserve">  常用的加密算法为异或算法，就是将要发送的数据和同样长度的密码进行异或运算，得到的新数据就是加密后的数据，然后接收方把加密数据和密码进行异或运算，就能得到原始数据。</w:t>
            </w:r>
          </w:p>
          <w:p>
            <w:pPr>
              <w:numPr>
                <w:ilvl w:val="0"/>
                <w:numId w:val="0"/>
              </w:numPr>
              <w:spacing w:line="360" w:lineRule="auto"/>
              <w:rPr>
                <w:rFonts w:hint="default" w:ascii="Times New Roman" w:hAnsi="Times New Roman" w:cs="Times New Roman"/>
                <w:color w:val="000000"/>
                <w:sz w:val="24"/>
                <w:lang w:val="en-US" w:eastAsia="zh-CN"/>
              </w:rPr>
            </w:pPr>
            <w:r>
              <w:rPr>
                <w:rFonts w:hint="eastAsia" w:ascii="Times New Roman" w:hAnsi="Times New Roman" w:cs="Times New Roman"/>
                <w:color w:val="000000"/>
                <w:sz w:val="24"/>
                <w:lang w:val="en-US" w:eastAsia="zh-CN"/>
              </w:rPr>
              <w:t>主要的C语言程序如下：</w:t>
            </w:r>
          </w:p>
          <w:p>
            <w:pPr>
              <w:numPr>
                <w:ilvl w:val="0"/>
                <w:numId w:val="0"/>
              </w:numPr>
              <w:spacing w:line="360" w:lineRule="auto"/>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w:t>
            </w:r>
          </w:p>
          <w:p>
            <w:pPr>
              <w:numPr>
                <w:ilvl w:val="0"/>
                <w:numId w:val="0"/>
              </w:numPr>
              <w:spacing w:line="360" w:lineRule="auto"/>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 xml:space="preserve">   char a[]="</w:t>
            </w:r>
            <w:r>
              <w:rPr>
                <w:rFonts w:hint="eastAsia" w:ascii="Times New Roman" w:hAnsi="Times New Roman" w:cs="Times New Roman"/>
                <w:color w:val="000000"/>
                <w:sz w:val="24"/>
                <w:lang w:val="en-US" w:eastAsia="zh-CN"/>
              </w:rPr>
              <w:t>data</w:t>
            </w:r>
            <w:r>
              <w:rPr>
                <w:rFonts w:hint="default" w:ascii="Times New Roman" w:hAnsi="Times New Roman" w:cs="Times New Roman"/>
                <w:color w:val="000000"/>
                <w:sz w:val="24"/>
                <w:lang w:val="en-US" w:eastAsia="zh-CN"/>
              </w:rPr>
              <w:t>";        //要加密</w:t>
            </w:r>
            <w:r>
              <w:rPr>
                <w:rFonts w:hint="eastAsia" w:ascii="Times New Roman" w:hAnsi="Times New Roman" w:cs="Times New Roman"/>
                <w:color w:val="000000"/>
                <w:sz w:val="24"/>
                <w:lang w:val="en-US" w:eastAsia="zh-CN"/>
              </w:rPr>
              <w:t>的数据</w:t>
            </w:r>
          </w:p>
          <w:p>
            <w:pPr>
              <w:numPr>
                <w:ilvl w:val="0"/>
                <w:numId w:val="0"/>
              </w:numPr>
              <w:spacing w:line="360" w:lineRule="auto"/>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 xml:space="preserve">   char b[]="encryption";     //密钥</w:t>
            </w:r>
          </w:p>
          <w:p>
            <w:pPr>
              <w:numPr>
                <w:ilvl w:val="0"/>
                <w:numId w:val="0"/>
              </w:numPr>
              <w:spacing w:line="360" w:lineRule="auto"/>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 xml:space="preserve">   int i;</w:t>
            </w:r>
          </w:p>
          <w:p>
            <w:pPr>
              <w:numPr>
                <w:ilvl w:val="0"/>
                <w:numId w:val="0"/>
              </w:numPr>
              <w:spacing w:line="360" w:lineRule="auto"/>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 xml:space="preserve">   //加密代码</w:t>
            </w:r>
          </w:p>
          <w:p>
            <w:pPr>
              <w:numPr>
                <w:ilvl w:val="0"/>
                <w:numId w:val="0"/>
              </w:numPr>
              <w:spacing w:line="360" w:lineRule="auto"/>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 xml:space="preserve">   for(i=0;a[i];i++)</w:t>
            </w:r>
          </w:p>
          <w:p>
            <w:pPr>
              <w:numPr>
                <w:ilvl w:val="0"/>
                <w:numId w:val="0"/>
              </w:numPr>
              <w:spacing w:line="360" w:lineRule="auto"/>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 xml:space="preserve">   a[i]=a[i]^b[i];</w:t>
            </w:r>
          </w:p>
          <w:p>
            <w:pPr>
              <w:numPr>
                <w:ilvl w:val="0"/>
                <w:numId w:val="0"/>
              </w:numPr>
              <w:spacing w:line="360" w:lineRule="auto"/>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 xml:space="preserve">   /*解密代码*/</w:t>
            </w:r>
          </w:p>
          <w:p>
            <w:pPr>
              <w:numPr>
                <w:ilvl w:val="0"/>
                <w:numId w:val="0"/>
              </w:numPr>
              <w:spacing w:line="360" w:lineRule="auto"/>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 xml:space="preserve">   for(i=0;a[i];i++)</w:t>
            </w:r>
          </w:p>
          <w:p>
            <w:pPr>
              <w:numPr>
                <w:ilvl w:val="0"/>
                <w:numId w:val="0"/>
              </w:numPr>
              <w:spacing w:line="360" w:lineRule="auto"/>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 xml:space="preserve">      a[i]=a[i]^b[i];</w:t>
            </w:r>
          </w:p>
          <w:p>
            <w:pPr>
              <w:numPr>
                <w:ilvl w:val="0"/>
                <w:numId w:val="0"/>
              </w:numPr>
              <w:spacing w:line="360" w:lineRule="auto"/>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w:t>
            </w:r>
          </w:p>
          <w:p>
            <w:pPr>
              <w:numPr>
                <w:ilvl w:val="0"/>
                <w:numId w:val="0"/>
              </w:numPr>
              <w:spacing w:line="360" w:lineRule="auto"/>
              <w:ind w:firstLine="480" w:firstLineChars="200"/>
              <w:rPr>
                <w:rFonts w:hint="eastAsia" w:ascii="Times New Roman" w:hAnsi="Times New Roman" w:cs="Times New Roman"/>
                <w:color w:val="000000"/>
                <w:sz w:val="24"/>
                <w:lang w:val="en-US" w:eastAsia="zh-CN"/>
              </w:rPr>
            </w:pPr>
            <w:r>
              <w:rPr>
                <w:rFonts w:hint="eastAsia" w:ascii="Times New Roman" w:hAnsi="Times New Roman" w:cs="Times New Roman"/>
                <w:color w:val="000000"/>
                <w:sz w:val="24"/>
                <w:lang w:val="en-US" w:eastAsia="zh-CN"/>
              </w:rPr>
              <w:t>除了异或算法，还有一种加密算法也同样适用于单片机，那就是以迭代形式加密的TEA算法，它是一种分组加密算法，比异或算法复杂一些，但是加密效果却好很多，程序也相对简单,不过它一般运行在32位的单片机系统中，想要使其在只有8位的MCS-51系列单片机中顺利运行，还需要进行改进和调试，其源码如下（32位）：</w:t>
            </w:r>
          </w:p>
          <w:p>
            <w:pPr>
              <w:numPr>
                <w:ilvl w:val="0"/>
                <w:numId w:val="0"/>
              </w:numPr>
              <w:spacing w:line="360" w:lineRule="auto"/>
              <w:ind w:firstLine="480" w:firstLineChars="200"/>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void encrypt(uint32_t*v,uint32_t*k) {</w:t>
            </w:r>
          </w:p>
          <w:p>
            <w:pPr>
              <w:numPr>
                <w:ilvl w:val="0"/>
                <w:numId w:val="0"/>
              </w:numPr>
              <w:spacing w:line="360" w:lineRule="auto"/>
              <w:ind w:firstLine="480" w:firstLineChars="200"/>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    uint32_t v0 = v[0], v1 = v[1], sum = 0, i; /*setup*/</w:t>
            </w:r>
          </w:p>
          <w:p>
            <w:pPr>
              <w:numPr>
                <w:ilvl w:val="0"/>
                <w:numId w:val="0"/>
              </w:numPr>
              <w:spacing w:line="360" w:lineRule="auto"/>
              <w:ind w:firstLine="480" w:firstLineChars="200"/>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    uint32_t delta = 0x9e3779b9; /*akeyscheduleconstant*/</w:t>
            </w:r>
          </w:p>
          <w:p>
            <w:pPr>
              <w:numPr>
                <w:ilvl w:val="0"/>
                <w:numId w:val="0"/>
              </w:numPr>
              <w:spacing w:line="360" w:lineRule="auto"/>
              <w:ind w:firstLine="480" w:firstLineChars="200"/>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    uint32_t k0 = k[0], k1 = k[1], k2 = k[2], k3 = k[3]; /*cachekey*/</w:t>
            </w:r>
          </w:p>
          <w:p>
            <w:pPr>
              <w:numPr>
                <w:ilvl w:val="0"/>
                <w:numId w:val="0"/>
              </w:numPr>
              <w:spacing w:line="360" w:lineRule="auto"/>
              <w:ind w:firstLine="480" w:firstLineChars="200"/>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    for(i=0;i&lt;32;i++) {</w:t>
            </w:r>
          </w:p>
          <w:p>
            <w:pPr>
              <w:numPr>
                <w:ilvl w:val="0"/>
                <w:numId w:val="0"/>
              </w:numPr>
              <w:spacing w:line="360" w:lineRule="auto"/>
              <w:ind w:firstLine="480" w:firstLineChars="200"/>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        /*basiccyclestart*/</w:t>
            </w:r>
          </w:p>
          <w:p>
            <w:pPr>
              <w:numPr>
                <w:ilvl w:val="0"/>
                <w:numId w:val="0"/>
              </w:numPr>
              <w:spacing w:line="360" w:lineRule="auto"/>
              <w:ind w:firstLine="480" w:firstLineChars="200"/>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        sum += delta;</w:t>
            </w:r>
          </w:p>
          <w:p>
            <w:pPr>
              <w:numPr>
                <w:ilvl w:val="0"/>
                <w:numId w:val="0"/>
              </w:numPr>
              <w:spacing w:line="360" w:lineRule="auto"/>
              <w:ind w:firstLine="480" w:firstLineChars="200"/>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        v0 += ((v1 &lt;&lt; 4) + k0) ^ (v1 + sum) ^ ((v1 &gt;&gt; 5) + k1);</w:t>
            </w:r>
          </w:p>
          <w:p>
            <w:pPr>
              <w:numPr>
                <w:ilvl w:val="0"/>
                <w:numId w:val="0"/>
              </w:numPr>
              <w:spacing w:line="360" w:lineRule="auto"/>
              <w:ind w:firstLine="480" w:firstLineChars="200"/>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        v1 += ((v0 &lt;&lt; 4) + k2) ^ (v0 + sum) ^ ((v0 &gt;&gt; 5) + k3);</w:t>
            </w:r>
          </w:p>
          <w:p>
            <w:pPr>
              <w:numPr>
                <w:ilvl w:val="0"/>
                <w:numId w:val="0"/>
              </w:numPr>
              <w:spacing w:line="360" w:lineRule="auto"/>
              <w:ind w:firstLine="480" w:firstLineChars="200"/>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    } /*endcycle*/</w:t>
            </w:r>
          </w:p>
          <w:p>
            <w:pPr>
              <w:numPr>
                <w:ilvl w:val="0"/>
                <w:numId w:val="0"/>
              </w:numPr>
              <w:spacing w:line="360" w:lineRule="auto"/>
              <w:ind w:firstLine="480" w:firstLineChars="200"/>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    v[0] = v0;</w:t>
            </w:r>
          </w:p>
          <w:p>
            <w:pPr>
              <w:numPr>
                <w:ilvl w:val="0"/>
                <w:numId w:val="0"/>
              </w:numPr>
              <w:spacing w:line="360" w:lineRule="auto"/>
              <w:ind w:firstLine="480" w:firstLineChars="200"/>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    v[1] = v1;</w:t>
            </w:r>
          </w:p>
          <w:p>
            <w:pPr>
              <w:numPr>
                <w:ilvl w:val="0"/>
                <w:numId w:val="0"/>
              </w:numPr>
              <w:spacing w:line="360" w:lineRule="auto"/>
              <w:ind w:firstLine="480" w:firstLineChars="200"/>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w:t>
            </w:r>
          </w:p>
          <w:p>
            <w:pPr>
              <w:numPr>
                <w:ilvl w:val="0"/>
                <w:numId w:val="0"/>
              </w:numPr>
              <w:spacing w:line="360" w:lineRule="auto"/>
              <w:ind w:firstLine="480" w:firstLineChars="200"/>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void decrypt(uint32_t*v,uint32_t*k) {</w:t>
            </w:r>
          </w:p>
          <w:p>
            <w:pPr>
              <w:numPr>
                <w:ilvl w:val="0"/>
                <w:numId w:val="0"/>
              </w:numPr>
              <w:spacing w:line="360" w:lineRule="auto"/>
              <w:ind w:firstLine="480" w:firstLineChars="200"/>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    uint32_t v0 = v[0], v1 = v[1], sum = 0xC6EF3720, i; /*setup*/</w:t>
            </w:r>
          </w:p>
          <w:p>
            <w:pPr>
              <w:numPr>
                <w:ilvl w:val="0"/>
                <w:numId w:val="0"/>
              </w:numPr>
              <w:spacing w:line="360" w:lineRule="auto"/>
              <w:ind w:firstLine="480" w:firstLineChars="200"/>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    uint32_t delta = 0x9e3779b9; /*akeyscheduleconstant*/</w:t>
            </w:r>
          </w:p>
          <w:p>
            <w:pPr>
              <w:numPr>
                <w:ilvl w:val="0"/>
                <w:numId w:val="0"/>
              </w:numPr>
              <w:spacing w:line="360" w:lineRule="auto"/>
              <w:ind w:firstLine="480" w:firstLineChars="200"/>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    uint32_t k0 = k[0], k1 = k[1], k2 = k[2], k3 = k[3]; /*cachekey*/</w:t>
            </w:r>
          </w:p>
          <w:p>
            <w:pPr>
              <w:numPr>
                <w:ilvl w:val="0"/>
                <w:numId w:val="0"/>
              </w:numPr>
              <w:spacing w:line="360" w:lineRule="auto"/>
              <w:ind w:firstLine="480" w:firstLineChars="200"/>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    for(i = 0; i &lt; 32; i++) {</w:t>
            </w:r>
          </w:p>
          <w:p>
            <w:pPr>
              <w:numPr>
                <w:ilvl w:val="0"/>
                <w:numId w:val="0"/>
              </w:numPr>
              <w:spacing w:line="360" w:lineRule="auto"/>
              <w:ind w:firstLine="480" w:firstLineChars="200"/>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        /*basiccyclestart*/</w:t>
            </w:r>
          </w:p>
          <w:p>
            <w:pPr>
              <w:numPr>
                <w:ilvl w:val="0"/>
                <w:numId w:val="0"/>
              </w:numPr>
              <w:spacing w:line="360" w:lineRule="auto"/>
              <w:ind w:firstLine="480" w:firstLineChars="200"/>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        v1 -= ((v0 &lt;&lt; 4) + k2) ^ (v0 + sum) ^ ((v0 &gt;&gt; 5) + k3);</w:t>
            </w:r>
          </w:p>
          <w:p>
            <w:pPr>
              <w:numPr>
                <w:ilvl w:val="0"/>
                <w:numId w:val="0"/>
              </w:numPr>
              <w:spacing w:line="360" w:lineRule="auto"/>
              <w:ind w:firstLine="480" w:firstLineChars="200"/>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        v0 -= ((v1 &lt;&lt; 4) + k0) ^ (v1 + sum) ^ ((v1 &gt;&gt; 5) + k1);</w:t>
            </w:r>
          </w:p>
          <w:p>
            <w:pPr>
              <w:numPr>
                <w:ilvl w:val="0"/>
                <w:numId w:val="0"/>
              </w:numPr>
              <w:spacing w:line="360" w:lineRule="auto"/>
              <w:ind w:firstLine="480" w:firstLineChars="200"/>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        sum -= delta;</w:t>
            </w:r>
          </w:p>
          <w:p>
            <w:pPr>
              <w:numPr>
                <w:ilvl w:val="0"/>
                <w:numId w:val="0"/>
              </w:numPr>
              <w:spacing w:line="360" w:lineRule="auto"/>
              <w:ind w:firstLine="480" w:firstLineChars="200"/>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    } /*endcycle*/</w:t>
            </w:r>
          </w:p>
          <w:p>
            <w:pPr>
              <w:numPr>
                <w:ilvl w:val="0"/>
                <w:numId w:val="0"/>
              </w:numPr>
              <w:spacing w:line="360" w:lineRule="auto"/>
              <w:ind w:firstLine="480" w:firstLineChars="200"/>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    v[0] = v0;</w:t>
            </w:r>
          </w:p>
          <w:p>
            <w:pPr>
              <w:numPr>
                <w:ilvl w:val="0"/>
                <w:numId w:val="0"/>
              </w:numPr>
              <w:spacing w:line="360" w:lineRule="auto"/>
              <w:ind w:firstLine="480" w:firstLineChars="200"/>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    v[1] = v1;</w:t>
            </w:r>
          </w:p>
          <w:p>
            <w:pPr>
              <w:numPr>
                <w:ilvl w:val="0"/>
                <w:numId w:val="0"/>
              </w:numPr>
              <w:spacing w:line="360" w:lineRule="auto"/>
              <w:ind w:firstLine="480" w:firstLineChars="200"/>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w:t>
            </w:r>
          </w:p>
          <w:p>
            <w:pPr>
              <w:numPr>
                <w:ilvl w:val="0"/>
                <w:numId w:val="0"/>
              </w:numPr>
              <w:spacing w:line="360" w:lineRule="auto"/>
              <w:rPr>
                <w:rFonts w:hint="default" w:ascii="Times New Roman" w:hAnsi="Times New Roman" w:cs="Times New Roman"/>
                <w:color w:val="000000"/>
                <w:sz w:val="24"/>
                <w:lang w:val="en-US" w:eastAsia="zh-CN"/>
              </w:rPr>
            </w:pPr>
            <w:r>
              <w:rPr>
                <w:rFonts w:hint="eastAsia" w:ascii="Times New Roman" w:hAnsi="Times New Roman" w:cs="Times New Roman"/>
                <w:color w:val="000000"/>
                <w:sz w:val="24"/>
                <w:lang w:val="en-US" w:eastAsia="zh-CN"/>
              </w:rPr>
              <w:t xml:space="preserve">  除了以上两种算法，也有人曾在16位、32位的单片机上实现过DES、AES、3DES等算法，但由于这些算法对运行内存要求都很高，也太过复杂，不适用于8位的MCU-51系列单片机，因此不作介绍。</w:t>
            </w:r>
          </w:p>
        </w:tc>
      </w:tr>
      <w:tr>
        <w:tblPrEx>
          <w:tblBorders>
            <w:top w:val="single" w:color="auto" w:sz="12" w:space="0"/>
            <w:left w:val="single" w:color="auto" w:sz="12" w:space="0"/>
            <w:bottom w:val="single" w:color="auto" w:sz="12" w:space="0"/>
            <w:right w:val="single" w:color="auto" w:sz="12" w:space="0"/>
            <w:insideH w:val="dashSmallGap" w:color="auto" w:sz="4" w:space="0"/>
            <w:insideV w:val="dashSmallGap" w:color="auto" w:sz="4" w:space="0"/>
          </w:tblBorders>
          <w:tblLayout w:type="fixed"/>
          <w:tblCellMar>
            <w:top w:w="0" w:type="dxa"/>
            <w:left w:w="108" w:type="dxa"/>
            <w:bottom w:w="0" w:type="dxa"/>
            <w:right w:w="108" w:type="dxa"/>
          </w:tblCellMar>
        </w:tblPrEx>
        <w:trPr>
          <w:trHeight w:val="527" w:hRule="atLeast"/>
          <w:jc w:val="center"/>
        </w:trPr>
        <w:tc>
          <w:tcPr>
            <w:tcW w:w="8522" w:type="dxa"/>
            <w:tcBorders>
              <w:top w:val="single" w:color="auto" w:sz="4" w:space="0"/>
              <w:bottom w:val="single" w:color="auto" w:sz="12" w:space="0"/>
            </w:tcBorders>
            <w:vAlign w:val="center"/>
          </w:tcPr>
          <w:p>
            <w:pPr>
              <w:spacing w:beforeLines="50" w:afterLines="50" w:line="360" w:lineRule="exact"/>
              <w:rPr>
                <w:rFonts w:ascii="Times New Roman" w:hAnsi="Times New Roman" w:eastAsia="黑体" w:cs="Times New Roman"/>
                <w:color w:val="000000"/>
                <w:sz w:val="24"/>
              </w:rPr>
            </w:pPr>
            <w:r>
              <w:rPr>
                <w:rFonts w:ascii="Times New Roman" w:hAnsi="Times New Roman" w:eastAsia="黑体" w:cs="Times New Roman"/>
                <w:color w:val="000000"/>
                <w:sz w:val="24"/>
              </w:rPr>
              <w:t>四、主要参考文献</w:t>
            </w:r>
          </w:p>
          <w:p>
            <w:pPr>
              <w:spacing w:before="60" w:line="320" w:lineRule="exact"/>
              <w:ind w:left="528" w:hanging="528" w:hangingChars="220"/>
              <w:rPr>
                <w:rFonts w:hint="eastAsia" w:ascii="Times New Roman" w:hAnsi="Times New Roman" w:cs="Times New Roman"/>
                <w:sz w:val="24"/>
                <w:szCs w:val="24"/>
              </w:rPr>
            </w:pPr>
            <w:r>
              <w:rPr>
                <w:rFonts w:hint="eastAsia" w:ascii="Times New Roman" w:hAnsi="Times New Roman" w:cs="Times New Roman"/>
                <w:sz w:val="24"/>
                <w:szCs w:val="24"/>
              </w:rPr>
              <w:t>[</w:t>
            </w:r>
            <w:r>
              <w:rPr>
                <w:rFonts w:hint="eastAsia" w:ascii="Times New Roman" w:hAnsi="Times New Roman" w:cs="Times New Roman"/>
                <w:sz w:val="24"/>
                <w:szCs w:val="24"/>
                <w:lang w:val="en-US" w:eastAsia="zh-CN"/>
              </w:rPr>
              <w:t>1</w:t>
            </w:r>
            <w:r>
              <w:rPr>
                <w:rFonts w:hint="eastAsia" w:ascii="Times New Roman" w:hAnsi="Times New Roman" w:cs="Times New Roman"/>
                <w:sz w:val="24"/>
                <w:szCs w:val="24"/>
              </w:rPr>
              <w:t>] 刘诗涵,齐胜男,王全山.基于蓝牙技术的智能插座设计[J].中国科技信息,2018(10):47-49.</w:t>
            </w:r>
          </w:p>
          <w:p>
            <w:pPr>
              <w:spacing w:before="60" w:line="320" w:lineRule="exact"/>
              <w:ind w:left="528" w:hanging="528" w:hangingChars="220"/>
              <w:rPr>
                <w:rFonts w:hint="eastAsia" w:ascii="Times New Roman" w:hAnsi="Times New Roman" w:cs="Times New Roman"/>
                <w:sz w:val="24"/>
                <w:szCs w:val="24"/>
              </w:rPr>
            </w:pPr>
            <w:r>
              <w:rPr>
                <w:rFonts w:hint="eastAsia" w:ascii="Times New Roman" w:hAnsi="Times New Roman" w:cs="Times New Roman"/>
                <w:sz w:val="24"/>
                <w:szCs w:val="24"/>
              </w:rPr>
              <w:t>[</w:t>
            </w:r>
            <w:r>
              <w:rPr>
                <w:rFonts w:hint="eastAsia" w:ascii="Times New Roman" w:hAnsi="Times New Roman" w:cs="Times New Roman"/>
                <w:sz w:val="24"/>
                <w:szCs w:val="24"/>
                <w:lang w:val="en-US" w:eastAsia="zh-CN"/>
              </w:rPr>
              <w:t>2</w:t>
            </w:r>
            <w:r>
              <w:rPr>
                <w:rFonts w:hint="eastAsia" w:ascii="Times New Roman" w:hAnsi="Times New Roman" w:cs="Times New Roman"/>
                <w:sz w:val="24"/>
                <w:szCs w:val="24"/>
              </w:rPr>
              <w:t>] 周礼达,张佳卿,李勃.基于功率计量的智能插座设计与实现[J].微型电脑应用,2017,33(06):71-73.</w:t>
            </w:r>
          </w:p>
          <w:p>
            <w:pPr>
              <w:spacing w:before="60" w:line="320" w:lineRule="exact"/>
              <w:ind w:left="528" w:hanging="528" w:hangingChars="220"/>
              <w:rPr>
                <w:rFonts w:hint="eastAsia" w:ascii="Times New Roman" w:hAnsi="Times New Roman" w:cs="Times New Roman"/>
                <w:sz w:val="24"/>
                <w:szCs w:val="24"/>
              </w:rPr>
            </w:pPr>
            <w:r>
              <w:rPr>
                <w:rFonts w:hint="eastAsia" w:ascii="Times New Roman" w:hAnsi="Times New Roman" w:cs="Times New Roman"/>
                <w:sz w:val="24"/>
                <w:szCs w:val="24"/>
              </w:rPr>
              <w:t>[</w:t>
            </w:r>
            <w:r>
              <w:rPr>
                <w:rFonts w:hint="eastAsia" w:ascii="Times New Roman" w:hAnsi="Times New Roman" w:cs="Times New Roman"/>
                <w:sz w:val="24"/>
                <w:szCs w:val="24"/>
                <w:lang w:val="en-US" w:eastAsia="zh-CN"/>
              </w:rPr>
              <w:t>3</w:t>
            </w:r>
            <w:r>
              <w:rPr>
                <w:rFonts w:hint="eastAsia" w:ascii="Times New Roman" w:hAnsi="Times New Roman" w:cs="Times New Roman"/>
                <w:sz w:val="24"/>
                <w:szCs w:val="24"/>
              </w:rPr>
              <w:t>]郭庭熙.基于单片机的电能计量插座设计[J].化工自动化及仪表,2016,43(09):977-981.</w:t>
            </w:r>
          </w:p>
          <w:p>
            <w:pPr>
              <w:spacing w:before="60" w:line="320" w:lineRule="exact"/>
              <w:ind w:left="528" w:hanging="528" w:hangingChars="220"/>
              <w:rPr>
                <w:rFonts w:hint="eastAsia" w:ascii="Times New Roman" w:hAnsi="Times New Roman" w:cs="Times New Roman"/>
                <w:sz w:val="24"/>
                <w:szCs w:val="24"/>
              </w:rPr>
            </w:pPr>
            <w:r>
              <w:rPr>
                <w:rFonts w:hint="eastAsia" w:ascii="Times New Roman" w:hAnsi="Times New Roman" w:cs="Times New Roman"/>
                <w:sz w:val="24"/>
                <w:szCs w:val="24"/>
              </w:rPr>
              <w:t>[</w:t>
            </w:r>
            <w:r>
              <w:rPr>
                <w:rFonts w:hint="eastAsia" w:ascii="Times New Roman" w:hAnsi="Times New Roman" w:cs="Times New Roman"/>
                <w:sz w:val="24"/>
                <w:szCs w:val="24"/>
                <w:lang w:val="en-US" w:eastAsia="zh-CN"/>
              </w:rPr>
              <w:t>4</w:t>
            </w:r>
            <w:r>
              <w:rPr>
                <w:rFonts w:hint="eastAsia" w:ascii="Times New Roman" w:hAnsi="Times New Roman" w:cs="Times New Roman"/>
                <w:sz w:val="24"/>
                <w:szCs w:val="24"/>
              </w:rPr>
              <w:t>] 李伟,王利,易子川,周国富.一种鲁棒的ZigBee智能插座扩展系统[J].计算机工程,2016,42(08):305-310+315.</w:t>
            </w:r>
          </w:p>
          <w:p>
            <w:pPr>
              <w:spacing w:before="60" w:line="320" w:lineRule="exact"/>
              <w:ind w:left="528" w:hanging="528" w:hangingChars="220"/>
              <w:rPr>
                <w:rFonts w:hint="eastAsia" w:ascii="Times New Roman" w:hAnsi="Times New Roman" w:cs="Times New Roman"/>
                <w:sz w:val="24"/>
                <w:szCs w:val="24"/>
              </w:rPr>
            </w:pPr>
            <w:r>
              <w:rPr>
                <w:rFonts w:hint="eastAsia" w:ascii="Times New Roman" w:hAnsi="Times New Roman" w:cs="Times New Roman"/>
                <w:sz w:val="24"/>
                <w:szCs w:val="24"/>
              </w:rPr>
              <w:t>[</w:t>
            </w:r>
            <w:r>
              <w:rPr>
                <w:rFonts w:hint="eastAsia" w:ascii="Times New Roman" w:hAnsi="Times New Roman" w:cs="Times New Roman"/>
                <w:sz w:val="24"/>
                <w:szCs w:val="24"/>
                <w:lang w:val="en-US" w:eastAsia="zh-CN"/>
              </w:rPr>
              <w:t>5</w:t>
            </w:r>
            <w:r>
              <w:rPr>
                <w:rFonts w:hint="eastAsia" w:ascii="Times New Roman" w:hAnsi="Times New Roman" w:cs="Times New Roman"/>
                <w:sz w:val="24"/>
                <w:szCs w:val="24"/>
              </w:rPr>
              <w:t>] 吕状状. 基于android系统智能插座的设计与实现[D].湖南大学,2016.</w:t>
            </w:r>
          </w:p>
          <w:p>
            <w:pPr>
              <w:spacing w:before="60" w:line="320" w:lineRule="exact"/>
              <w:ind w:left="528" w:hanging="528" w:hangingChars="220"/>
              <w:rPr>
                <w:rFonts w:hint="eastAsia" w:ascii="Times New Roman" w:hAnsi="Times New Roman" w:cs="Times New Roman"/>
                <w:sz w:val="24"/>
                <w:szCs w:val="24"/>
              </w:rPr>
            </w:pPr>
            <w:r>
              <w:rPr>
                <w:rFonts w:hint="eastAsia" w:ascii="Times New Roman" w:hAnsi="Times New Roman" w:cs="Times New Roman"/>
                <w:sz w:val="24"/>
                <w:szCs w:val="24"/>
              </w:rPr>
              <w:t>[</w:t>
            </w:r>
            <w:r>
              <w:rPr>
                <w:rFonts w:hint="eastAsia" w:ascii="Times New Roman" w:hAnsi="Times New Roman" w:cs="Times New Roman"/>
                <w:sz w:val="24"/>
                <w:szCs w:val="24"/>
                <w:lang w:val="en-US" w:eastAsia="zh-CN"/>
              </w:rPr>
              <w:t>6</w:t>
            </w:r>
            <w:r>
              <w:rPr>
                <w:rFonts w:hint="eastAsia" w:ascii="Times New Roman" w:hAnsi="Times New Roman" w:cs="Times New Roman"/>
                <w:sz w:val="24"/>
                <w:szCs w:val="24"/>
              </w:rPr>
              <w:t>]苏期华,严玉国.DES算法的单片机实现研究[J].数字技术与应用,2015(10):97-98+100.</w:t>
            </w:r>
          </w:p>
          <w:p>
            <w:pPr>
              <w:spacing w:before="60" w:line="320" w:lineRule="exact"/>
              <w:ind w:left="528" w:hanging="528" w:hangingChars="220"/>
              <w:rPr>
                <w:rFonts w:hint="eastAsia" w:ascii="Times New Roman" w:hAnsi="Times New Roman" w:cs="Times New Roman"/>
                <w:sz w:val="24"/>
                <w:szCs w:val="24"/>
              </w:rPr>
            </w:pPr>
            <w:r>
              <w:rPr>
                <w:rFonts w:hint="eastAsia" w:ascii="Times New Roman" w:hAnsi="Times New Roman" w:cs="Times New Roman"/>
                <w:sz w:val="24"/>
                <w:szCs w:val="24"/>
              </w:rPr>
              <w:t>[</w:t>
            </w:r>
            <w:r>
              <w:rPr>
                <w:rFonts w:hint="eastAsia" w:ascii="Times New Roman" w:hAnsi="Times New Roman" w:cs="Times New Roman"/>
                <w:sz w:val="24"/>
                <w:szCs w:val="24"/>
                <w:lang w:val="en-US" w:eastAsia="zh-CN"/>
              </w:rPr>
              <w:t>7</w:t>
            </w:r>
            <w:r>
              <w:rPr>
                <w:rFonts w:hint="eastAsia" w:ascii="Times New Roman" w:hAnsi="Times New Roman" w:cs="Times New Roman"/>
                <w:sz w:val="24"/>
                <w:szCs w:val="24"/>
              </w:rPr>
              <w:t>] 孙杰,胡乃军,郭志卓.基于物联网的智能插座设计[J].中国科技信息,2015(05):96-98.</w:t>
            </w:r>
          </w:p>
          <w:p>
            <w:pPr>
              <w:spacing w:before="60" w:line="320" w:lineRule="exact"/>
              <w:ind w:left="528" w:hanging="528" w:hangingChars="220"/>
              <w:rPr>
                <w:rFonts w:hint="eastAsia" w:ascii="Times New Roman" w:hAnsi="Times New Roman" w:cs="Times New Roman"/>
                <w:sz w:val="24"/>
                <w:szCs w:val="24"/>
              </w:rPr>
            </w:pPr>
            <w:r>
              <w:rPr>
                <w:rFonts w:hint="eastAsia" w:ascii="Times New Roman" w:hAnsi="Times New Roman" w:cs="Times New Roman"/>
                <w:sz w:val="24"/>
                <w:szCs w:val="24"/>
              </w:rPr>
              <w:t>[</w:t>
            </w:r>
            <w:r>
              <w:rPr>
                <w:rFonts w:hint="eastAsia" w:ascii="Times New Roman" w:hAnsi="Times New Roman" w:cs="Times New Roman"/>
                <w:sz w:val="24"/>
                <w:szCs w:val="24"/>
                <w:lang w:val="en-US" w:eastAsia="zh-CN"/>
              </w:rPr>
              <w:t>8</w:t>
            </w:r>
            <w:r>
              <w:rPr>
                <w:rFonts w:hint="eastAsia" w:ascii="Times New Roman" w:hAnsi="Times New Roman" w:cs="Times New Roman"/>
                <w:sz w:val="24"/>
                <w:szCs w:val="24"/>
              </w:rPr>
              <w:t>] Tiago M. Fernández-Caramés,Salvatore Distefano. An Intelligent Power Outlet System for the Smart Home of the Internet of Things[J]. International Journal of Distributed Sensor Networks,2015,2015.</w:t>
            </w:r>
          </w:p>
          <w:p>
            <w:pPr>
              <w:spacing w:before="60" w:line="320" w:lineRule="exact"/>
              <w:ind w:left="528" w:hanging="528" w:hangingChars="220"/>
              <w:rPr>
                <w:rFonts w:hint="eastAsia" w:ascii="Times New Roman" w:hAnsi="Times New Roman" w:cs="Times New Roman"/>
                <w:sz w:val="24"/>
                <w:szCs w:val="24"/>
              </w:rPr>
            </w:pPr>
            <w:r>
              <w:rPr>
                <w:rFonts w:hint="eastAsia" w:ascii="Times New Roman" w:hAnsi="Times New Roman" w:cs="Times New Roman"/>
                <w:sz w:val="24"/>
                <w:szCs w:val="24"/>
              </w:rPr>
              <w:t>[</w:t>
            </w:r>
            <w:r>
              <w:rPr>
                <w:rFonts w:hint="eastAsia" w:ascii="Times New Roman" w:hAnsi="Times New Roman" w:cs="Times New Roman"/>
                <w:sz w:val="24"/>
                <w:szCs w:val="24"/>
                <w:lang w:val="en-US" w:eastAsia="zh-CN"/>
              </w:rPr>
              <w:t>9</w:t>
            </w:r>
            <w:r>
              <w:rPr>
                <w:rFonts w:hint="eastAsia" w:ascii="Times New Roman" w:hAnsi="Times New Roman" w:cs="Times New Roman"/>
                <w:sz w:val="24"/>
                <w:szCs w:val="24"/>
              </w:rPr>
              <w:t>] 秦利刚. 基于以太网控制的家用智能插座研究[D].上海交通大学,2014.</w:t>
            </w:r>
          </w:p>
          <w:p>
            <w:pPr>
              <w:spacing w:before="60" w:line="320" w:lineRule="exact"/>
              <w:ind w:left="528" w:hanging="528" w:hangingChars="220"/>
              <w:rPr>
                <w:rFonts w:hint="eastAsia" w:ascii="Times New Roman" w:hAnsi="Times New Roman" w:cs="Times New Roman"/>
                <w:sz w:val="24"/>
                <w:szCs w:val="24"/>
              </w:rPr>
            </w:pPr>
            <w:r>
              <w:rPr>
                <w:rFonts w:hint="eastAsia" w:ascii="Times New Roman" w:hAnsi="Times New Roman" w:cs="Times New Roman"/>
                <w:sz w:val="24"/>
                <w:szCs w:val="24"/>
              </w:rPr>
              <w:t>[</w:t>
            </w:r>
            <w:r>
              <w:rPr>
                <w:rFonts w:hint="eastAsia" w:ascii="Times New Roman" w:hAnsi="Times New Roman" w:cs="Times New Roman"/>
                <w:sz w:val="24"/>
                <w:szCs w:val="24"/>
                <w:lang w:val="en-US" w:eastAsia="zh-CN"/>
              </w:rPr>
              <w:t>10</w:t>
            </w:r>
            <w:r>
              <w:rPr>
                <w:rFonts w:hint="eastAsia" w:ascii="Times New Roman" w:hAnsi="Times New Roman" w:cs="Times New Roman"/>
                <w:sz w:val="24"/>
                <w:szCs w:val="24"/>
              </w:rPr>
              <w:t>] 屠珺楠. 基于WoT技术的智能插座系统的研究与实现[D].华东师范大学,2014.</w:t>
            </w:r>
          </w:p>
          <w:p>
            <w:pPr>
              <w:spacing w:before="60" w:line="320" w:lineRule="exact"/>
              <w:ind w:left="528" w:hanging="528" w:hangingChars="220"/>
              <w:rPr>
                <w:rFonts w:hint="eastAsia" w:ascii="Times New Roman" w:hAnsi="Times New Roman" w:cs="Times New Roman"/>
                <w:sz w:val="24"/>
                <w:szCs w:val="24"/>
              </w:rPr>
            </w:pPr>
            <w:r>
              <w:rPr>
                <w:rFonts w:hint="eastAsia" w:ascii="Times New Roman" w:hAnsi="Times New Roman" w:cs="Times New Roman"/>
                <w:sz w:val="24"/>
                <w:szCs w:val="24"/>
              </w:rPr>
              <w:t>[</w:t>
            </w:r>
            <w:r>
              <w:rPr>
                <w:rFonts w:hint="eastAsia" w:ascii="Times New Roman" w:hAnsi="Times New Roman" w:cs="Times New Roman"/>
                <w:sz w:val="24"/>
                <w:szCs w:val="24"/>
                <w:lang w:val="en-US" w:eastAsia="zh-CN"/>
              </w:rPr>
              <w:t>11</w:t>
            </w:r>
            <w:r>
              <w:rPr>
                <w:rFonts w:hint="eastAsia" w:ascii="Times New Roman" w:hAnsi="Times New Roman" w:cs="Times New Roman"/>
                <w:sz w:val="24"/>
                <w:szCs w:val="24"/>
              </w:rPr>
              <w:t>] 刘迎澍,杨峰,李冰.基于电力线载波的智能插座设计[J].电子设计工程,2014,22(07):165-168.</w:t>
            </w:r>
          </w:p>
          <w:p>
            <w:pPr>
              <w:spacing w:before="60" w:line="320" w:lineRule="exact"/>
              <w:ind w:left="528" w:hanging="528" w:hangingChars="220"/>
              <w:rPr>
                <w:rFonts w:hint="eastAsia" w:ascii="Times New Roman" w:hAnsi="Times New Roman" w:cs="Times New Roman"/>
                <w:sz w:val="24"/>
                <w:szCs w:val="24"/>
              </w:rPr>
            </w:pPr>
            <w:r>
              <w:rPr>
                <w:rFonts w:hint="eastAsia" w:ascii="Times New Roman" w:hAnsi="Times New Roman" w:cs="Times New Roman"/>
                <w:sz w:val="24"/>
                <w:szCs w:val="24"/>
              </w:rPr>
              <w:t>[</w:t>
            </w:r>
            <w:r>
              <w:rPr>
                <w:rFonts w:hint="eastAsia" w:ascii="Times New Roman" w:hAnsi="Times New Roman" w:cs="Times New Roman"/>
                <w:sz w:val="24"/>
                <w:szCs w:val="24"/>
                <w:lang w:val="en-US" w:eastAsia="zh-CN"/>
              </w:rPr>
              <w:t>12</w:t>
            </w:r>
            <w:r>
              <w:rPr>
                <w:rFonts w:hint="eastAsia" w:ascii="Times New Roman" w:hAnsi="Times New Roman" w:cs="Times New Roman"/>
                <w:sz w:val="24"/>
                <w:szCs w:val="24"/>
              </w:rPr>
              <w:t>] 高聚银. 基于云平台的智能家居系统设计与实现[D].哈尔滨工业大学,2013.</w:t>
            </w:r>
          </w:p>
          <w:p>
            <w:pPr>
              <w:spacing w:before="60" w:line="320" w:lineRule="exact"/>
              <w:ind w:left="528" w:hanging="528" w:hangingChars="220"/>
              <w:rPr>
                <w:rFonts w:hint="eastAsia" w:ascii="Times New Roman" w:hAnsi="Times New Roman" w:cs="Times New Roman"/>
                <w:sz w:val="24"/>
                <w:szCs w:val="24"/>
              </w:rPr>
            </w:pPr>
            <w:r>
              <w:rPr>
                <w:rFonts w:hint="eastAsia" w:ascii="Times New Roman" w:hAnsi="Times New Roman" w:cs="Times New Roman"/>
                <w:sz w:val="24"/>
                <w:szCs w:val="24"/>
              </w:rPr>
              <w:t>[</w:t>
            </w:r>
            <w:r>
              <w:rPr>
                <w:rFonts w:hint="eastAsia" w:ascii="Times New Roman" w:hAnsi="Times New Roman" w:cs="Times New Roman"/>
                <w:sz w:val="24"/>
                <w:szCs w:val="24"/>
                <w:lang w:val="en-US" w:eastAsia="zh-CN"/>
              </w:rPr>
              <w:t>13</w:t>
            </w:r>
            <w:r>
              <w:rPr>
                <w:rFonts w:hint="eastAsia" w:ascii="Times New Roman" w:hAnsi="Times New Roman" w:cs="Times New Roman"/>
                <w:sz w:val="24"/>
                <w:szCs w:val="24"/>
              </w:rPr>
              <w:t>] 谢建青. 基于WSN的智能电能监控系统的研究[D].华东理工大学,2013.</w:t>
            </w:r>
          </w:p>
          <w:p>
            <w:pPr>
              <w:spacing w:before="60" w:line="320" w:lineRule="exact"/>
              <w:ind w:left="528" w:hanging="528" w:hangingChars="220"/>
              <w:rPr>
                <w:rFonts w:hint="eastAsia" w:ascii="Times New Roman" w:hAnsi="Times New Roman" w:cs="Times New Roman"/>
                <w:sz w:val="24"/>
                <w:szCs w:val="24"/>
              </w:rPr>
            </w:pPr>
            <w:r>
              <w:rPr>
                <w:rFonts w:hint="eastAsia" w:ascii="Times New Roman" w:hAnsi="Times New Roman" w:cs="Times New Roman"/>
                <w:sz w:val="24"/>
                <w:szCs w:val="24"/>
                <w:lang w:val="en-US" w:eastAsia="zh-CN"/>
              </w:rPr>
              <w:t xml:space="preserve">[14] </w:t>
            </w:r>
            <w:r>
              <w:rPr>
                <w:rFonts w:hint="eastAsia" w:ascii="Times New Roman" w:hAnsi="Times New Roman" w:cs="Times New Roman"/>
                <w:sz w:val="24"/>
                <w:szCs w:val="24"/>
              </w:rPr>
              <w:t>Yan Ma. The Design and Application of Intelligent Electrical Outlet for Campus’s Electricity Saving and Emission Reduction[J]. Journal of Computers,2012,7(7).</w:t>
            </w:r>
          </w:p>
          <w:p>
            <w:pPr>
              <w:spacing w:before="60" w:line="320" w:lineRule="exact"/>
              <w:ind w:left="528" w:hanging="528" w:hangingChars="220"/>
              <w:rPr>
                <w:rFonts w:hint="eastAsia" w:ascii="Times New Roman" w:hAnsi="Times New Roman" w:cs="Times New Roman"/>
                <w:sz w:val="24"/>
                <w:szCs w:val="24"/>
              </w:rPr>
            </w:pPr>
            <w:r>
              <w:rPr>
                <w:rFonts w:hint="eastAsia" w:ascii="Times New Roman" w:hAnsi="Times New Roman" w:cs="Times New Roman"/>
                <w:sz w:val="24"/>
                <w:szCs w:val="24"/>
                <w:lang w:val="en-US" w:eastAsia="zh-CN"/>
              </w:rPr>
              <w:t xml:space="preserve">[15] </w:t>
            </w:r>
            <w:r>
              <w:rPr>
                <w:rFonts w:hint="eastAsia" w:ascii="Times New Roman" w:hAnsi="Times New Roman" w:cs="Times New Roman"/>
                <w:sz w:val="24"/>
                <w:szCs w:val="24"/>
              </w:rPr>
              <w:t>Ushirosako Hiroaki,Fukui Rui,Mori Taketoshi,Sato Tomomasa. 2-F21 An Intelligent Outlet Tap for Monitoring Power Consumption and Control Ready-made Home Appliance for Safety and Energy Saving : Development of A Prototype Device and Trial of Automatic On-off Control Utilizing Association Analysis[J]. The Proceedings of JSME annual Conference on Robotics and Mechatronics (Robomec),2010,2010(0).</w:t>
            </w:r>
          </w:p>
          <w:p>
            <w:pPr>
              <w:spacing w:before="60" w:line="320" w:lineRule="exact"/>
              <w:ind w:left="528" w:hanging="528" w:hangingChars="220"/>
              <w:rPr>
                <w:rFonts w:ascii="Times New Roman" w:hAnsi="Times New Roman" w:cs="Times New Roman"/>
                <w:sz w:val="24"/>
                <w:szCs w:val="24"/>
              </w:rPr>
            </w:pPr>
            <w:r>
              <w:rPr>
                <w:rFonts w:hint="eastAsia" w:ascii="Times New Roman" w:hAnsi="Times New Roman" w:cs="Times New Roman"/>
                <w:sz w:val="24"/>
                <w:szCs w:val="24"/>
              </w:rPr>
              <w:t>[1</w:t>
            </w:r>
            <w:r>
              <w:rPr>
                <w:rFonts w:hint="eastAsia" w:ascii="Times New Roman" w:hAnsi="Times New Roman" w:cs="Times New Roman"/>
                <w:sz w:val="24"/>
                <w:szCs w:val="24"/>
                <w:lang w:val="en-US" w:eastAsia="zh-CN"/>
              </w:rPr>
              <w:t>6</w:t>
            </w:r>
            <w:r>
              <w:rPr>
                <w:rFonts w:hint="eastAsia" w:ascii="Times New Roman" w:hAnsi="Times New Roman" w:cs="Times New Roman"/>
                <w:sz w:val="24"/>
                <w:szCs w:val="24"/>
              </w:rPr>
              <w:t>]陈亮,朱绍文.HT89单片机上TEA算法的实现[J].计算技术与自动化,2006(S2):122-125.</w:t>
            </w:r>
          </w:p>
        </w:tc>
      </w:tr>
      <w:tr>
        <w:tblPrEx>
          <w:tblBorders>
            <w:top w:val="single" w:color="auto" w:sz="12" w:space="0"/>
            <w:left w:val="single" w:color="auto" w:sz="12" w:space="0"/>
            <w:bottom w:val="single" w:color="auto" w:sz="12" w:space="0"/>
            <w:right w:val="single" w:color="auto" w:sz="12" w:space="0"/>
            <w:insideH w:val="dashSmallGap" w:color="auto" w:sz="4" w:space="0"/>
            <w:insideV w:val="dashSmallGap" w:color="auto" w:sz="4" w:space="0"/>
          </w:tblBorders>
          <w:tblLayout w:type="fixed"/>
          <w:tblCellMar>
            <w:top w:w="0" w:type="dxa"/>
            <w:left w:w="108" w:type="dxa"/>
            <w:bottom w:w="0" w:type="dxa"/>
            <w:right w:w="108" w:type="dxa"/>
          </w:tblCellMar>
        </w:tblPrEx>
        <w:trPr>
          <w:trHeight w:val="4805" w:hRule="atLeast"/>
          <w:jc w:val="center"/>
        </w:trPr>
        <w:tc>
          <w:tcPr>
            <w:tcW w:w="8522" w:type="dxa"/>
            <w:tcBorders>
              <w:top w:val="single" w:color="auto" w:sz="12" w:space="0"/>
              <w:bottom w:val="single" w:color="auto" w:sz="12" w:space="0"/>
            </w:tcBorders>
          </w:tcPr>
          <w:tbl>
            <w:tblPr>
              <w:tblStyle w:val="6"/>
              <w:tblpPr w:leftFromText="180" w:rightFromText="180" w:vertAnchor="page" w:horzAnchor="margin" w:tblpY="766"/>
              <w:tblOverlap w:val="never"/>
              <w:tblW w:w="9260" w:type="dxa"/>
              <w:tblInd w:w="0" w:type="dxa"/>
              <w:tblLayout w:type="fixed"/>
              <w:tblCellMar>
                <w:top w:w="0" w:type="dxa"/>
                <w:left w:w="0" w:type="dxa"/>
                <w:bottom w:w="0" w:type="dxa"/>
                <w:right w:w="0" w:type="dxa"/>
              </w:tblCellMar>
            </w:tblPr>
            <w:tblGrid>
              <w:gridCol w:w="806"/>
              <w:gridCol w:w="3300"/>
              <w:gridCol w:w="5154"/>
            </w:tblGrid>
            <w:tr>
              <w:tblPrEx>
                <w:tblLayout w:type="fixed"/>
                <w:tblCellMar>
                  <w:top w:w="0" w:type="dxa"/>
                  <w:left w:w="0" w:type="dxa"/>
                  <w:bottom w:w="0" w:type="dxa"/>
                  <w:right w:w="0" w:type="dxa"/>
                </w:tblCellMar>
              </w:tblPrEx>
              <w:trPr>
                <w:trHeight w:val="465" w:hRule="atLeast"/>
              </w:trPr>
              <w:tc>
                <w:tcPr>
                  <w:tcW w:w="806" w:type="dxa"/>
                  <w:tcBorders>
                    <w:top w:val="single" w:color="auto" w:sz="4" w:space="0"/>
                    <w:left w:val="single" w:color="auto" w:sz="4" w:space="0"/>
                    <w:bottom w:val="single" w:color="auto" w:sz="4" w:space="0"/>
                    <w:right w:val="single" w:color="auto" w:sz="4" w:space="0"/>
                  </w:tcBorders>
                  <w:tcMar>
                    <w:top w:w="20" w:type="dxa"/>
                    <w:left w:w="20" w:type="dxa"/>
                    <w:bottom w:w="0" w:type="dxa"/>
                    <w:right w:w="20" w:type="dxa"/>
                  </w:tcMar>
                  <w:vAlign w:val="center"/>
                </w:tcPr>
                <w:p>
                  <w:pPr>
                    <w:jc w:val="center"/>
                    <w:rPr>
                      <w:rFonts w:ascii="Times New Roman" w:hAnsi="Times New Roman" w:cs="Times New Roman"/>
                    </w:rPr>
                  </w:pPr>
                  <w:r>
                    <w:rPr>
                      <w:rFonts w:ascii="Times New Roman" w:hAnsi="Times New Roman" w:cs="Times New Roman"/>
                    </w:rPr>
                    <w:t>序号</w:t>
                  </w:r>
                </w:p>
              </w:tc>
              <w:tc>
                <w:tcPr>
                  <w:tcW w:w="3300" w:type="dxa"/>
                  <w:tcBorders>
                    <w:top w:val="single" w:color="auto" w:sz="4" w:space="0"/>
                    <w:left w:val="single" w:color="auto" w:sz="4" w:space="0"/>
                    <w:bottom w:val="single" w:color="auto" w:sz="4" w:space="0"/>
                    <w:right w:val="single" w:color="000000" w:sz="4" w:space="0"/>
                  </w:tcBorders>
                  <w:vAlign w:val="center"/>
                </w:tcPr>
                <w:p>
                  <w:pPr>
                    <w:ind w:firstLine="480"/>
                    <w:jc w:val="center"/>
                    <w:rPr>
                      <w:rFonts w:ascii="Times New Roman" w:hAnsi="Times New Roman" w:cs="Times New Roman"/>
                    </w:rPr>
                  </w:pPr>
                  <w:r>
                    <w:rPr>
                      <w:rFonts w:ascii="Times New Roman" w:hAnsi="Times New Roman" w:cs="Times New Roman"/>
                    </w:rPr>
                    <w:t>各阶段完成的内容</w:t>
                  </w:r>
                </w:p>
              </w:tc>
              <w:tc>
                <w:tcPr>
                  <w:tcW w:w="5154" w:type="dxa"/>
                  <w:tcBorders>
                    <w:top w:val="single" w:color="auto" w:sz="4" w:space="0"/>
                    <w:left w:val="nil"/>
                    <w:bottom w:val="single" w:color="auto" w:sz="4" w:space="0"/>
                    <w:right w:val="single" w:color="000000" w:sz="4" w:space="0"/>
                  </w:tcBorders>
                  <w:tcMar>
                    <w:top w:w="20" w:type="dxa"/>
                    <w:left w:w="20" w:type="dxa"/>
                    <w:bottom w:w="0" w:type="dxa"/>
                    <w:right w:w="20" w:type="dxa"/>
                  </w:tcMar>
                  <w:vAlign w:val="center"/>
                </w:tcPr>
                <w:p>
                  <w:pPr>
                    <w:ind w:firstLine="480"/>
                    <w:rPr>
                      <w:rFonts w:ascii="Times New Roman" w:hAnsi="Times New Roman" w:cs="Times New Roman"/>
                    </w:rPr>
                  </w:pPr>
                  <w:r>
                    <w:rPr>
                      <w:rFonts w:ascii="Times New Roman" w:hAnsi="Times New Roman" w:cs="Times New Roman"/>
                    </w:rPr>
                    <w:t>完成时间</w:t>
                  </w:r>
                </w:p>
              </w:tc>
            </w:tr>
            <w:tr>
              <w:tblPrEx>
                <w:tblLayout w:type="fixed"/>
                <w:tblCellMar>
                  <w:top w:w="0" w:type="dxa"/>
                  <w:left w:w="0" w:type="dxa"/>
                  <w:bottom w:w="0" w:type="dxa"/>
                  <w:right w:w="0" w:type="dxa"/>
                </w:tblCellMar>
              </w:tblPrEx>
              <w:trPr>
                <w:trHeight w:val="324" w:hRule="atLeast"/>
              </w:trPr>
              <w:tc>
                <w:tcPr>
                  <w:tcW w:w="806" w:type="dxa"/>
                  <w:tcBorders>
                    <w:top w:val="single" w:color="auto" w:sz="4" w:space="0"/>
                    <w:left w:val="single" w:color="auto" w:sz="4" w:space="0"/>
                    <w:bottom w:val="single" w:color="auto" w:sz="4" w:space="0"/>
                    <w:right w:val="single" w:color="auto" w:sz="4" w:space="0"/>
                  </w:tcBorders>
                  <w:tcMar>
                    <w:top w:w="20" w:type="dxa"/>
                    <w:left w:w="20" w:type="dxa"/>
                    <w:bottom w:w="0" w:type="dxa"/>
                    <w:right w:w="20" w:type="dxa"/>
                  </w:tcMar>
                  <w:vAlign w:val="center"/>
                </w:tcPr>
                <w:p>
                  <w:pPr>
                    <w:jc w:val="center"/>
                    <w:rPr>
                      <w:rFonts w:ascii="Times New Roman" w:hAnsi="Times New Roman" w:cs="Times New Roman"/>
                    </w:rPr>
                  </w:pPr>
                  <w:r>
                    <w:rPr>
                      <w:rFonts w:ascii="Times New Roman" w:hAnsi="Times New Roman" w:cs="Times New Roman"/>
                    </w:rPr>
                    <w:t>1</w:t>
                  </w:r>
                </w:p>
              </w:tc>
              <w:tc>
                <w:tcPr>
                  <w:tcW w:w="3300" w:type="dxa"/>
                  <w:tcBorders>
                    <w:top w:val="single" w:color="auto" w:sz="4" w:space="0"/>
                    <w:left w:val="single" w:color="auto" w:sz="4" w:space="0"/>
                    <w:bottom w:val="single" w:color="auto" w:sz="4" w:space="0"/>
                    <w:right w:val="single" w:color="000000" w:sz="4" w:space="0"/>
                  </w:tcBorders>
                  <w:vAlign w:val="center"/>
                </w:tcPr>
                <w:p>
                  <w:pPr>
                    <w:ind w:firstLine="480"/>
                    <w:jc w:val="center"/>
                    <w:rPr>
                      <w:rFonts w:ascii="Times New Roman" w:hAnsi="Times New Roman" w:cs="Times New Roman"/>
                    </w:rPr>
                  </w:pPr>
                  <w:r>
                    <w:rPr>
                      <w:rFonts w:ascii="Times New Roman" w:hAnsi="Times New Roman" w:cs="Times New Roman"/>
                    </w:rPr>
                    <w:t>查阅资料、调研</w:t>
                  </w:r>
                </w:p>
              </w:tc>
              <w:tc>
                <w:tcPr>
                  <w:tcW w:w="5154" w:type="dxa"/>
                  <w:tcBorders>
                    <w:top w:val="single" w:color="auto" w:sz="4" w:space="0"/>
                    <w:left w:val="nil"/>
                    <w:bottom w:val="single" w:color="auto" w:sz="4" w:space="0"/>
                    <w:right w:val="single" w:color="000000" w:sz="4" w:space="0"/>
                  </w:tcBorders>
                  <w:tcMar>
                    <w:top w:w="20" w:type="dxa"/>
                    <w:left w:w="20" w:type="dxa"/>
                    <w:bottom w:w="0" w:type="dxa"/>
                    <w:right w:w="20" w:type="dxa"/>
                  </w:tcMar>
                  <w:vAlign w:val="center"/>
                </w:tcPr>
                <w:p>
                  <w:pPr>
                    <w:pStyle w:val="12"/>
                    <w:widowControl w:val="0"/>
                    <w:pBdr>
                      <w:left w:val="none" w:color="auto" w:sz="0" w:space="0"/>
                      <w:bottom w:val="none" w:color="auto" w:sz="0" w:space="0"/>
                    </w:pBdr>
                    <w:spacing w:before="0" w:beforeAutospacing="0" w:after="0" w:afterAutospacing="0"/>
                    <w:jc w:val="both"/>
                    <w:rPr>
                      <w:kern w:val="2"/>
                    </w:rPr>
                  </w:pPr>
                  <w:r>
                    <w:rPr>
                      <w:rFonts w:ascii="Times New Roman" w:hAnsi="Times New Roman"/>
                      <w:kern w:val="2"/>
                    </w:rPr>
                    <w:t>201</w:t>
                  </w:r>
                  <w:r>
                    <w:rPr>
                      <w:rFonts w:hint="eastAsia" w:ascii="Times New Roman" w:hAnsi="Times New Roman"/>
                      <w:kern w:val="2"/>
                      <w:lang w:val="en-US" w:eastAsia="zh-CN"/>
                    </w:rPr>
                    <w:t>8</w:t>
                  </w:r>
                  <w:r>
                    <w:rPr>
                      <w:kern w:val="2"/>
                    </w:rPr>
                    <w:t>.</w:t>
                  </w:r>
                  <w:r>
                    <w:rPr>
                      <w:rFonts w:ascii="Times New Roman" w:hAnsi="Times New Roman"/>
                      <w:kern w:val="2"/>
                    </w:rPr>
                    <w:t>12</w:t>
                  </w:r>
                  <w:r>
                    <w:rPr>
                      <w:kern w:val="2"/>
                    </w:rPr>
                    <w:t>.</w:t>
                  </w:r>
                  <w:r>
                    <w:rPr>
                      <w:rFonts w:ascii="Times New Roman" w:hAnsi="Times New Roman"/>
                      <w:kern w:val="2"/>
                    </w:rPr>
                    <w:t>2</w:t>
                  </w:r>
                  <w:r>
                    <w:rPr>
                      <w:rFonts w:hint="eastAsia" w:ascii="Times New Roman" w:hAnsi="Times New Roman"/>
                      <w:kern w:val="2"/>
                      <w:lang w:val="en-US" w:eastAsia="zh-CN"/>
                    </w:rPr>
                    <w:t>0</w:t>
                  </w:r>
                  <w:r>
                    <w:rPr>
                      <w:rFonts w:hint="eastAsia"/>
                      <w:kern w:val="2"/>
                      <w:lang w:val="en-US" w:eastAsia="zh-CN"/>
                    </w:rPr>
                    <w:t xml:space="preserve"> </w:t>
                  </w:r>
                  <w:r>
                    <w:rPr>
                      <w:kern w:val="2"/>
                    </w:rPr>
                    <w:t>-</w:t>
                  </w:r>
                  <w:r>
                    <w:rPr>
                      <w:rFonts w:hint="eastAsia"/>
                      <w:kern w:val="2"/>
                      <w:lang w:val="en-US" w:eastAsia="zh-CN"/>
                    </w:rPr>
                    <w:t xml:space="preserve"> </w:t>
                  </w:r>
                  <w:r>
                    <w:rPr>
                      <w:rFonts w:ascii="Times New Roman" w:hAnsi="Times New Roman"/>
                      <w:kern w:val="2"/>
                    </w:rPr>
                    <w:t>201</w:t>
                  </w:r>
                  <w:r>
                    <w:rPr>
                      <w:rFonts w:hint="eastAsia" w:ascii="Times New Roman" w:hAnsi="Times New Roman"/>
                      <w:kern w:val="2"/>
                      <w:lang w:val="en-US" w:eastAsia="zh-CN"/>
                    </w:rPr>
                    <w:t>9</w:t>
                  </w:r>
                  <w:r>
                    <w:rPr>
                      <w:kern w:val="2"/>
                    </w:rPr>
                    <w:t>.</w:t>
                  </w:r>
                  <w:r>
                    <w:rPr>
                      <w:rFonts w:hint="eastAsia" w:ascii="Times New Roman" w:hAnsi="Times New Roman"/>
                      <w:kern w:val="2"/>
                      <w:lang w:val="en-US" w:eastAsia="zh-CN"/>
                    </w:rPr>
                    <w:t>02</w:t>
                  </w:r>
                  <w:r>
                    <w:rPr>
                      <w:kern w:val="2"/>
                    </w:rPr>
                    <w:t>.</w:t>
                  </w:r>
                  <w:r>
                    <w:rPr>
                      <w:rFonts w:hint="eastAsia" w:ascii="Times New Roman" w:hAnsi="Times New Roman"/>
                      <w:kern w:val="2"/>
                      <w:lang w:val="en-US" w:eastAsia="zh-CN"/>
                    </w:rPr>
                    <w:t>06</w:t>
                  </w:r>
                  <w:r>
                    <w:rPr>
                      <w:kern w:val="2"/>
                    </w:rPr>
                    <w:t xml:space="preserve"> </w:t>
                  </w:r>
                </w:p>
              </w:tc>
            </w:tr>
            <w:tr>
              <w:tblPrEx>
                <w:tblLayout w:type="fixed"/>
                <w:tblCellMar>
                  <w:top w:w="0" w:type="dxa"/>
                  <w:left w:w="0" w:type="dxa"/>
                  <w:bottom w:w="0" w:type="dxa"/>
                  <w:right w:w="0" w:type="dxa"/>
                </w:tblCellMar>
              </w:tblPrEx>
              <w:trPr>
                <w:trHeight w:val="385" w:hRule="atLeast"/>
              </w:trPr>
              <w:tc>
                <w:tcPr>
                  <w:tcW w:w="806" w:type="dxa"/>
                  <w:tcBorders>
                    <w:top w:val="single" w:color="auto" w:sz="4" w:space="0"/>
                    <w:left w:val="single" w:color="auto" w:sz="4" w:space="0"/>
                    <w:bottom w:val="single" w:color="auto" w:sz="4" w:space="0"/>
                    <w:right w:val="single" w:color="auto" w:sz="4" w:space="0"/>
                  </w:tcBorders>
                  <w:tcMar>
                    <w:top w:w="20" w:type="dxa"/>
                    <w:left w:w="20" w:type="dxa"/>
                    <w:bottom w:w="0" w:type="dxa"/>
                    <w:right w:w="20" w:type="dxa"/>
                  </w:tcMar>
                  <w:vAlign w:val="center"/>
                </w:tcPr>
                <w:p>
                  <w:pPr>
                    <w:jc w:val="center"/>
                    <w:rPr>
                      <w:rFonts w:ascii="Times New Roman" w:hAnsi="Times New Roman" w:cs="Times New Roman"/>
                    </w:rPr>
                  </w:pPr>
                  <w:r>
                    <w:rPr>
                      <w:rFonts w:ascii="Times New Roman" w:hAnsi="Times New Roman" w:cs="Times New Roman"/>
                    </w:rPr>
                    <w:t>2</w:t>
                  </w:r>
                </w:p>
              </w:tc>
              <w:tc>
                <w:tcPr>
                  <w:tcW w:w="3300" w:type="dxa"/>
                  <w:tcBorders>
                    <w:top w:val="single" w:color="auto" w:sz="4" w:space="0"/>
                    <w:left w:val="single" w:color="auto" w:sz="4" w:space="0"/>
                    <w:bottom w:val="single" w:color="auto" w:sz="4" w:space="0"/>
                    <w:right w:val="single" w:color="000000" w:sz="4" w:space="0"/>
                  </w:tcBorders>
                  <w:vAlign w:val="center"/>
                </w:tcPr>
                <w:p>
                  <w:pPr>
                    <w:ind w:firstLine="480"/>
                    <w:jc w:val="center"/>
                    <w:rPr>
                      <w:rFonts w:ascii="Times New Roman" w:hAnsi="Times New Roman" w:cs="Times New Roman"/>
                    </w:rPr>
                  </w:pPr>
                  <w:r>
                    <w:rPr>
                      <w:rFonts w:hint="eastAsia" w:ascii="Times New Roman" w:hAnsi="Times New Roman" w:cs="Times New Roman"/>
                    </w:rPr>
                    <w:t>开题报告、制订设计方案</w:t>
                  </w:r>
                </w:p>
              </w:tc>
              <w:tc>
                <w:tcPr>
                  <w:tcW w:w="5154" w:type="dxa"/>
                  <w:tcBorders>
                    <w:top w:val="single" w:color="auto" w:sz="4" w:space="0"/>
                    <w:left w:val="nil"/>
                    <w:bottom w:val="single" w:color="auto" w:sz="4" w:space="0"/>
                    <w:right w:val="single" w:color="000000" w:sz="4" w:space="0"/>
                  </w:tcBorders>
                  <w:tcMar>
                    <w:top w:w="20" w:type="dxa"/>
                    <w:left w:w="20" w:type="dxa"/>
                    <w:bottom w:w="0" w:type="dxa"/>
                    <w:right w:w="20" w:type="dxa"/>
                  </w:tcMar>
                  <w:vAlign w:val="center"/>
                </w:tcPr>
                <w:p>
                  <w:pPr>
                    <w:pStyle w:val="12"/>
                    <w:widowControl w:val="0"/>
                    <w:pBdr>
                      <w:left w:val="none" w:color="auto" w:sz="0" w:space="0"/>
                      <w:bottom w:val="none" w:color="auto" w:sz="0" w:space="0"/>
                    </w:pBdr>
                    <w:spacing w:before="0" w:beforeAutospacing="0" w:after="0" w:afterAutospacing="0"/>
                    <w:jc w:val="both"/>
                    <w:rPr>
                      <w:kern w:val="2"/>
                    </w:rPr>
                  </w:pPr>
                  <w:r>
                    <w:rPr>
                      <w:rFonts w:ascii="Times New Roman" w:hAnsi="Times New Roman"/>
                      <w:kern w:val="2"/>
                    </w:rPr>
                    <w:t>201</w:t>
                  </w:r>
                  <w:r>
                    <w:rPr>
                      <w:rFonts w:hint="eastAsia" w:ascii="Times New Roman" w:hAnsi="Times New Roman"/>
                      <w:kern w:val="2"/>
                      <w:lang w:val="en-US" w:eastAsia="zh-CN"/>
                    </w:rPr>
                    <w:t>9</w:t>
                  </w:r>
                  <w:r>
                    <w:rPr>
                      <w:kern w:val="2"/>
                    </w:rPr>
                    <w:t>.</w:t>
                  </w:r>
                  <w:r>
                    <w:rPr>
                      <w:rFonts w:hint="eastAsia" w:ascii="Times New Roman" w:hAnsi="Times New Roman"/>
                      <w:kern w:val="2"/>
                      <w:lang w:val="en-US" w:eastAsia="zh-CN"/>
                    </w:rPr>
                    <w:t>0</w:t>
                  </w:r>
                  <w:r>
                    <w:rPr>
                      <w:rFonts w:ascii="Times New Roman" w:hAnsi="Times New Roman"/>
                      <w:kern w:val="2"/>
                    </w:rPr>
                    <w:t>2</w:t>
                  </w:r>
                  <w:r>
                    <w:rPr>
                      <w:kern w:val="2"/>
                    </w:rPr>
                    <w:t>.</w:t>
                  </w:r>
                  <w:r>
                    <w:rPr>
                      <w:rFonts w:hint="eastAsia" w:ascii="Times New Roman" w:hAnsi="Times New Roman"/>
                      <w:kern w:val="2"/>
                      <w:lang w:val="en-US" w:eastAsia="zh-CN"/>
                    </w:rPr>
                    <w:t>06</w:t>
                  </w:r>
                  <w:r>
                    <w:rPr>
                      <w:rFonts w:hint="eastAsia"/>
                      <w:kern w:val="2"/>
                      <w:lang w:val="en-US" w:eastAsia="zh-CN"/>
                    </w:rPr>
                    <w:t xml:space="preserve"> </w:t>
                  </w:r>
                  <w:r>
                    <w:rPr>
                      <w:kern w:val="2"/>
                    </w:rPr>
                    <w:t>-</w:t>
                  </w:r>
                  <w:r>
                    <w:rPr>
                      <w:rFonts w:hint="eastAsia"/>
                      <w:kern w:val="2"/>
                      <w:lang w:val="en-US" w:eastAsia="zh-CN"/>
                    </w:rPr>
                    <w:t xml:space="preserve"> </w:t>
                  </w:r>
                  <w:r>
                    <w:rPr>
                      <w:rFonts w:ascii="Times New Roman" w:hAnsi="Times New Roman"/>
                      <w:kern w:val="2"/>
                    </w:rPr>
                    <w:t>201</w:t>
                  </w:r>
                  <w:r>
                    <w:rPr>
                      <w:rFonts w:hint="eastAsia" w:ascii="Times New Roman" w:hAnsi="Times New Roman"/>
                      <w:kern w:val="2"/>
                      <w:lang w:val="en-US" w:eastAsia="zh-CN"/>
                    </w:rPr>
                    <w:t>9</w:t>
                  </w:r>
                  <w:r>
                    <w:rPr>
                      <w:kern w:val="2"/>
                    </w:rPr>
                    <w:t>.</w:t>
                  </w:r>
                  <w:r>
                    <w:rPr>
                      <w:rFonts w:hint="eastAsia" w:ascii="Times New Roman" w:hAnsi="Times New Roman"/>
                      <w:kern w:val="2"/>
                      <w:lang w:val="en-US" w:eastAsia="zh-CN"/>
                    </w:rPr>
                    <w:t>0</w:t>
                  </w:r>
                  <w:r>
                    <w:rPr>
                      <w:rFonts w:ascii="Times New Roman" w:hAnsi="Times New Roman"/>
                      <w:kern w:val="2"/>
                    </w:rPr>
                    <w:t>2</w:t>
                  </w:r>
                  <w:r>
                    <w:rPr>
                      <w:kern w:val="2"/>
                    </w:rPr>
                    <w:t>.</w:t>
                  </w:r>
                  <w:r>
                    <w:rPr>
                      <w:rFonts w:ascii="Times New Roman" w:hAnsi="Times New Roman"/>
                      <w:kern w:val="2"/>
                    </w:rPr>
                    <w:t>2</w:t>
                  </w:r>
                  <w:r>
                    <w:rPr>
                      <w:rFonts w:hint="eastAsia" w:ascii="Times New Roman" w:hAnsi="Times New Roman"/>
                      <w:kern w:val="2"/>
                      <w:lang w:val="en-US" w:eastAsia="zh-CN"/>
                    </w:rPr>
                    <w:t>8</w:t>
                  </w:r>
                  <w:r>
                    <w:rPr>
                      <w:kern w:val="2"/>
                    </w:rPr>
                    <w:t xml:space="preserve"> </w:t>
                  </w:r>
                </w:p>
              </w:tc>
            </w:tr>
            <w:tr>
              <w:tblPrEx>
                <w:tblLayout w:type="fixed"/>
                <w:tblCellMar>
                  <w:top w:w="0" w:type="dxa"/>
                  <w:left w:w="0" w:type="dxa"/>
                  <w:bottom w:w="0" w:type="dxa"/>
                  <w:right w:w="0" w:type="dxa"/>
                </w:tblCellMar>
              </w:tblPrEx>
              <w:trPr>
                <w:trHeight w:val="323" w:hRule="atLeast"/>
              </w:trPr>
              <w:tc>
                <w:tcPr>
                  <w:tcW w:w="806" w:type="dxa"/>
                  <w:tcBorders>
                    <w:top w:val="single" w:color="auto" w:sz="4" w:space="0"/>
                    <w:left w:val="single" w:color="auto" w:sz="4" w:space="0"/>
                    <w:bottom w:val="single" w:color="auto" w:sz="4" w:space="0"/>
                    <w:right w:val="single" w:color="auto" w:sz="4" w:space="0"/>
                  </w:tcBorders>
                  <w:tcMar>
                    <w:top w:w="20" w:type="dxa"/>
                    <w:left w:w="20" w:type="dxa"/>
                    <w:bottom w:w="0" w:type="dxa"/>
                    <w:right w:w="20" w:type="dxa"/>
                  </w:tcMar>
                  <w:vAlign w:val="center"/>
                </w:tcPr>
                <w:p>
                  <w:pPr>
                    <w:jc w:val="center"/>
                    <w:rPr>
                      <w:rFonts w:ascii="Times New Roman" w:hAnsi="Times New Roman" w:cs="Times New Roman"/>
                    </w:rPr>
                  </w:pPr>
                  <w:r>
                    <w:rPr>
                      <w:rFonts w:ascii="Times New Roman" w:hAnsi="Times New Roman" w:cs="Times New Roman"/>
                    </w:rPr>
                    <w:t>3</w:t>
                  </w:r>
                </w:p>
              </w:tc>
              <w:tc>
                <w:tcPr>
                  <w:tcW w:w="3300" w:type="dxa"/>
                  <w:tcBorders>
                    <w:top w:val="single" w:color="auto" w:sz="4" w:space="0"/>
                    <w:left w:val="single" w:color="auto" w:sz="4" w:space="0"/>
                    <w:bottom w:val="single" w:color="auto" w:sz="4" w:space="0"/>
                    <w:right w:val="single" w:color="000000" w:sz="4" w:space="0"/>
                  </w:tcBorders>
                  <w:vAlign w:val="center"/>
                </w:tcPr>
                <w:p>
                  <w:pPr>
                    <w:ind w:firstLine="480"/>
                    <w:jc w:val="center"/>
                    <w:rPr>
                      <w:rFonts w:hint="default" w:ascii="Times New Roman" w:hAnsi="Times New Roman" w:eastAsia="宋体" w:cs="Times New Roman"/>
                      <w:lang w:val="en-US" w:eastAsia="zh-CN"/>
                    </w:rPr>
                  </w:pPr>
                  <w:r>
                    <w:rPr>
                      <w:rFonts w:hint="eastAsia" w:ascii="Times New Roman" w:hAnsi="Times New Roman" w:cs="Times New Roman"/>
                      <w:lang w:val="en-US" w:eastAsia="zh-CN"/>
                    </w:rPr>
                    <w:t>系统设计</w:t>
                  </w:r>
                </w:p>
              </w:tc>
              <w:tc>
                <w:tcPr>
                  <w:tcW w:w="5154" w:type="dxa"/>
                  <w:tcBorders>
                    <w:top w:val="single" w:color="auto" w:sz="4" w:space="0"/>
                    <w:left w:val="nil"/>
                    <w:bottom w:val="single" w:color="auto" w:sz="4" w:space="0"/>
                    <w:right w:val="single" w:color="000000" w:sz="4" w:space="0"/>
                  </w:tcBorders>
                  <w:tcMar>
                    <w:top w:w="20" w:type="dxa"/>
                    <w:left w:w="20" w:type="dxa"/>
                    <w:bottom w:w="0" w:type="dxa"/>
                    <w:right w:w="20" w:type="dxa"/>
                  </w:tcMar>
                  <w:vAlign w:val="center"/>
                </w:tcPr>
                <w:p>
                  <w:pPr>
                    <w:pStyle w:val="12"/>
                    <w:widowControl w:val="0"/>
                    <w:pBdr>
                      <w:left w:val="none" w:color="auto" w:sz="0" w:space="0"/>
                      <w:bottom w:val="none" w:color="auto" w:sz="0" w:space="0"/>
                    </w:pBdr>
                    <w:spacing w:before="0" w:beforeAutospacing="0" w:after="0" w:afterAutospacing="0"/>
                    <w:jc w:val="both"/>
                    <w:rPr>
                      <w:kern w:val="2"/>
                    </w:rPr>
                  </w:pPr>
                  <w:r>
                    <w:rPr>
                      <w:rFonts w:hint="eastAsia" w:ascii="Times New Roman" w:hAnsi="Times New Roman"/>
                      <w:kern w:val="2"/>
                    </w:rPr>
                    <w:t>2019</w:t>
                  </w:r>
                  <w:r>
                    <w:rPr>
                      <w:rFonts w:hint="eastAsia"/>
                      <w:kern w:val="2"/>
                    </w:rPr>
                    <w:t>.</w:t>
                  </w:r>
                  <w:r>
                    <w:rPr>
                      <w:rFonts w:hint="eastAsia" w:ascii="Times New Roman" w:hAnsi="Times New Roman"/>
                      <w:kern w:val="2"/>
                    </w:rPr>
                    <w:t>02</w:t>
                  </w:r>
                  <w:r>
                    <w:rPr>
                      <w:rFonts w:hint="eastAsia"/>
                      <w:kern w:val="2"/>
                    </w:rPr>
                    <w:t>.</w:t>
                  </w:r>
                  <w:r>
                    <w:rPr>
                      <w:rFonts w:hint="eastAsia" w:ascii="Times New Roman" w:hAnsi="Times New Roman"/>
                      <w:kern w:val="2"/>
                    </w:rPr>
                    <w:t>28</w:t>
                  </w:r>
                  <w:r>
                    <w:rPr>
                      <w:rFonts w:hint="eastAsia"/>
                      <w:kern w:val="2"/>
                    </w:rPr>
                    <w:t xml:space="preserve"> - </w:t>
                  </w:r>
                  <w:r>
                    <w:rPr>
                      <w:rFonts w:hint="eastAsia" w:ascii="Times New Roman" w:hAnsi="Times New Roman"/>
                      <w:kern w:val="2"/>
                    </w:rPr>
                    <w:t>2019</w:t>
                  </w:r>
                  <w:r>
                    <w:rPr>
                      <w:rFonts w:hint="eastAsia"/>
                      <w:kern w:val="2"/>
                    </w:rPr>
                    <w:t>.</w:t>
                  </w:r>
                  <w:r>
                    <w:rPr>
                      <w:rFonts w:hint="eastAsia" w:ascii="Times New Roman" w:hAnsi="Times New Roman"/>
                      <w:kern w:val="2"/>
                    </w:rPr>
                    <w:t>03</w:t>
                  </w:r>
                  <w:r>
                    <w:rPr>
                      <w:rFonts w:hint="eastAsia"/>
                      <w:kern w:val="2"/>
                    </w:rPr>
                    <w:t>.</w:t>
                  </w:r>
                  <w:r>
                    <w:rPr>
                      <w:rFonts w:hint="eastAsia" w:ascii="Times New Roman" w:hAnsi="Times New Roman"/>
                      <w:kern w:val="2"/>
                    </w:rPr>
                    <w:t>20</w:t>
                  </w:r>
                </w:p>
              </w:tc>
            </w:tr>
            <w:tr>
              <w:tblPrEx>
                <w:tblLayout w:type="fixed"/>
                <w:tblCellMar>
                  <w:top w:w="0" w:type="dxa"/>
                  <w:left w:w="0" w:type="dxa"/>
                  <w:bottom w:w="0" w:type="dxa"/>
                  <w:right w:w="0" w:type="dxa"/>
                </w:tblCellMar>
              </w:tblPrEx>
              <w:trPr>
                <w:trHeight w:val="401" w:hRule="atLeast"/>
              </w:trPr>
              <w:tc>
                <w:tcPr>
                  <w:tcW w:w="806" w:type="dxa"/>
                  <w:tcBorders>
                    <w:top w:val="single" w:color="auto" w:sz="4" w:space="0"/>
                    <w:left w:val="single" w:color="auto" w:sz="4" w:space="0"/>
                    <w:bottom w:val="single" w:color="auto" w:sz="4" w:space="0"/>
                    <w:right w:val="single" w:color="auto" w:sz="4" w:space="0"/>
                  </w:tcBorders>
                  <w:tcMar>
                    <w:top w:w="20" w:type="dxa"/>
                    <w:left w:w="20" w:type="dxa"/>
                    <w:bottom w:w="0" w:type="dxa"/>
                    <w:right w:w="20" w:type="dxa"/>
                  </w:tcMar>
                  <w:vAlign w:val="center"/>
                </w:tcPr>
                <w:p>
                  <w:pPr>
                    <w:jc w:val="center"/>
                    <w:rPr>
                      <w:rFonts w:ascii="Times New Roman" w:hAnsi="Times New Roman" w:cs="Times New Roman"/>
                    </w:rPr>
                  </w:pPr>
                  <w:r>
                    <w:rPr>
                      <w:rFonts w:ascii="Times New Roman" w:hAnsi="Times New Roman" w:cs="Times New Roman"/>
                    </w:rPr>
                    <w:t>4</w:t>
                  </w:r>
                </w:p>
              </w:tc>
              <w:tc>
                <w:tcPr>
                  <w:tcW w:w="3300" w:type="dxa"/>
                  <w:tcBorders>
                    <w:top w:val="single" w:color="auto" w:sz="4" w:space="0"/>
                    <w:left w:val="single" w:color="auto" w:sz="4" w:space="0"/>
                    <w:bottom w:val="single" w:color="auto" w:sz="4" w:space="0"/>
                    <w:right w:val="single" w:color="000000" w:sz="4" w:space="0"/>
                  </w:tcBorders>
                  <w:vAlign w:val="center"/>
                </w:tcPr>
                <w:p>
                  <w:pPr>
                    <w:ind w:firstLine="480"/>
                    <w:jc w:val="center"/>
                    <w:rPr>
                      <w:rFonts w:ascii="Times New Roman" w:hAnsi="Times New Roman" w:cs="Times New Roman"/>
                    </w:rPr>
                  </w:pPr>
                  <w:r>
                    <w:rPr>
                      <w:rFonts w:hint="eastAsia" w:ascii="Times New Roman" w:hAnsi="Times New Roman" w:cs="Times New Roman"/>
                    </w:rPr>
                    <w:t>分析、调试等</w:t>
                  </w:r>
                </w:p>
              </w:tc>
              <w:tc>
                <w:tcPr>
                  <w:tcW w:w="5154" w:type="dxa"/>
                  <w:tcBorders>
                    <w:top w:val="single" w:color="auto" w:sz="4" w:space="0"/>
                    <w:left w:val="nil"/>
                    <w:bottom w:val="single" w:color="auto" w:sz="4" w:space="0"/>
                    <w:right w:val="single" w:color="000000" w:sz="4" w:space="0"/>
                  </w:tcBorders>
                  <w:tcMar>
                    <w:top w:w="20" w:type="dxa"/>
                    <w:left w:w="20" w:type="dxa"/>
                    <w:bottom w:w="0" w:type="dxa"/>
                    <w:right w:w="20" w:type="dxa"/>
                  </w:tcMar>
                  <w:vAlign w:val="center"/>
                </w:tcPr>
                <w:p>
                  <w:pPr>
                    <w:pStyle w:val="12"/>
                    <w:widowControl w:val="0"/>
                    <w:pBdr>
                      <w:left w:val="none" w:color="auto" w:sz="0" w:space="0"/>
                      <w:bottom w:val="none" w:color="auto" w:sz="0" w:space="0"/>
                    </w:pBdr>
                    <w:spacing w:before="0" w:beforeAutospacing="0" w:after="0" w:afterAutospacing="0"/>
                    <w:jc w:val="both"/>
                    <w:rPr>
                      <w:kern w:val="2"/>
                    </w:rPr>
                  </w:pPr>
                  <w:r>
                    <w:rPr>
                      <w:rFonts w:hint="eastAsia" w:ascii="Times New Roman" w:hAnsi="Times New Roman"/>
                      <w:kern w:val="2"/>
                    </w:rPr>
                    <w:t>2019</w:t>
                  </w:r>
                  <w:r>
                    <w:rPr>
                      <w:rFonts w:hint="eastAsia"/>
                      <w:kern w:val="2"/>
                    </w:rPr>
                    <w:t>.</w:t>
                  </w:r>
                  <w:r>
                    <w:rPr>
                      <w:rFonts w:hint="eastAsia" w:ascii="Times New Roman" w:hAnsi="Times New Roman"/>
                      <w:kern w:val="2"/>
                    </w:rPr>
                    <w:t>03</w:t>
                  </w:r>
                  <w:r>
                    <w:rPr>
                      <w:rFonts w:hint="eastAsia"/>
                      <w:kern w:val="2"/>
                    </w:rPr>
                    <w:t>.</w:t>
                  </w:r>
                  <w:r>
                    <w:rPr>
                      <w:rFonts w:hint="eastAsia" w:ascii="Times New Roman" w:hAnsi="Times New Roman"/>
                      <w:kern w:val="2"/>
                    </w:rPr>
                    <w:t>20</w:t>
                  </w:r>
                  <w:r>
                    <w:rPr>
                      <w:rFonts w:hint="eastAsia"/>
                      <w:kern w:val="2"/>
                    </w:rPr>
                    <w:t xml:space="preserve"> - </w:t>
                  </w:r>
                  <w:r>
                    <w:rPr>
                      <w:rFonts w:hint="eastAsia" w:ascii="Times New Roman" w:hAnsi="Times New Roman"/>
                      <w:kern w:val="2"/>
                    </w:rPr>
                    <w:t>2019</w:t>
                  </w:r>
                  <w:r>
                    <w:rPr>
                      <w:rFonts w:hint="eastAsia"/>
                      <w:kern w:val="2"/>
                    </w:rPr>
                    <w:t>.</w:t>
                  </w:r>
                  <w:r>
                    <w:rPr>
                      <w:rFonts w:hint="eastAsia" w:ascii="Times New Roman" w:hAnsi="Times New Roman"/>
                      <w:kern w:val="2"/>
                    </w:rPr>
                    <w:t>04</w:t>
                  </w:r>
                  <w:r>
                    <w:rPr>
                      <w:rFonts w:hint="eastAsia"/>
                      <w:kern w:val="2"/>
                    </w:rPr>
                    <w:t>.</w:t>
                  </w:r>
                  <w:r>
                    <w:rPr>
                      <w:rFonts w:hint="eastAsia" w:ascii="Times New Roman" w:hAnsi="Times New Roman"/>
                      <w:kern w:val="2"/>
                    </w:rPr>
                    <w:t>10</w:t>
                  </w:r>
                </w:p>
              </w:tc>
            </w:tr>
            <w:tr>
              <w:tblPrEx>
                <w:tblLayout w:type="fixed"/>
                <w:tblCellMar>
                  <w:top w:w="0" w:type="dxa"/>
                  <w:left w:w="0" w:type="dxa"/>
                  <w:bottom w:w="0" w:type="dxa"/>
                  <w:right w:w="0" w:type="dxa"/>
                </w:tblCellMar>
              </w:tblPrEx>
              <w:trPr>
                <w:trHeight w:val="394" w:hRule="atLeast"/>
              </w:trPr>
              <w:tc>
                <w:tcPr>
                  <w:tcW w:w="806" w:type="dxa"/>
                  <w:tcBorders>
                    <w:top w:val="single" w:color="auto" w:sz="4" w:space="0"/>
                    <w:left w:val="single" w:color="auto" w:sz="4" w:space="0"/>
                    <w:bottom w:val="single" w:color="auto" w:sz="4" w:space="0"/>
                    <w:right w:val="single" w:color="auto" w:sz="4" w:space="0"/>
                  </w:tcBorders>
                  <w:tcMar>
                    <w:top w:w="20" w:type="dxa"/>
                    <w:left w:w="20" w:type="dxa"/>
                    <w:bottom w:w="0" w:type="dxa"/>
                    <w:right w:w="20" w:type="dxa"/>
                  </w:tcMar>
                  <w:vAlign w:val="center"/>
                </w:tcPr>
                <w:p>
                  <w:pPr>
                    <w:jc w:val="center"/>
                    <w:rPr>
                      <w:rFonts w:ascii="Times New Roman" w:hAnsi="Times New Roman" w:cs="Times New Roman"/>
                    </w:rPr>
                  </w:pPr>
                  <w:r>
                    <w:rPr>
                      <w:rFonts w:ascii="Times New Roman" w:hAnsi="Times New Roman" w:cs="Times New Roman"/>
                    </w:rPr>
                    <w:t>5</w:t>
                  </w:r>
                </w:p>
              </w:tc>
              <w:tc>
                <w:tcPr>
                  <w:tcW w:w="3300" w:type="dxa"/>
                  <w:tcBorders>
                    <w:top w:val="single" w:color="auto" w:sz="4" w:space="0"/>
                    <w:left w:val="single" w:color="auto" w:sz="4" w:space="0"/>
                    <w:bottom w:val="single" w:color="auto" w:sz="4" w:space="0"/>
                    <w:right w:val="single" w:color="000000" w:sz="4" w:space="0"/>
                  </w:tcBorders>
                  <w:vAlign w:val="center"/>
                </w:tcPr>
                <w:p>
                  <w:pPr>
                    <w:ind w:firstLine="480"/>
                    <w:jc w:val="center"/>
                    <w:rPr>
                      <w:rFonts w:ascii="Times New Roman" w:hAnsi="Times New Roman" w:cs="Times New Roman"/>
                    </w:rPr>
                  </w:pPr>
                  <w:r>
                    <w:rPr>
                      <w:rFonts w:ascii="Times New Roman" w:hAnsi="Times New Roman" w:cs="Times New Roman"/>
                    </w:rPr>
                    <w:t>写出初稿</w:t>
                  </w:r>
                </w:p>
              </w:tc>
              <w:tc>
                <w:tcPr>
                  <w:tcW w:w="5154" w:type="dxa"/>
                  <w:tcBorders>
                    <w:top w:val="single" w:color="auto" w:sz="4" w:space="0"/>
                    <w:left w:val="nil"/>
                    <w:bottom w:val="single" w:color="auto" w:sz="4" w:space="0"/>
                    <w:right w:val="single" w:color="000000" w:sz="4" w:space="0"/>
                  </w:tcBorders>
                  <w:tcMar>
                    <w:top w:w="20" w:type="dxa"/>
                    <w:left w:w="20" w:type="dxa"/>
                    <w:bottom w:w="0" w:type="dxa"/>
                    <w:right w:w="20" w:type="dxa"/>
                  </w:tcMar>
                  <w:vAlign w:val="center"/>
                </w:tcPr>
                <w:p>
                  <w:pPr>
                    <w:pStyle w:val="12"/>
                    <w:widowControl w:val="0"/>
                    <w:pBdr>
                      <w:left w:val="none" w:color="auto" w:sz="0" w:space="0"/>
                      <w:bottom w:val="none" w:color="auto" w:sz="0" w:space="0"/>
                    </w:pBdr>
                    <w:spacing w:before="0" w:beforeAutospacing="0" w:after="0" w:afterAutospacing="0"/>
                    <w:jc w:val="both"/>
                    <w:rPr>
                      <w:kern w:val="2"/>
                    </w:rPr>
                  </w:pPr>
                  <w:r>
                    <w:rPr>
                      <w:rFonts w:hint="eastAsia" w:ascii="Times New Roman" w:hAnsi="Times New Roman"/>
                      <w:kern w:val="2"/>
                    </w:rPr>
                    <w:t>2019</w:t>
                  </w:r>
                  <w:r>
                    <w:rPr>
                      <w:rFonts w:hint="eastAsia"/>
                      <w:kern w:val="2"/>
                    </w:rPr>
                    <w:t>.</w:t>
                  </w:r>
                  <w:r>
                    <w:rPr>
                      <w:rFonts w:hint="eastAsia" w:ascii="Times New Roman" w:hAnsi="Times New Roman"/>
                      <w:kern w:val="2"/>
                    </w:rPr>
                    <w:t>04</w:t>
                  </w:r>
                  <w:r>
                    <w:rPr>
                      <w:rFonts w:hint="eastAsia"/>
                      <w:kern w:val="2"/>
                    </w:rPr>
                    <w:t>.</w:t>
                  </w:r>
                  <w:r>
                    <w:rPr>
                      <w:rFonts w:hint="eastAsia" w:ascii="Times New Roman" w:hAnsi="Times New Roman"/>
                      <w:kern w:val="2"/>
                    </w:rPr>
                    <w:t>10</w:t>
                  </w:r>
                  <w:r>
                    <w:rPr>
                      <w:rFonts w:hint="eastAsia"/>
                      <w:kern w:val="2"/>
                    </w:rPr>
                    <w:t xml:space="preserve"> - </w:t>
                  </w:r>
                  <w:r>
                    <w:rPr>
                      <w:rFonts w:hint="eastAsia" w:ascii="Times New Roman" w:hAnsi="Times New Roman"/>
                      <w:kern w:val="2"/>
                    </w:rPr>
                    <w:t>2019</w:t>
                  </w:r>
                  <w:r>
                    <w:rPr>
                      <w:rFonts w:hint="eastAsia"/>
                      <w:kern w:val="2"/>
                    </w:rPr>
                    <w:t>.</w:t>
                  </w:r>
                  <w:r>
                    <w:rPr>
                      <w:rFonts w:hint="eastAsia" w:ascii="Times New Roman" w:hAnsi="Times New Roman"/>
                      <w:kern w:val="2"/>
                    </w:rPr>
                    <w:t>04</w:t>
                  </w:r>
                  <w:r>
                    <w:rPr>
                      <w:rFonts w:hint="eastAsia"/>
                      <w:kern w:val="2"/>
                    </w:rPr>
                    <w:t>.</w:t>
                  </w:r>
                  <w:r>
                    <w:rPr>
                      <w:rFonts w:hint="eastAsia" w:ascii="Times New Roman" w:hAnsi="Times New Roman"/>
                      <w:kern w:val="2"/>
                    </w:rPr>
                    <w:t>25</w:t>
                  </w:r>
                </w:p>
              </w:tc>
            </w:tr>
            <w:tr>
              <w:tblPrEx>
                <w:tblLayout w:type="fixed"/>
                <w:tblCellMar>
                  <w:top w:w="0" w:type="dxa"/>
                  <w:left w:w="0" w:type="dxa"/>
                  <w:bottom w:w="0" w:type="dxa"/>
                  <w:right w:w="0" w:type="dxa"/>
                </w:tblCellMar>
              </w:tblPrEx>
              <w:trPr>
                <w:trHeight w:val="465" w:hRule="atLeast"/>
              </w:trPr>
              <w:tc>
                <w:tcPr>
                  <w:tcW w:w="806" w:type="dxa"/>
                  <w:tcBorders>
                    <w:top w:val="single" w:color="auto" w:sz="4" w:space="0"/>
                    <w:left w:val="single" w:color="auto" w:sz="4" w:space="0"/>
                    <w:bottom w:val="single" w:color="auto" w:sz="4" w:space="0"/>
                    <w:right w:val="single" w:color="auto" w:sz="4" w:space="0"/>
                  </w:tcBorders>
                  <w:tcMar>
                    <w:top w:w="20" w:type="dxa"/>
                    <w:left w:w="20" w:type="dxa"/>
                    <w:bottom w:w="0" w:type="dxa"/>
                    <w:right w:w="20" w:type="dxa"/>
                  </w:tcMar>
                  <w:vAlign w:val="center"/>
                </w:tcPr>
                <w:p>
                  <w:pPr>
                    <w:jc w:val="center"/>
                    <w:rPr>
                      <w:rFonts w:ascii="Times New Roman" w:hAnsi="Times New Roman" w:cs="Times New Roman"/>
                    </w:rPr>
                  </w:pPr>
                  <w:r>
                    <w:rPr>
                      <w:rFonts w:ascii="Times New Roman" w:hAnsi="Times New Roman" w:cs="Times New Roman"/>
                    </w:rPr>
                    <w:t>6</w:t>
                  </w:r>
                </w:p>
              </w:tc>
              <w:tc>
                <w:tcPr>
                  <w:tcW w:w="3300" w:type="dxa"/>
                  <w:tcBorders>
                    <w:top w:val="single" w:color="auto" w:sz="4" w:space="0"/>
                    <w:left w:val="single" w:color="auto" w:sz="4" w:space="0"/>
                    <w:bottom w:val="single" w:color="auto" w:sz="4" w:space="0"/>
                    <w:right w:val="single" w:color="000000" w:sz="4" w:space="0"/>
                  </w:tcBorders>
                  <w:vAlign w:val="center"/>
                </w:tcPr>
                <w:p>
                  <w:pPr>
                    <w:ind w:firstLine="480"/>
                    <w:jc w:val="center"/>
                    <w:rPr>
                      <w:rFonts w:ascii="Times New Roman" w:hAnsi="Times New Roman" w:cs="Times New Roman"/>
                    </w:rPr>
                  </w:pPr>
                  <w:r>
                    <w:rPr>
                      <w:rFonts w:hint="eastAsia" w:ascii="Times New Roman" w:hAnsi="Times New Roman" w:cs="Times New Roman"/>
                    </w:rPr>
                    <w:t>修改，写出第二稿</w:t>
                  </w:r>
                </w:p>
              </w:tc>
              <w:tc>
                <w:tcPr>
                  <w:tcW w:w="5154" w:type="dxa"/>
                  <w:tcBorders>
                    <w:top w:val="single" w:color="auto" w:sz="4" w:space="0"/>
                    <w:left w:val="nil"/>
                    <w:bottom w:val="single" w:color="auto" w:sz="4" w:space="0"/>
                    <w:right w:val="single" w:color="000000" w:sz="4" w:space="0"/>
                  </w:tcBorders>
                  <w:tcMar>
                    <w:top w:w="20" w:type="dxa"/>
                    <w:left w:w="20" w:type="dxa"/>
                    <w:bottom w:w="0" w:type="dxa"/>
                    <w:right w:w="20" w:type="dxa"/>
                  </w:tcMar>
                  <w:vAlign w:val="center"/>
                </w:tcPr>
                <w:p>
                  <w:pPr>
                    <w:rPr>
                      <w:rFonts w:ascii="Times New Roman" w:hAnsi="Times New Roman" w:cs="Times New Roman"/>
                      <w:sz w:val="24"/>
                    </w:rPr>
                  </w:pPr>
                  <w:r>
                    <w:rPr>
                      <w:rFonts w:hint="eastAsia" w:ascii="Times New Roman" w:hAnsi="Times New Roman" w:cs="Times New Roman"/>
                      <w:sz w:val="24"/>
                    </w:rPr>
                    <w:t>2019.04.26 - 2019.05.05</w:t>
                  </w:r>
                </w:p>
              </w:tc>
            </w:tr>
            <w:tr>
              <w:tblPrEx>
                <w:tblLayout w:type="fixed"/>
                <w:tblCellMar>
                  <w:top w:w="0" w:type="dxa"/>
                  <w:left w:w="0" w:type="dxa"/>
                  <w:bottom w:w="0" w:type="dxa"/>
                  <w:right w:w="0" w:type="dxa"/>
                </w:tblCellMar>
              </w:tblPrEx>
              <w:trPr>
                <w:trHeight w:val="394" w:hRule="atLeast"/>
              </w:trPr>
              <w:tc>
                <w:tcPr>
                  <w:tcW w:w="806" w:type="dxa"/>
                  <w:tcBorders>
                    <w:top w:val="single" w:color="auto" w:sz="4" w:space="0"/>
                    <w:left w:val="single" w:color="auto" w:sz="4" w:space="0"/>
                    <w:bottom w:val="single" w:color="auto" w:sz="4" w:space="0"/>
                    <w:right w:val="single" w:color="auto" w:sz="4" w:space="0"/>
                  </w:tcBorders>
                  <w:tcMar>
                    <w:top w:w="20" w:type="dxa"/>
                    <w:left w:w="20" w:type="dxa"/>
                    <w:bottom w:w="0" w:type="dxa"/>
                    <w:right w:w="20" w:type="dxa"/>
                  </w:tcMar>
                  <w:vAlign w:val="center"/>
                </w:tcPr>
                <w:p>
                  <w:pPr>
                    <w:jc w:val="center"/>
                    <w:rPr>
                      <w:rFonts w:ascii="Times New Roman" w:hAnsi="Times New Roman" w:cs="Times New Roman"/>
                    </w:rPr>
                  </w:pPr>
                  <w:r>
                    <w:rPr>
                      <w:rFonts w:ascii="Times New Roman" w:hAnsi="Times New Roman" w:cs="Times New Roman"/>
                    </w:rPr>
                    <w:t>7</w:t>
                  </w:r>
                </w:p>
              </w:tc>
              <w:tc>
                <w:tcPr>
                  <w:tcW w:w="3300" w:type="dxa"/>
                  <w:tcBorders>
                    <w:top w:val="single" w:color="auto" w:sz="4" w:space="0"/>
                    <w:left w:val="single" w:color="auto" w:sz="4" w:space="0"/>
                    <w:bottom w:val="single" w:color="auto" w:sz="4" w:space="0"/>
                    <w:right w:val="single" w:color="000000" w:sz="4" w:space="0"/>
                  </w:tcBorders>
                  <w:vAlign w:val="center"/>
                </w:tcPr>
                <w:p>
                  <w:pPr>
                    <w:ind w:firstLine="480"/>
                    <w:jc w:val="center"/>
                    <w:rPr>
                      <w:rFonts w:ascii="Times New Roman" w:hAnsi="Times New Roman" w:cs="Times New Roman"/>
                    </w:rPr>
                  </w:pPr>
                  <w:r>
                    <w:rPr>
                      <w:rFonts w:hint="eastAsia" w:ascii="Times New Roman" w:hAnsi="Times New Roman" w:cs="Times New Roman"/>
                    </w:rPr>
                    <w:t xml:space="preserve"> 写出正式稿</w:t>
                  </w:r>
                </w:p>
              </w:tc>
              <w:tc>
                <w:tcPr>
                  <w:tcW w:w="5154" w:type="dxa"/>
                  <w:tcBorders>
                    <w:top w:val="single" w:color="auto" w:sz="4" w:space="0"/>
                    <w:left w:val="nil"/>
                    <w:bottom w:val="single" w:color="auto" w:sz="4" w:space="0"/>
                    <w:right w:val="single" w:color="000000" w:sz="4" w:space="0"/>
                  </w:tcBorders>
                  <w:tcMar>
                    <w:top w:w="20" w:type="dxa"/>
                    <w:left w:w="20" w:type="dxa"/>
                    <w:bottom w:w="0" w:type="dxa"/>
                    <w:right w:w="20" w:type="dxa"/>
                  </w:tcMar>
                  <w:vAlign w:val="center"/>
                </w:tcPr>
                <w:p>
                  <w:pPr>
                    <w:rPr>
                      <w:rFonts w:ascii="Times New Roman" w:hAnsi="Times New Roman" w:cs="Times New Roman"/>
                      <w:sz w:val="24"/>
                    </w:rPr>
                  </w:pPr>
                  <w:r>
                    <w:rPr>
                      <w:rFonts w:hint="eastAsia" w:ascii="Times New Roman" w:hAnsi="Times New Roman" w:cs="Times New Roman"/>
                      <w:sz w:val="24"/>
                    </w:rPr>
                    <w:t>2019.05.06 - 2019.05.15</w:t>
                  </w:r>
                </w:p>
              </w:tc>
            </w:tr>
            <w:tr>
              <w:tblPrEx>
                <w:tblLayout w:type="fixed"/>
                <w:tblCellMar>
                  <w:top w:w="0" w:type="dxa"/>
                  <w:left w:w="0" w:type="dxa"/>
                  <w:bottom w:w="0" w:type="dxa"/>
                  <w:right w:w="0" w:type="dxa"/>
                </w:tblCellMar>
              </w:tblPrEx>
              <w:trPr>
                <w:trHeight w:val="465" w:hRule="atLeast"/>
              </w:trPr>
              <w:tc>
                <w:tcPr>
                  <w:tcW w:w="806" w:type="dxa"/>
                  <w:tcBorders>
                    <w:top w:val="single" w:color="auto" w:sz="4" w:space="0"/>
                    <w:left w:val="single" w:color="auto" w:sz="4" w:space="0"/>
                    <w:bottom w:val="single" w:color="auto" w:sz="4" w:space="0"/>
                    <w:right w:val="single" w:color="auto" w:sz="4" w:space="0"/>
                  </w:tcBorders>
                  <w:tcMar>
                    <w:top w:w="20" w:type="dxa"/>
                    <w:left w:w="20" w:type="dxa"/>
                    <w:bottom w:w="0" w:type="dxa"/>
                    <w:right w:w="20" w:type="dxa"/>
                  </w:tcMar>
                  <w:vAlign w:val="center"/>
                </w:tcPr>
                <w:p>
                  <w:pPr>
                    <w:jc w:val="center"/>
                    <w:rPr>
                      <w:rFonts w:ascii="Times New Roman" w:hAnsi="Times New Roman" w:cs="Times New Roman"/>
                    </w:rPr>
                  </w:pPr>
                  <w:r>
                    <w:rPr>
                      <w:rFonts w:ascii="Times New Roman" w:hAnsi="Times New Roman" w:cs="Times New Roman"/>
                    </w:rPr>
                    <w:t>8</w:t>
                  </w:r>
                </w:p>
              </w:tc>
              <w:tc>
                <w:tcPr>
                  <w:tcW w:w="3300" w:type="dxa"/>
                  <w:tcBorders>
                    <w:top w:val="single" w:color="auto" w:sz="4" w:space="0"/>
                    <w:left w:val="single" w:color="auto" w:sz="4" w:space="0"/>
                    <w:bottom w:val="single" w:color="auto" w:sz="4" w:space="0"/>
                    <w:right w:val="single" w:color="000000" w:sz="4" w:space="0"/>
                  </w:tcBorders>
                  <w:vAlign w:val="center"/>
                </w:tcPr>
                <w:p>
                  <w:pPr>
                    <w:ind w:firstLine="480"/>
                    <w:jc w:val="center"/>
                    <w:rPr>
                      <w:rFonts w:ascii="Times New Roman" w:hAnsi="Times New Roman" w:cs="Times New Roman"/>
                    </w:rPr>
                  </w:pPr>
                  <w:r>
                    <w:rPr>
                      <w:rFonts w:ascii="Times New Roman" w:hAnsi="Times New Roman" w:cs="Times New Roman"/>
                    </w:rPr>
                    <w:t>审查后答辩</w:t>
                  </w:r>
                </w:p>
              </w:tc>
              <w:tc>
                <w:tcPr>
                  <w:tcW w:w="5154" w:type="dxa"/>
                  <w:tcBorders>
                    <w:top w:val="single" w:color="auto" w:sz="4" w:space="0"/>
                    <w:left w:val="nil"/>
                    <w:bottom w:val="single" w:color="auto" w:sz="4" w:space="0"/>
                    <w:right w:val="single" w:color="000000" w:sz="4" w:space="0"/>
                  </w:tcBorders>
                  <w:tcMar>
                    <w:top w:w="20" w:type="dxa"/>
                    <w:left w:w="20" w:type="dxa"/>
                    <w:bottom w:w="0" w:type="dxa"/>
                    <w:right w:w="20" w:type="dxa"/>
                  </w:tcMar>
                  <w:vAlign w:val="center"/>
                </w:tcPr>
                <w:p>
                  <w:pPr>
                    <w:rPr>
                      <w:rFonts w:hint="default" w:ascii="Times New Roman" w:hAnsi="Times New Roman" w:eastAsia="宋体" w:cs="Times New Roman"/>
                      <w:sz w:val="24"/>
                      <w:lang w:val="en-US" w:eastAsia="zh-CN"/>
                    </w:rPr>
                  </w:pPr>
                  <w:r>
                    <w:rPr>
                      <w:rFonts w:ascii="Times New Roman" w:hAnsi="Times New Roman" w:cs="Times New Roman"/>
                      <w:sz w:val="24"/>
                    </w:rPr>
                    <w:t>201</w:t>
                  </w:r>
                  <w:r>
                    <w:rPr>
                      <w:rFonts w:hint="eastAsia" w:ascii="Times New Roman" w:hAnsi="Times New Roman" w:cs="Times New Roman"/>
                      <w:sz w:val="24"/>
                      <w:lang w:val="en-US" w:eastAsia="zh-CN"/>
                    </w:rPr>
                    <w:t>9</w:t>
                  </w:r>
                  <w:r>
                    <w:rPr>
                      <w:rFonts w:ascii="Times New Roman" w:hAnsi="Times New Roman" w:cs="Times New Roman"/>
                      <w:sz w:val="24"/>
                    </w:rPr>
                    <w:t>.</w:t>
                  </w:r>
                  <w:r>
                    <w:rPr>
                      <w:rFonts w:hint="eastAsia" w:ascii="Times New Roman" w:hAnsi="Times New Roman" w:cs="Times New Roman"/>
                      <w:sz w:val="24"/>
                      <w:lang w:val="en-US" w:eastAsia="zh-CN"/>
                    </w:rPr>
                    <w:t>0</w:t>
                  </w:r>
                  <w:r>
                    <w:rPr>
                      <w:rFonts w:ascii="Times New Roman" w:hAnsi="Times New Roman" w:cs="Times New Roman"/>
                      <w:sz w:val="24"/>
                    </w:rPr>
                    <w:t>5.1</w:t>
                  </w:r>
                  <w:r>
                    <w:rPr>
                      <w:rFonts w:hint="eastAsia" w:ascii="Times New Roman" w:hAnsi="Times New Roman" w:cs="Times New Roman"/>
                      <w:sz w:val="24"/>
                      <w:lang w:val="en-US" w:eastAsia="zh-CN"/>
                    </w:rPr>
                    <w:t xml:space="preserve">6 </w:t>
                  </w:r>
                  <w:r>
                    <w:rPr>
                      <w:rFonts w:ascii="Times New Roman" w:hAnsi="Times New Roman" w:cs="Times New Roman"/>
                      <w:sz w:val="24"/>
                    </w:rPr>
                    <w:t>-</w:t>
                  </w:r>
                  <w:r>
                    <w:rPr>
                      <w:rFonts w:hint="eastAsia" w:ascii="Times New Roman" w:hAnsi="Times New Roman" w:cs="Times New Roman"/>
                      <w:sz w:val="24"/>
                      <w:lang w:val="en-US" w:eastAsia="zh-CN"/>
                    </w:rPr>
                    <w:t xml:space="preserve"> </w:t>
                  </w:r>
                  <w:r>
                    <w:rPr>
                      <w:rFonts w:ascii="Times New Roman" w:hAnsi="Times New Roman" w:cs="Times New Roman"/>
                      <w:sz w:val="24"/>
                    </w:rPr>
                    <w:t>201</w:t>
                  </w:r>
                  <w:r>
                    <w:rPr>
                      <w:rFonts w:hint="eastAsia" w:ascii="Times New Roman" w:hAnsi="Times New Roman" w:cs="Times New Roman"/>
                      <w:sz w:val="24"/>
                      <w:lang w:val="en-US" w:eastAsia="zh-CN"/>
                    </w:rPr>
                    <w:t>9</w:t>
                  </w:r>
                  <w:r>
                    <w:rPr>
                      <w:rFonts w:ascii="Times New Roman" w:hAnsi="Times New Roman" w:cs="Times New Roman"/>
                      <w:sz w:val="24"/>
                    </w:rPr>
                    <w:t>.</w:t>
                  </w:r>
                  <w:r>
                    <w:rPr>
                      <w:rFonts w:hint="eastAsia" w:ascii="Times New Roman" w:hAnsi="Times New Roman" w:cs="Times New Roman"/>
                      <w:sz w:val="24"/>
                      <w:lang w:val="en-US" w:eastAsia="zh-CN"/>
                    </w:rPr>
                    <w:t>06</w:t>
                  </w:r>
                  <w:r>
                    <w:rPr>
                      <w:rFonts w:ascii="Times New Roman" w:hAnsi="Times New Roman" w:cs="Times New Roman"/>
                      <w:sz w:val="24"/>
                    </w:rPr>
                    <w:t>.</w:t>
                  </w:r>
                  <w:r>
                    <w:rPr>
                      <w:rFonts w:hint="eastAsia" w:ascii="Times New Roman" w:hAnsi="Times New Roman" w:cs="Times New Roman"/>
                      <w:sz w:val="24"/>
                      <w:lang w:val="en-US" w:eastAsia="zh-CN"/>
                    </w:rPr>
                    <w:t>02</w:t>
                  </w:r>
                </w:p>
              </w:tc>
            </w:tr>
          </w:tbl>
          <w:p>
            <w:pPr>
              <w:pStyle w:val="4"/>
              <w:tabs>
                <w:tab w:val="left" w:pos="5832"/>
              </w:tabs>
              <w:spacing w:beforeLines="50" w:afterLines="50" w:line="360" w:lineRule="exact"/>
              <w:ind w:firstLine="0" w:firstLineChars="0"/>
              <w:jc w:val="left"/>
              <w:rPr>
                <w:rFonts w:eastAsia="黑体"/>
                <w:color w:val="000000"/>
                <w:sz w:val="24"/>
                <w:szCs w:val="24"/>
              </w:rPr>
            </w:pPr>
            <w:r>
              <w:rPr>
                <w:rFonts w:eastAsia="黑体"/>
                <w:color w:val="000000"/>
                <w:sz w:val="24"/>
                <w:szCs w:val="24"/>
              </w:rPr>
              <w:t>五、计划进度</w:t>
            </w:r>
          </w:p>
        </w:tc>
      </w:tr>
      <w:tr>
        <w:tblPrEx>
          <w:tblBorders>
            <w:top w:val="single" w:color="auto" w:sz="12" w:space="0"/>
            <w:left w:val="single" w:color="auto" w:sz="12" w:space="0"/>
            <w:bottom w:val="single" w:color="auto" w:sz="12" w:space="0"/>
            <w:right w:val="single" w:color="auto" w:sz="12" w:space="0"/>
            <w:insideH w:val="dashSmallGap" w:color="auto" w:sz="4" w:space="0"/>
            <w:insideV w:val="dashSmallGap" w:color="auto" w:sz="4" w:space="0"/>
          </w:tblBorders>
          <w:tblLayout w:type="fixed"/>
          <w:tblCellMar>
            <w:top w:w="0" w:type="dxa"/>
            <w:left w:w="108" w:type="dxa"/>
            <w:bottom w:w="0" w:type="dxa"/>
            <w:right w:w="108" w:type="dxa"/>
          </w:tblCellMar>
        </w:tblPrEx>
        <w:trPr>
          <w:trHeight w:val="2595" w:hRule="atLeast"/>
          <w:jc w:val="center"/>
        </w:trPr>
        <w:tc>
          <w:tcPr>
            <w:tcW w:w="8522" w:type="dxa"/>
            <w:tcBorders>
              <w:top w:val="single" w:color="auto" w:sz="12" w:space="0"/>
              <w:bottom w:val="single" w:color="auto" w:sz="12" w:space="0"/>
            </w:tcBorders>
          </w:tcPr>
          <w:p>
            <w:pPr>
              <w:pStyle w:val="4"/>
              <w:tabs>
                <w:tab w:val="left" w:pos="5832"/>
              </w:tabs>
              <w:spacing w:beforeLines="50" w:afterLines="50" w:line="360" w:lineRule="exact"/>
              <w:ind w:firstLine="0" w:firstLineChars="0"/>
              <w:jc w:val="left"/>
              <w:rPr>
                <w:rFonts w:eastAsia="黑体"/>
                <w:color w:val="000000"/>
                <w:sz w:val="24"/>
                <w:szCs w:val="24"/>
              </w:rPr>
            </w:pPr>
            <w:r>
              <w:rPr>
                <w:rFonts w:eastAsia="黑体"/>
                <w:color w:val="000000"/>
                <w:sz w:val="24"/>
                <w:szCs w:val="24"/>
              </w:rPr>
              <w:t>六、指导教师意见(对本课题的深度、广度及工作量的意见及开题是否通过)：</w:t>
            </w:r>
          </w:p>
          <w:p>
            <w:pPr>
              <w:pStyle w:val="4"/>
              <w:tabs>
                <w:tab w:val="left" w:pos="5832"/>
              </w:tabs>
              <w:spacing w:beforeLines="50" w:afterLines="50"/>
              <w:ind w:firstLine="465" w:firstLineChars="0"/>
              <w:rPr>
                <w:rFonts w:eastAsia="黑体"/>
                <w:color w:val="000000"/>
                <w:sz w:val="24"/>
                <w:szCs w:val="24"/>
              </w:rPr>
            </w:pPr>
            <w:r>
              <w:rPr>
                <w:rFonts w:eastAsia="黑体"/>
                <w:color w:val="000000"/>
                <w:sz w:val="24"/>
                <w:szCs w:val="24"/>
              </w:rPr>
              <w:t>该生查阅大量文献，合理确定毕业设计方案，已进行部分仿真研究工作，</w:t>
            </w:r>
          </w:p>
          <w:p>
            <w:pPr>
              <w:pStyle w:val="4"/>
              <w:tabs>
                <w:tab w:val="left" w:pos="5832"/>
              </w:tabs>
              <w:spacing w:beforeLines="50" w:afterLines="50"/>
              <w:ind w:firstLineChars="0"/>
              <w:rPr>
                <w:rFonts w:eastAsia="黑体"/>
                <w:color w:val="000000"/>
                <w:sz w:val="24"/>
                <w:szCs w:val="24"/>
              </w:rPr>
            </w:pPr>
            <w:r>
              <w:rPr>
                <w:rFonts w:eastAsia="黑体"/>
                <w:color w:val="000000"/>
                <w:sz w:val="24"/>
                <w:szCs w:val="24"/>
              </w:rPr>
              <w:t>同意开题。</w:t>
            </w:r>
          </w:p>
          <w:p>
            <w:pPr>
              <w:pStyle w:val="4"/>
              <w:tabs>
                <w:tab w:val="left" w:pos="5832"/>
              </w:tabs>
              <w:spacing w:beforeLines="50" w:afterLines="50" w:line="360" w:lineRule="exact"/>
              <w:ind w:firstLineChars="0"/>
              <w:rPr>
                <w:rFonts w:hint="eastAsia" w:eastAsia="黑体"/>
                <w:color w:val="000000"/>
                <w:sz w:val="24"/>
              </w:rPr>
            </w:pPr>
            <w:r>
              <w:rPr>
                <w:rFonts w:eastAsia="黑体"/>
                <w:color w:val="000000"/>
                <w:sz w:val="24"/>
              </w:rPr>
              <w:t>通过 □   完善后通过 □   未通过 □</w:t>
            </w:r>
          </w:p>
          <w:p>
            <w:pPr>
              <w:pStyle w:val="4"/>
              <w:tabs>
                <w:tab w:val="left" w:pos="5832"/>
              </w:tabs>
              <w:snapToGrid w:val="0"/>
              <w:ind w:firstLine="357" w:firstLineChars="0"/>
              <w:rPr>
                <w:rFonts w:eastAsia="黑体"/>
                <w:color w:val="000000"/>
                <w:sz w:val="24"/>
              </w:rPr>
            </w:pPr>
            <w:r>
              <w:rPr>
                <w:rFonts w:eastAsia="黑体"/>
                <w:color w:val="000000"/>
                <w:sz w:val="24"/>
              </w:rPr>
              <w:br w:type="textWrapping"/>
            </w:r>
            <w:r>
              <w:rPr>
                <w:rFonts w:eastAsia="黑体"/>
                <w:color w:val="000000"/>
                <w:sz w:val="24"/>
              </w:rPr>
              <w:t>　　指导教师签名：　　　　　 　         年　　月　　日</w:t>
            </w:r>
          </w:p>
        </w:tc>
      </w:tr>
    </w:tbl>
    <w:p>
      <w:pPr>
        <w:snapToGrid w:val="0"/>
        <w:rPr>
          <w:rFonts w:ascii="Times New Roman" w:hAnsi="Times New Roman" w:cs="Times New Roman"/>
        </w:rPr>
      </w:pPr>
    </w:p>
    <w:p/>
    <w:p/>
    <w:p/>
    <w:p>
      <w:p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附件</w:t>
      </w:r>
    </w:p>
    <w:p>
      <w:pPr>
        <w:jc w:val="cente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电器测量数据表</w:t>
      </w:r>
    </w:p>
    <w:tbl>
      <w:tblPr>
        <w:tblStyle w:val="7"/>
        <w:tblW w:w="852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6"/>
        <w:gridCol w:w="947"/>
        <w:gridCol w:w="947"/>
        <w:gridCol w:w="947"/>
        <w:gridCol w:w="947"/>
        <w:gridCol w:w="947"/>
        <w:gridCol w:w="947"/>
        <w:gridCol w:w="947"/>
        <w:gridCol w:w="9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46" w:type="dxa"/>
          </w:tcPr>
          <w:p>
            <w:pPr>
              <w:rPr>
                <w:rFonts w:hint="default" w:eastAsiaTheme="minorEastAsia"/>
                <w:vertAlign w:val="baseline"/>
                <w:lang w:val="en-US" w:eastAsia="zh-CN"/>
              </w:rPr>
            </w:pPr>
            <w:r>
              <w:rPr>
                <w:rFonts w:hint="eastAsia"/>
                <w:vertAlign w:val="baseline"/>
                <w:lang w:val="en-US" w:eastAsia="zh-CN"/>
              </w:rPr>
              <w:t>电器</w:t>
            </w:r>
          </w:p>
        </w:tc>
        <w:tc>
          <w:tcPr>
            <w:tcW w:w="947" w:type="dxa"/>
          </w:tcPr>
          <w:p>
            <w:pPr>
              <w:rPr>
                <w:rFonts w:hint="eastAsia" w:eastAsiaTheme="minorEastAsia"/>
                <w:vertAlign w:val="baseline"/>
                <w:lang w:val="en-US" w:eastAsia="zh-CN"/>
              </w:rPr>
            </w:pPr>
            <w:r>
              <w:rPr>
                <w:rFonts w:hint="eastAsia"/>
                <w:vertAlign w:val="baseline"/>
                <w:lang w:val="en-US" w:eastAsia="zh-CN"/>
              </w:rPr>
              <w:t>型号</w:t>
            </w:r>
          </w:p>
        </w:tc>
        <w:tc>
          <w:tcPr>
            <w:tcW w:w="947" w:type="dxa"/>
          </w:tcPr>
          <w:p>
            <w:pPr>
              <w:rPr>
                <w:rFonts w:hint="default"/>
                <w:vertAlign w:val="baseline"/>
                <w:lang w:val="en-US" w:eastAsia="zh-CN"/>
              </w:rPr>
            </w:pPr>
            <w:r>
              <w:rPr>
                <w:rFonts w:hint="eastAsia"/>
                <w:vertAlign w:val="baseline"/>
                <w:lang w:val="en-US" w:eastAsia="zh-CN"/>
              </w:rPr>
              <w:t>最大输入电流</w:t>
            </w:r>
            <w:r>
              <w:rPr>
                <w:rFonts w:hint="default" w:ascii="Times New Roman" w:hAnsi="Times New Roman" w:cs="Times New Roman"/>
                <w:vertAlign w:val="baseline"/>
                <w:lang w:val="en-US" w:eastAsia="zh-CN"/>
              </w:rPr>
              <w:t>（A）</w:t>
            </w:r>
          </w:p>
        </w:tc>
        <w:tc>
          <w:tcPr>
            <w:tcW w:w="947" w:type="dxa"/>
          </w:tcPr>
          <w:p>
            <w:pPr>
              <w:rPr>
                <w:rFonts w:hint="default" w:eastAsiaTheme="minorEastAsia"/>
                <w:vertAlign w:val="baseline"/>
                <w:lang w:val="en-US" w:eastAsia="zh-CN"/>
              </w:rPr>
            </w:pPr>
            <w:r>
              <w:rPr>
                <w:rFonts w:hint="eastAsia"/>
                <w:vertAlign w:val="baseline"/>
                <w:lang w:val="en-US" w:eastAsia="zh-CN"/>
              </w:rPr>
              <w:t>额定功率/最大输入功率</w:t>
            </w:r>
            <w:r>
              <w:rPr>
                <w:rFonts w:hint="default" w:ascii="Times New Roman" w:hAnsi="Times New Roman" w:cs="Times New Roman"/>
                <w:vertAlign w:val="baseline"/>
                <w:lang w:val="en-US" w:eastAsia="zh-CN"/>
              </w:rPr>
              <w:t>（W）</w:t>
            </w:r>
          </w:p>
        </w:tc>
        <w:tc>
          <w:tcPr>
            <w:tcW w:w="947" w:type="dxa"/>
          </w:tcPr>
          <w:p>
            <w:pPr>
              <w:rPr>
                <w:rFonts w:hint="default" w:eastAsiaTheme="minorEastAsia"/>
                <w:vertAlign w:val="baseline"/>
                <w:lang w:val="en-US" w:eastAsia="zh-CN"/>
              </w:rPr>
            </w:pPr>
            <w:r>
              <w:rPr>
                <w:rFonts w:hint="eastAsia"/>
                <w:vertAlign w:val="baseline"/>
                <w:lang w:val="en-US" w:eastAsia="zh-CN"/>
              </w:rPr>
              <w:t>实测电压</w:t>
            </w:r>
            <w:r>
              <w:rPr>
                <w:rFonts w:hint="default" w:ascii="Times New Roman" w:hAnsi="Times New Roman" w:cs="Times New Roman"/>
                <w:vertAlign w:val="baseline"/>
                <w:lang w:val="en-US" w:eastAsia="zh-CN"/>
              </w:rPr>
              <w:t>（V）</w:t>
            </w:r>
          </w:p>
        </w:tc>
        <w:tc>
          <w:tcPr>
            <w:tcW w:w="947" w:type="dxa"/>
          </w:tcPr>
          <w:p>
            <w:pPr>
              <w:rPr>
                <w:rFonts w:hint="default" w:eastAsiaTheme="minorEastAsia"/>
                <w:vertAlign w:val="baseline"/>
                <w:lang w:val="en-US" w:eastAsia="zh-CN"/>
              </w:rPr>
            </w:pPr>
            <w:r>
              <w:rPr>
                <w:rFonts w:hint="eastAsia"/>
                <w:vertAlign w:val="baseline"/>
                <w:lang w:val="en-US" w:eastAsia="zh-CN"/>
              </w:rPr>
              <w:t>实测工作状态下的最小电流</w:t>
            </w:r>
            <w:r>
              <w:rPr>
                <w:rFonts w:hint="default" w:ascii="Times New Roman" w:hAnsi="Times New Roman" w:cs="Times New Roman"/>
                <w:vertAlign w:val="baseline"/>
                <w:lang w:val="en-US" w:eastAsia="zh-CN"/>
              </w:rPr>
              <w:t>（A）</w:t>
            </w:r>
          </w:p>
        </w:tc>
        <w:tc>
          <w:tcPr>
            <w:tcW w:w="947" w:type="dxa"/>
          </w:tcPr>
          <w:p>
            <w:pPr>
              <w:rPr>
                <w:rFonts w:hint="default" w:eastAsiaTheme="minorEastAsia"/>
                <w:vertAlign w:val="baseline"/>
                <w:lang w:val="en-US" w:eastAsia="zh-CN"/>
              </w:rPr>
            </w:pPr>
            <w:r>
              <w:rPr>
                <w:rFonts w:hint="eastAsia"/>
                <w:vertAlign w:val="baseline"/>
                <w:lang w:val="en-US" w:eastAsia="zh-CN"/>
              </w:rPr>
              <w:t>实测工作状态下的最大电流</w:t>
            </w:r>
            <w:r>
              <w:rPr>
                <w:rFonts w:hint="default" w:ascii="Times New Roman" w:hAnsi="Times New Roman" w:cs="Times New Roman"/>
                <w:vertAlign w:val="baseline"/>
                <w:lang w:val="en-US" w:eastAsia="zh-CN"/>
              </w:rPr>
              <w:t>（A）</w:t>
            </w:r>
          </w:p>
        </w:tc>
        <w:tc>
          <w:tcPr>
            <w:tcW w:w="947" w:type="dxa"/>
          </w:tcPr>
          <w:p>
            <w:pPr>
              <w:rPr>
                <w:rFonts w:hint="default" w:eastAsiaTheme="minorEastAsia"/>
                <w:vertAlign w:val="baseline"/>
                <w:lang w:val="en-US" w:eastAsia="zh-CN"/>
              </w:rPr>
            </w:pPr>
            <w:r>
              <w:rPr>
                <w:rFonts w:hint="eastAsia"/>
                <w:vertAlign w:val="baseline"/>
                <w:lang w:val="en-US" w:eastAsia="zh-CN"/>
              </w:rPr>
              <w:t>实测工作状态下的最小功率</w:t>
            </w:r>
            <w:r>
              <w:rPr>
                <w:rFonts w:hint="default" w:ascii="Times New Roman" w:hAnsi="Times New Roman" w:cs="Times New Roman"/>
                <w:vertAlign w:val="baseline"/>
                <w:lang w:val="en-US" w:eastAsia="zh-CN"/>
              </w:rPr>
              <w:t>（W）</w:t>
            </w:r>
          </w:p>
        </w:tc>
        <w:tc>
          <w:tcPr>
            <w:tcW w:w="947" w:type="dxa"/>
          </w:tcPr>
          <w:p>
            <w:pPr>
              <w:rPr>
                <w:rFonts w:hint="default" w:eastAsiaTheme="minorEastAsia"/>
                <w:vertAlign w:val="baseline"/>
                <w:lang w:val="en-US" w:eastAsia="zh-CN"/>
              </w:rPr>
            </w:pPr>
            <w:r>
              <w:rPr>
                <w:rFonts w:hint="eastAsia"/>
                <w:vertAlign w:val="baseline"/>
                <w:lang w:val="en-US" w:eastAsia="zh-CN"/>
              </w:rPr>
              <w:t>实测工作状态下的最大功率</w:t>
            </w:r>
            <w:r>
              <w:rPr>
                <w:rFonts w:hint="default" w:ascii="Times New Roman" w:hAnsi="Times New Roman" w:cs="Times New Roman"/>
                <w:vertAlign w:val="baseline"/>
                <w:lang w:val="en-US" w:eastAsia="zh-CN"/>
              </w:rPr>
              <w:t>(W)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46" w:type="dxa"/>
          </w:tcPr>
          <w:p>
            <w:pPr>
              <w:jc w:val="center"/>
              <w:rPr>
                <w:rFonts w:hint="default" w:eastAsiaTheme="minorEastAsia"/>
                <w:vertAlign w:val="baseline"/>
                <w:lang w:val="en-US" w:eastAsia="zh-CN"/>
              </w:rPr>
            </w:pPr>
            <w:r>
              <w:rPr>
                <w:rFonts w:hint="eastAsia"/>
                <w:vertAlign w:val="baseline"/>
                <w:lang w:val="en-US" w:eastAsia="zh-CN"/>
              </w:rPr>
              <w:t>华硕笔记本电脑</w:t>
            </w:r>
          </w:p>
        </w:tc>
        <w:tc>
          <w:tcPr>
            <w:tcW w:w="947" w:type="dxa"/>
          </w:tcPr>
          <w:p>
            <w:pPr>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vertAlign w:val="baseline"/>
                <w:lang w:val="en-US" w:eastAsia="zh-CN"/>
              </w:rPr>
              <w:t>FX50J</w:t>
            </w:r>
          </w:p>
        </w:tc>
        <w:tc>
          <w:tcPr>
            <w:tcW w:w="947" w:type="dxa"/>
          </w:tcPr>
          <w:p>
            <w:pPr>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2.0</w:t>
            </w:r>
          </w:p>
        </w:tc>
        <w:tc>
          <w:tcPr>
            <w:tcW w:w="947" w:type="dxa"/>
          </w:tcPr>
          <w:p>
            <w:pPr>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vertAlign w:val="baseline"/>
                <w:lang w:val="en-US" w:eastAsia="zh-CN"/>
              </w:rPr>
              <w:t>120</w:t>
            </w:r>
          </w:p>
        </w:tc>
        <w:tc>
          <w:tcPr>
            <w:tcW w:w="947" w:type="dxa"/>
          </w:tcPr>
          <w:p>
            <w:pPr>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vertAlign w:val="baseline"/>
                <w:lang w:val="en-US" w:eastAsia="zh-CN"/>
              </w:rPr>
              <w:t>232</w:t>
            </w:r>
          </w:p>
        </w:tc>
        <w:tc>
          <w:tcPr>
            <w:tcW w:w="947" w:type="dxa"/>
          </w:tcPr>
          <w:p>
            <w:pPr>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vertAlign w:val="baseline"/>
                <w:lang w:val="en-US" w:eastAsia="zh-CN"/>
              </w:rPr>
              <w:t>0.07</w:t>
            </w:r>
          </w:p>
        </w:tc>
        <w:tc>
          <w:tcPr>
            <w:tcW w:w="947" w:type="dxa"/>
          </w:tcPr>
          <w:p>
            <w:pPr>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vertAlign w:val="baseline"/>
                <w:lang w:val="en-US" w:eastAsia="zh-CN"/>
              </w:rPr>
              <w:t>0.20</w:t>
            </w:r>
          </w:p>
        </w:tc>
        <w:tc>
          <w:tcPr>
            <w:tcW w:w="947" w:type="dxa"/>
          </w:tcPr>
          <w:p>
            <w:pPr>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vertAlign w:val="baseline"/>
                <w:lang w:val="en-US" w:eastAsia="zh-CN"/>
              </w:rPr>
              <w:t>16.24</w:t>
            </w:r>
          </w:p>
        </w:tc>
        <w:tc>
          <w:tcPr>
            <w:tcW w:w="947" w:type="dxa"/>
          </w:tcPr>
          <w:p>
            <w:pPr>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vertAlign w:val="baseline"/>
                <w:lang w:val="en-US" w:eastAsia="zh-CN"/>
              </w:rPr>
              <w:t>46.4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46" w:type="dxa"/>
          </w:tcPr>
          <w:p>
            <w:pPr>
              <w:jc w:val="center"/>
              <w:rPr>
                <w:rFonts w:hint="default" w:eastAsiaTheme="minorEastAsia"/>
                <w:vertAlign w:val="baseline"/>
                <w:lang w:val="en-US" w:eastAsia="zh-CN"/>
              </w:rPr>
            </w:pPr>
            <w:r>
              <w:rPr>
                <w:rFonts w:hint="eastAsia"/>
                <w:vertAlign w:val="baseline"/>
                <w:lang w:val="en-US" w:eastAsia="zh-CN"/>
              </w:rPr>
              <w:t>康佳电热水壶</w:t>
            </w:r>
          </w:p>
        </w:tc>
        <w:tc>
          <w:tcPr>
            <w:tcW w:w="947" w:type="dxa"/>
          </w:tcPr>
          <w:p>
            <w:pPr>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vertAlign w:val="baseline"/>
                <w:lang w:val="en-US" w:eastAsia="zh-CN"/>
              </w:rPr>
              <w:t>KEK-15DG1505</w:t>
            </w:r>
          </w:p>
        </w:tc>
        <w:tc>
          <w:tcPr>
            <w:tcW w:w="947" w:type="dxa"/>
          </w:tcPr>
          <w:p>
            <w:pPr>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w:t>
            </w:r>
          </w:p>
        </w:tc>
        <w:tc>
          <w:tcPr>
            <w:tcW w:w="947" w:type="dxa"/>
          </w:tcPr>
          <w:p>
            <w:pPr>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1500</w:t>
            </w:r>
          </w:p>
        </w:tc>
        <w:tc>
          <w:tcPr>
            <w:tcW w:w="947" w:type="dxa"/>
          </w:tcPr>
          <w:p>
            <w:pPr>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vertAlign w:val="baseline"/>
                <w:lang w:val="en-US" w:eastAsia="zh-CN"/>
              </w:rPr>
              <w:t>232</w:t>
            </w:r>
          </w:p>
        </w:tc>
        <w:tc>
          <w:tcPr>
            <w:tcW w:w="947" w:type="dxa"/>
          </w:tcPr>
          <w:p>
            <w:pPr>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vertAlign w:val="baseline"/>
                <w:lang w:val="en-US" w:eastAsia="zh-CN"/>
              </w:rPr>
              <w:t>5.97</w:t>
            </w:r>
          </w:p>
        </w:tc>
        <w:tc>
          <w:tcPr>
            <w:tcW w:w="947" w:type="dxa"/>
          </w:tcPr>
          <w:p>
            <w:pPr>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vertAlign w:val="baseline"/>
                <w:lang w:val="en-US" w:eastAsia="zh-CN"/>
              </w:rPr>
              <w:t>6.00</w:t>
            </w:r>
          </w:p>
        </w:tc>
        <w:tc>
          <w:tcPr>
            <w:tcW w:w="947" w:type="dxa"/>
          </w:tcPr>
          <w:p>
            <w:pPr>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vertAlign w:val="baseline"/>
                <w:lang w:val="en-US" w:eastAsia="zh-CN"/>
              </w:rPr>
              <w:t>1385.04</w:t>
            </w:r>
          </w:p>
        </w:tc>
        <w:tc>
          <w:tcPr>
            <w:tcW w:w="947" w:type="dxa"/>
          </w:tcPr>
          <w:p>
            <w:pPr>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vertAlign w:val="baseline"/>
                <w:lang w:val="en-US" w:eastAsia="zh-CN"/>
              </w:rPr>
              <w:t>1392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46" w:type="dxa"/>
          </w:tcPr>
          <w:p>
            <w:pPr>
              <w:jc w:val="center"/>
              <w:rPr>
                <w:rFonts w:hint="default" w:eastAsiaTheme="minorEastAsia"/>
                <w:vertAlign w:val="baseline"/>
                <w:lang w:val="en-US" w:eastAsia="zh-CN"/>
              </w:rPr>
            </w:pPr>
            <w:r>
              <w:rPr>
                <w:rFonts w:hint="eastAsia"/>
                <w:vertAlign w:val="baseline"/>
                <w:lang w:val="en-US" w:eastAsia="zh-CN"/>
              </w:rPr>
              <w:t>格力挂壁式空调</w:t>
            </w:r>
          </w:p>
        </w:tc>
        <w:tc>
          <w:tcPr>
            <w:tcW w:w="947" w:type="dxa"/>
          </w:tcPr>
          <w:p>
            <w:pPr>
              <w:jc w:val="center"/>
              <w:rPr>
                <w:rFonts w:hint="default" w:ascii="Times New Roman" w:hAnsi="Times New Roman" w:cs="Times New Roman"/>
                <w:vertAlign w:val="baseline"/>
                <w:lang w:val="en-US"/>
              </w:rPr>
            </w:pPr>
            <w:r>
              <w:rPr>
                <w:rFonts w:hint="default" w:ascii="Times New Roman" w:hAnsi="Times New Roman" w:cs="Times New Roman"/>
                <w:vertAlign w:val="baseline"/>
                <w:lang w:val="en-US"/>
              </w:rPr>
              <w:t>KFR-35GW(35570)Aa-2</w:t>
            </w:r>
          </w:p>
        </w:tc>
        <w:tc>
          <w:tcPr>
            <w:tcW w:w="947" w:type="dxa"/>
          </w:tcPr>
          <w:p>
            <w:pPr>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13.2</w:t>
            </w:r>
          </w:p>
        </w:tc>
        <w:tc>
          <w:tcPr>
            <w:tcW w:w="947" w:type="dxa"/>
          </w:tcPr>
          <w:p>
            <w:pPr>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vertAlign w:val="baseline"/>
                <w:lang w:val="en-US" w:eastAsia="zh-CN"/>
              </w:rPr>
              <w:t>2450</w:t>
            </w:r>
          </w:p>
        </w:tc>
        <w:tc>
          <w:tcPr>
            <w:tcW w:w="947" w:type="dxa"/>
          </w:tcPr>
          <w:p>
            <w:pPr>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vertAlign w:val="baseline"/>
                <w:lang w:val="en-US" w:eastAsia="zh-CN"/>
              </w:rPr>
              <w:t>232</w:t>
            </w:r>
          </w:p>
        </w:tc>
        <w:tc>
          <w:tcPr>
            <w:tcW w:w="947" w:type="dxa"/>
          </w:tcPr>
          <w:p>
            <w:pPr>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vertAlign w:val="baseline"/>
                <w:lang w:val="en-US" w:eastAsia="zh-CN"/>
              </w:rPr>
              <w:t>0.11</w:t>
            </w:r>
          </w:p>
        </w:tc>
        <w:tc>
          <w:tcPr>
            <w:tcW w:w="947" w:type="dxa"/>
          </w:tcPr>
          <w:p>
            <w:pPr>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vertAlign w:val="baseline"/>
                <w:lang w:val="en-US" w:eastAsia="zh-CN"/>
              </w:rPr>
              <w:t>8.07</w:t>
            </w:r>
          </w:p>
        </w:tc>
        <w:tc>
          <w:tcPr>
            <w:tcW w:w="947" w:type="dxa"/>
          </w:tcPr>
          <w:p>
            <w:pPr>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vertAlign w:val="baseline"/>
                <w:lang w:val="en-US" w:eastAsia="zh-CN"/>
              </w:rPr>
              <w:t>25.52</w:t>
            </w:r>
          </w:p>
        </w:tc>
        <w:tc>
          <w:tcPr>
            <w:tcW w:w="947" w:type="dxa"/>
          </w:tcPr>
          <w:p>
            <w:pPr>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vertAlign w:val="baseline"/>
                <w:lang w:val="en-US" w:eastAsia="zh-CN"/>
              </w:rPr>
              <w:t>1872.24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46" w:type="dxa"/>
          </w:tcPr>
          <w:p>
            <w:pPr>
              <w:jc w:val="center"/>
              <w:rPr>
                <w:rFonts w:hint="default" w:eastAsiaTheme="minorEastAsia"/>
                <w:vertAlign w:val="baseline"/>
                <w:lang w:val="en-US" w:eastAsia="zh-CN"/>
              </w:rPr>
            </w:pPr>
            <w:r>
              <w:rPr>
                <w:rFonts w:hint="eastAsia"/>
                <w:vertAlign w:val="baseline"/>
                <w:lang w:val="en-US" w:eastAsia="zh-CN"/>
              </w:rPr>
              <w:t>美的多功能电磁炉</w:t>
            </w:r>
          </w:p>
        </w:tc>
        <w:tc>
          <w:tcPr>
            <w:tcW w:w="947" w:type="dxa"/>
          </w:tcPr>
          <w:p>
            <w:pPr>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vertAlign w:val="baseline"/>
                <w:lang w:val="en-US" w:eastAsia="zh-CN"/>
              </w:rPr>
              <w:t>C21-Simple101</w:t>
            </w:r>
          </w:p>
        </w:tc>
        <w:tc>
          <w:tcPr>
            <w:tcW w:w="947" w:type="dxa"/>
          </w:tcPr>
          <w:p>
            <w:pPr>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w:t>
            </w:r>
          </w:p>
        </w:tc>
        <w:tc>
          <w:tcPr>
            <w:tcW w:w="947" w:type="dxa"/>
          </w:tcPr>
          <w:p>
            <w:pPr>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vertAlign w:val="baseline"/>
                <w:lang w:val="en-US" w:eastAsia="zh-CN"/>
              </w:rPr>
              <w:t>2100</w:t>
            </w:r>
          </w:p>
        </w:tc>
        <w:tc>
          <w:tcPr>
            <w:tcW w:w="947" w:type="dxa"/>
          </w:tcPr>
          <w:p>
            <w:pPr>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vertAlign w:val="baseline"/>
                <w:lang w:val="en-US" w:eastAsia="zh-CN"/>
              </w:rPr>
              <w:t>232</w:t>
            </w:r>
          </w:p>
        </w:tc>
        <w:tc>
          <w:tcPr>
            <w:tcW w:w="947" w:type="dxa"/>
          </w:tcPr>
          <w:p>
            <w:pPr>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vertAlign w:val="baseline"/>
                <w:lang w:val="en-US" w:eastAsia="zh-CN"/>
              </w:rPr>
              <w:t>0.30</w:t>
            </w:r>
          </w:p>
        </w:tc>
        <w:tc>
          <w:tcPr>
            <w:tcW w:w="947" w:type="dxa"/>
          </w:tcPr>
          <w:p>
            <w:pPr>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vertAlign w:val="baseline"/>
                <w:lang w:val="en-US" w:eastAsia="zh-CN"/>
              </w:rPr>
              <w:t>7.45</w:t>
            </w:r>
          </w:p>
        </w:tc>
        <w:tc>
          <w:tcPr>
            <w:tcW w:w="947" w:type="dxa"/>
          </w:tcPr>
          <w:p>
            <w:pPr>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vertAlign w:val="baseline"/>
                <w:lang w:val="en-US" w:eastAsia="zh-CN"/>
              </w:rPr>
              <w:t>69.60</w:t>
            </w:r>
          </w:p>
        </w:tc>
        <w:tc>
          <w:tcPr>
            <w:tcW w:w="947" w:type="dxa"/>
          </w:tcPr>
          <w:p>
            <w:pPr>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vertAlign w:val="baseline"/>
                <w:lang w:val="en-US" w:eastAsia="zh-CN"/>
              </w:rPr>
              <w:t>1728.40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46" w:type="dxa"/>
          </w:tcPr>
          <w:p>
            <w:pPr>
              <w:jc w:val="center"/>
              <w:rPr>
                <w:vertAlign w:val="baseline"/>
              </w:rPr>
            </w:pPr>
            <w:r>
              <w:rPr>
                <w:rFonts w:hint="default" w:ascii="Times New Roman" w:hAnsi="Times New Roman" w:cs="Times New Roman"/>
                <w:vertAlign w:val="baseline"/>
                <w:lang w:val="en-US" w:eastAsia="zh-CN"/>
              </w:rPr>
              <w:t>AOC</w:t>
            </w:r>
            <w:r>
              <w:rPr>
                <w:rFonts w:hint="eastAsia"/>
                <w:vertAlign w:val="baseline"/>
                <w:lang w:val="en-US" w:eastAsia="zh-CN"/>
              </w:rPr>
              <w:t>液晶显示器</w:t>
            </w:r>
          </w:p>
        </w:tc>
        <w:tc>
          <w:tcPr>
            <w:tcW w:w="947" w:type="dxa"/>
          </w:tcPr>
          <w:p>
            <w:pPr>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vertAlign w:val="baseline"/>
                <w:lang w:val="en-US" w:eastAsia="zh-CN"/>
              </w:rPr>
              <w:t>e2243Fw215LM00015</w:t>
            </w:r>
          </w:p>
        </w:tc>
        <w:tc>
          <w:tcPr>
            <w:tcW w:w="947" w:type="dxa"/>
          </w:tcPr>
          <w:p>
            <w:pPr>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1.2</w:t>
            </w:r>
          </w:p>
        </w:tc>
        <w:tc>
          <w:tcPr>
            <w:tcW w:w="947" w:type="dxa"/>
          </w:tcPr>
          <w:p>
            <w:pPr>
              <w:jc w:val="center"/>
              <w:rPr>
                <w:rFonts w:hint="default" w:ascii="Times New Roman" w:hAnsi="Times New Roman" w:cs="Times New Roman"/>
                <w:vertAlign w:val="baseline"/>
              </w:rPr>
            </w:pPr>
            <w:r>
              <w:rPr>
                <w:rFonts w:hint="default" w:ascii="Times New Roman" w:hAnsi="Times New Roman" w:cs="Times New Roman"/>
                <w:vertAlign w:val="baseline"/>
                <w:lang w:val="en-US" w:eastAsia="zh-CN"/>
              </w:rPr>
              <w:t>36</w:t>
            </w:r>
          </w:p>
        </w:tc>
        <w:tc>
          <w:tcPr>
            <w:tcW w:w="947" w:type="dxa"/>
          </w:tcPr>
          <w:p>
            <w:pPr>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vertAlign w:val="baseline"/>
                <w:lang w:val="en-US" w:eastAsia="zh-CN"/>
              </w:rPr>
              <w:t>232</w:t>
            </w:r>
          </w:p>
        </w:tc>
        <w:tc>
          <w:tcPr>
            <w:tcW w:w="947" w:type="dxa"/>
          </w:tcPr>
          <w:p>
            <w:pPr>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vertAlign w:val="baseline"/>
                <w:lang w:val="en-US" w:eastAsia="zh-CN"/>
              </w:rPr>
              <w:t>0.02</w:t>
            </w:r>
          </w:p>
        </w:tc>
        <w:tc>
          <w:tcPr>
            <w:tcW w:w="947" w:type="dxa"/>
          </w:tcPr>
          <w:p>
            <w:pPr>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vertAlign w:val="baseline"/>
                <w:lang w:val="en-US" w:eastAsia="zh-CN"/>
              </w:rPr>
              <w:t>0.10</w:t>
            </w:r>
          </w:p>
        </w:tc>
        <w:tc>
          <w:tcPr>
            <w:tcW w:w="947" w:type="dxa"/>
          </w:tcPr>
          <w:p>
            <w:pPr>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vertAlign w:val="baseline"/>
                <w:lang w:val="en-US" w:eastAsia="zh-CN"/>
              </w:rPr>
              <w:t>4.64</w:t>
            </w:r>
          </w:p>
        </w:tc>
        <w:tc>
          <w:tcPr>
            <w:tcW w:w="947" w:type="dxa"/>
          </w:tcPr>
          <w:p>
            <w:pPr>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vertAlign w:val="baseline"/>
                <w:lang w:val="en-US" w:eastAsia="zh-CN"/>
              </w:rPr>
              <w:t>23.2</w:t>
            </w:r>
          </w:p>
        </w:tc>
      </w:tr>
    </w:tbl>
    <w:p>
      <w:pPr>
        <w:rPr>
          <w:rFonts w:hint="eastAsia"/>
          <w:lang w:val="en-US" w:eastAsia="zh-CN"/>
        </w:rPr>
      </w:pPr>
      <w:r>
        <w:rPr>
          <w:rFonts w:hint="eastAsia"/>
          <w:lang w:val="en-US" w:eastAsia="zh-CN"/>
        </w:rPr>
        <w:t>以上测量数据均为有效值。</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E"/>
    <w:multiLevelType w:val="singleLevel"/>
    <w:tmpl w:val="0000000E"/>
    <w:lvl w:ilvl="0" w:tentative="0">
      <w:start w:val="2"/>
      <w:numFmt w:val="chineseCounting"/>
      <w:suff w:val="nothing"/>
      <w:lvlText w:val="%1、"/>
      <w:lvlJc w:val="left"/>
    </w:lvl>
  </w:abstractNum>
  <w:abstractNum w:abstractNumId="1">
    <w:nsid w:val="45F1E045"/>
    <w:multiLevelType w:val="singleLevel"/>
    <w:tmpl w:val="45F1E045"/>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1E5B1A"/>
    <w:rsid w:val="01716606"/>
    <w:rsid w:val="01926248"/>
    <w:rsid w:val="01E92B07"/>
    <w:rsid w:val="024326DD"/>
    <w:rsid w:val="036374A0"/>
    <w:rsid w:val="047C051B"/>
    <w:rsid w:val="049D09F9"/>
    <w:rsid w:val="051E3410"/>
    <w:rsid w:val="05B46445"/>
    <w:rsid w:val="05DF53D4"/>
    <w:rsid w:val="077F2C95"/>
    <w:rsid w:val="07AC5AD5"/>
    <w:rsid w:val="084272C9"/>
    <w:rsid w:val="08572252"/>
    <w:rsid w:val="09A53EDB"/>
    <w:rsid w:val="0C73095F"/>
    <w:rsid w:val="0E131D53"/>
    <w:rsid w:val="0EC603F7"/>
    <w:rsid w:val="0FA51796"/>
    <w:rsid w:val="103E69B7"/>
    <w:rsid w:val="122756DE"/>
    <w:rsid w:val="125028B8"/>
    <w:rsid w:val="12A21EBB"/>
    <w:rsid w:val="14CC2763"/>
    <w:rsid w:val="14EC4F96"/>
    <w:rsid w:val="1573173B"/>
    <w:rsid w:val="15CC2FA9"/>
    <w:rsid w:val="15F267B5"/>
    <w:rsid w:val="16746FAC"/>
    <w:rsid w:val="16915FE8"/>
    <w:rsid w:val="169C49F4"/>
    <w:rsid w:val="186F7418"/>
    <w:rsid w:val="1A5F48F3"/>
    <w:rsid w:val="1B094961"/>
    <w:rsid w:val="1CE73653"/>
    <w:rsid w:val="1E8817D8"/>
    <w:rsid w:val="1EF41711"/>
    <w:rsid w:val="1F207C63"/>
    <w:rsid w:val="1F5E3C16"/>
    <w:rsid w:val="20A67503"/>
    <w:rsid w:val="20BF6381"/>
    <w:rsid w:val="213E47C7"/>
    <w:rsid w:val="21696136"/>
    <w:rsid w:val="226B5CA5"/>
    <w:rsid w:val="229D5D76"/>
    <w:rsid w:val="23002D84"/>
    <w:rsid w:val="234560E6"/>
    <w:rsid w:val="23565250"/>
    <w:rsid w:val="244652AB"/>
    <w:rsid w:val="25184236"/>
    <w:rsid w:val="2526538A"/>
    <w:rsid w:val="2590158A"/>
    <w:rsid w:val="25AE1417"/>
    <w:rsid w:val="25B52711"/>
    <w:rsid w:val="26BB2A7A"/>
    <w:rsid w:val="276A4594"/>
    <w:rsid w:val="27817DAC"/>
    <w:rsid w:val="27A9546B"/>
    <w:rsid w:val="28095265"/>
    <w:rsid w:val="28FF5A0A"/>
    <w:rsid w:val="2A1D35B9"/>
    <w:rsid w:val="2A7E20AE"/>
    <w:rsid w:val="2B95535F"/>
    <w:rsid w:val="2CA57C29"/>
    <w:rsid w:val="2D4C7851"/>
    <w:rsid w:val="2D597EC9"/>
    <w:rsid w:val="2D6839DD"/>
    <w:rsid w:val="2DAA4BF3"/>
    <w:rsid w:val="2E4520A5"/>
    <w:rsid w:val="2EB36A4A"/>
    <w:rsid w:val="2EB51609"/>
    <w:rsid w:val="2F6D3328"/>
    <w:rsid w:val="2FE70283"/>
    <w:rsid w:val="30F61E00"/>
    <w:rsid w:val="3117481E"/>
    <w:rsid w:val="313B4538"/>
    <w:rsid w:val="31F6175D"/>
    <w:rsid w:val="3222008E"/>
    <w:rsid w:val="332C77A5"/>
    <w:rsid w:val="34633C43"/>
    <w:rsid w:val="374D3A05"/>
    <w:rsid w:val="392C5711"/>
    <w:rsid w:val="3EF901AB"/>
    <w:rsid w:val="40146DCF"/>
    <w:rsid w:val="40CB17A7"/>
    <w:rsid w:val="4352247E"/>
    <w:rsid w:val="43946999"/>
    <w:rsid w:val="43BB5B6C"/>
    <w:rsid w:val="459C50A8"/>
    <w:rsid w:val="469F1B4E"/>
    <w:rsid w:val="470C2970"/>
    <w:rsid w:val="474344F6"/>
    <w:rsid w:val="47833F42"/>
    <w:rsid w:val="47B1086C"/>
    <w:rsid w:val="484772C9"/>
    <w:rsid w:val="48CF0253"/>
    <w:rsid w:val="48D553B6"/>
    <w:rsid w:val="48F44B3B"/>
    <w:rsid w:val="498C2333"/>
    <w:rsid w:val="4AC44F8C"/>
    <w:rsid w:val="4B5534CF"/>
    <w:rsid w:val="4BB265FE"/>
    <w:rsid w:val="4C907F21"/>
    <w:rsid w:val="4FA95EE5"/>
    <w:rsid w:val="51167A39"/>
    <w:rsid w:val="526E3E43"/>
    <w:rsid w:val="52C45195"/>
    <w:rsid w:val="53A66E8D"/>
    <w:rsid w:val="555E2E5C"/>
    <w:rsid w:val="564F6E81"/>
    <w:rsid w:val="57797EDE"/>
    <w:rsid w:val="580F0645"/>
    <w:rsid w:val="590C527F"/>
    <w:rsid w:val="5C937DEC"/>
    <w:rsid w:val="5D0068D3"/>
    <w:rsid w:val="5D2A5725"/>
    <w:rsid w:val="5D5B292F"/>
    <w:rsid w:val="5DED57BC"/>
    <w:rsid w:val="5E314AB8"/>
    <w:rsid w:val="5F162830"/>
    <w:rsid w:val="5F6370CB"/>
    <w:rsid w:val="5FA111EC"/>
    <w:rsid w:val="601F483E"/>
    <w:rsid w:val="60681CA5"/>
    <w:rsid w:val="61025791"/>
    <w:rsid w:val="6190289C"/>
    <w:rsid w:val="641E129B"/>
    <w:rsid w:val="648E5AEB"/>
    <w:rsid w:val="64FF2CE0"/>
    <w:rsid w:val="654265C0"/>
    <w:rsid w:val="6567370F"/>
    <w:rsid w:val="658D66E4"/>
    <w:rsid w:val="66133E07"/>
    <w:rsid w:val="681520BD"/>
    <w:rsid w:val="6884325C"/>
    <w:rsid w:val="697851BC"/>
    <w:rsid w:val="6AF86FAD"/>
    <w:rsid w:val="6B1E5B1A"/>
    <w:rsid w:val="6B581F11"/>
    <w:rsid w:val="6B69719C"/>
    <w:rsid w:val="6C0C3155"/>
    <w:rsid w:val="6C3F5D0F"/>
    <w:rsid w:val="6CD7096D"/>
    <w:rsid w:val="6D513904"/>
    <w:rsid w:val="6E7665CB"/>
    <w:rsid w:val="6F284289"/>
    <w:rsid w:val="702217C9"/>
    <w:rsid w:val="70482ECE"/>
    <w:rsid w:val="70862407"/>
    <w:rsid w:val="70C72F9A"/>
    <w:rsid w:val="71CE2C83"/>
    <w:rsid w:val="723A13BE"/>
    <w:rsid w:val="72CB6DC1"/>
    <w:rsid w:val="748C0FE0"/>
    <w:rsid w:val="74C97AE8"/>
    <w:rsid w:val="764523F8"/>
    <w:rsid w:val="76A10A00"/>
    <w:rsid w:val="779F7A58"/>
    <w:rsid w:val="78550DD5"/>
    <w:rsid w:val="79073AAE"/>
    <w:rsid w:val="79B20973"/>
    <w:rsid w:val="7A200E6D"/>
    <w:rsid w:val="7A2F2763"/>
    <w:rsid w:val="7A5A3189"/>
    <w:rsid w:val="7AF11024"/>
    <w:rsid w:val="7B3F6F4B"/>
    <w:rsid w:val="7B945203"/>
    <w:rsid w:val="7C0C3C3C"/>
    <w:rsid w:val="7CDF18BC"/>
    <w:rsid w:val="7DB6105B"/>
    <w:rsid w:val="7DF4414E"/>
    <w:rsid w:val="7F5A73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黑体"/>
      <w:kern w:val="2"/>
      <w:sz w:val="21"/>
      <w:szCs w:val="22"/>
      <w:lang w:val="en-US" w:eastAsia="zh-CN" w:bidi="ar-SA"/>
    </w:rPr>
  </w:style>
  <w:style w:type="paragraph" w:styleId="2">
    <w:name w:val="heading 3"/>
    <w:basedOn w:val="1"/>
    <w:next w:val="1"/>
    <w:qFormat/>
    <w:uiPriority w:val="0"/>
    <w:pPr>
      <w:widowControl/>
      <w:jc w:val="left"/>
      <w:outlineLvl w:val="2"/>
    </w:pPr>
    <w:rPr>
      <w:rFonts w:ascii="宋体" w:hAnsi="宋体" w:cs="宋体"/>
      <w:b/>
      <w:bCs/>
      <w:kern w:val="0"/>
      <w:sz w:val="27"/>
      <w:szCs w:val="27"/>
    </w:rPr>
  </w:style>
  <w:style w:type="character" w:default="1" w:styleId="8">
    <w:name w:val="Default Paragraph Font"/>
    <w:semiHidden/>
    <w:qFormat/>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paragraph" w:styleId="3">
    <w:name w:val="Body Text"/>
    <w:basedOn w:val="1"/>
    <w:qFormat/>
    <w:uiPriority w:val="0"/>
    <w:pPr>
      <w:spacing w:line="360" w:lineRule="auto"/>
    </w:pPr>
    <w:rPr>
      <w:rFonts w:ascii="Times New Roman" w:hAnsi="Times New Roman" w:cs="Times New Roman"/>
      <w:sz w:val="24"/>
      <w:szCs w:val="20"/>
    </w:rPr>
  </w:style>
  <w:style w:type="paragraph" w:styleId="4">
    <w:name w:val="Body Text Indent"/>
    <w:basedOn w:val="1"/>
    <w:qFormat/>
    <w:uiPriority w:val="0"/>
    <w:pPr>
      <w:ind w:firstLine="359" w:firstLineChars="171"/>
    </w:pPr>
    <w:rPr>
      <w:rFonts w:ascii="Times New Roman" w:hAnsi="Times New Roman" w:cs="Times New Roman"/>
      <w:szCs w:val="20"/>
    </w:r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9">
    <w:name w:val="Hyperlink"/>
    <w:basedOn w:val="8"/>
    <w:qFormat/>
    <w:uiPriority w:val="0"/>
    <w:rPr>
      <w:color w:val="0000FF"/>
      <w:u w:val="single"/>
    </w:rPr>
  </w:style>
  <w:style w:type="character" w:styleId="10">
    <w:name w:val="HTML Code"/>
    <w:basedOn w:val="8"/>
    <w:qFormat/>
    <w:uiPriority w:val="0"/>
    <w:rPr>
      <w:rFonts w:ascii="Courier New" w:hAnsi="Courier New"/>
      <w:sz w:val="20"/>
    </w:rPr>
  </w:style>
  <w:style w:type="paragraph" w:customStyle="1" w:styleId="11">
    <w:name w:val="列出段落1"/>
    <w:basedOn w:val="1"/>
    <w:qFormat/>
    <w:uiPriority w:val="34"/>
    <w:pPr>
      <w:ind w:firstLine="420" w:firstLineChars="200"/>
    </w:pPr>
  </w:style>
  <w:style w:type="paragraph" w:customStyle="1" w:styleId="12">
    <w:name w:val="xl36"/>
    <w:basedOn w:val="1"/>
    <w:qFormat/>
    <w:uiPriority w:val="0"/>
    <w:pPr>
      <w:widowControl/>
      <w:pBdr>
        <w:left w:val="single" w:color="auto" w:sz="4" w:space="0"/>
        <w:bottom w:val="single" w:color="auto" w:sz="4" w:space="0"/>
      </w:pBdr>
      <w:spacing w:before="100" w:beforeAutospacing="1" w:after="100" w:afterAutospacing="1"/>
      <w:jc w:val="center"/>
      <w:textAlignment w:val="top"/>
    </w:pPr>
    <w:rPr>
      <w:rFonts w:ascii="Times New Roman" w:hAnsi="Times New Roman" w:cs="Times New Roman"/>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22</TotalTime>
  <ScaleCrop>false</ScaleCrop>
  <LinksUpToDate>false</LinksUpToDate>
  <CharactersWithSpaces>0</CharactersWithSpaces>
  <Application>WPS Office_11.1.0.8527_F1E327BC-269C-435d-A152-05C5408002CA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2019-03-02T07:55:00Z</dcterms:created>
  <dc:creator>Administrator</dc:creator>
  <cp:lastModifiedBy>Administrator</cp:lastModifiedBy>
  <dcterms:modified xsi:type="dcterms:W3CDTF">2019-03-16T13:22:21Z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