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520" w:lineRule="exact"/>
        <w:ind w:firstLine="0" w:firstLineChars="0"/>
        <w:jc w:val="center"/>
        <w:rPr>
          <w:rFonts w:hint="default" w:ascii="仿宋_GB2312" w:eastAsia="仿宋_GB2312"/>
          <w:b/>
          <w:sz w:val="30"/>
          <w:szCs w:val="30"/>
          <w:lang w:val="en-US" w:eastAsia="zh-CN"/>
        </w:rPr>
      </w:pP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湘潭</w:t>
      </w:r>
      <w:r>
        <w:rPr>
          <w:rFonts w:hint="eastAsia" w:ascii="仿宋_GB2312" w:eastAsia="仿宋_GB2312"/>
          <w:b/>
          <w:sz w:val="30"/>
          <w:szCs w:val="30"/>
        </w:rPr>
        <w:t>大学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计算机学院</w:t>
      </w:r>
      <w:r>
        <w:rPr>
          <w:rFonts w:hint="eastAsia" w:ascii="仿宋_GB2312" w:eastAsia="仿宋_GB2312"/>
          <w:b/>
          <w:sz w:val="30"/>
          <w:szCs w:val="30"/>
        </w:rPr>
        <w:t>毕业设计（论文）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中期</w:t>
      </w:r>
      <w:r>
        <w:rPr>
          <w:rFonts w:hint="eastAsia" w:ascii="仿宋_GB2312" w:eastAsia="仿宋_GB2312"/>
          <w:b/>
          <w:sz w:val="30"/>
          <w:szCs w:val="30"/>
        </w:rPr>
        <w:t>评分表</w:t>
      </w:r>
      <w:r>
        <w:rPr>
          <w:rFonts w:hint="eastAsia" w:ascii="仿宋_GB2312" w:eastAsia="仿宋_GB2312"/>
          <w:b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辅修专业）</w:t>
      </w:r>
    </w:p>
    <w:tbl>
      <w:tblPr>
        <w:tblStyle w:val="5"/>
        <w:tblW w:w="87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835"/>
        <w:gridCol w:w="1000"/>
        <w:gridCol w:w="1189"/>
        <w:gridCol w:w="504"/>
        <w:gridCol w:w="1166"/>
        <w:gridCol w:w="394"/>
        <w:gridCol w:w="506"/>
        <w:gridCol w:w="1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84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学生姓名</w:t>
            </w:r>
          </w:p>
        </w:tc>
        <w:tc>
          <w:tcPr>
            <w:tcW w:w="1000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1189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学号</w:t>
            </w:r>
          </w:p>
        </w:tc>
        <w:tc>
          <w:tcPr>
            <w:tcW w:w="1670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班级</w:t>
            </w:r>
          </w:p>
        </w:tc>
        <w:tc>
          <w:tcPr>
            <w:tcW w:w="1357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520" w:lineRule="exact"/>
              <w:rPr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中期指导小组成员</w:t>
            </w:r>
          </w:p>
        </w:tc>
        <w:tc>
          <w:tcPr>
            <w:tcW w:w="6116" w:type="dxa"/>
            <w:gridSpan w:val="7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1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设计（论文）题目</w:t>
            </w:r>
          </w:p>
        </w:tc>
        <w:tc>
          <w:tcPr>
            <w:tcW w:w="6116" w:type="dxa"/>
            <w:gridSpan w:val="7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  <w:jc w:val="center"/>
        </w:trPr>
        <w:tc>
          <w:tcPr>
            <w:tcW w:w="796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序号</w:t>
            </w:r>
          </w:p>
        </w:tc>
        <w:tc>
          <w:tcPr>
            <w:tcW w:w="1835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评审项目</w:t>
            </w:r>
          </w:p>
        </w:tc>
        <w:tc>
          <w:tcPr>
            <w:tcW w:w="2693" w:type="dxa"/>
            <w:gridSpan w:val="3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参考评价内容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评分标准*</w:t>
            </w:r>
          </w:p>
        </w:tc>
        <w:tc>
          <w:tcPr>
            <w:tcW w:w="1863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1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学习能力</w:t>
            </w:r>
          </w:p>
        </w:tc>
        <w:tc>
          <w:tcPr>
            <w:tcW w:w="2693" w:type="dxa"/>
            <w:gridSpan w:val="3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对设计（研究）所需知识、技术的学习、调研情况，文献收集整理归纳情况等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86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工作进度</w:t>
            </w:r>
          </w:p>
        </w:tc>
        <w:tc>
          <w:tcPr>
            <w:tcW w:w="2693" w:type="dxa"/>
            <w:gridSpan w:val="3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</w:rPr>
              <w:t>是否</w:t>
            </w:r>
            <w:r>
              <w:rPr>
                <w:rFonts w:hint="eastAsia" w:ascii="仿宋_GB2312" w:eastAsia="仿宋_GB2312" w:cs="Times New Roman"/>
                <w:sz w:val="24"/>
                <w:lang w:val="en-US" w:eastAsia="zh-CN"/>
              </w:rPr>
              <w:t>按照任务书的进度完成阶段任务，提前完成、正常进行或延期滞后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86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完成质量</w:t>
            </w:r>
          </w:p>
        </w:tc>
        <w:tc>
          <w:tcPr>
            <w:tcW w:w="2693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hAnsi="Times New Roman" w:eastAsia="仿宋_GB2312" w:cs="Times New Roman"/>
                <w:sz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</w:rPr>
              <w:t>方案</w:t>
            </w:r>
            <w:r>
              <w:rPr>
                <w:rFonts w:hint="eastAsia" w:ascii="仿宋_GB2312" w:eastAsia="仿宋_GB2312" w:cs="Times New Roman"/>
                <w:sz w:val="24"/>
                <w:lang w:val="en-US" w:eastAsia="zh-CN"/>
              </w:rPr>
              <w:t>是否</w:t>
            </w:r>
            <w:r>
              <w:rPr>
                <w:rFonts w:hint="eastAsia" w:ascii="仿宋_GB2312" w:hAnsi="Times New Roman" w:eastAsia="仿宋_GB2312" w:cs="Times New Roman"/>
                <w:sz w:val="24"/>
              </w:rPr>
              <w:t>合理</w:t>
            </w:r>
            <w:r>
              <w:rPr>
                <w:rFonts w:hint="eastAsia" w:ascii="仿宋_GB2312" w:eastAsia="仿宋_GB2312" w:cs="Times New Roman"/>
                <w:sz w:val="24"/>
                <w:lang w:val="en-US" w:eastAsia="zh-CN"/>
              </w:rPr>
              <w:t>、有</w:t>
            </w:r>
            <w:r>
              <w:rPr>
                <w:rFonts w:hint="eastAsia" w:ascii="仿宋_GB2312" w:hAnsi="Times New Roman" w:eastAsia="仿宋_GB2312" w:cs="Times New Roman"/>
                <w:sz w:val="24"/>
              </w:rPr>
              <w:t>创新，技术</w:t>
            </w:r>
            <w:r>
              <w:rPr>
                <w:rFonts w:hint="eastAsia" w:ascii="仿宋_GB2312" w:eastAsia="仿宋_GB2312" w:cs="Times New Roman"/>
                <w:sz w:val="24"/>
                <w:lang w:val="en-US" w:eastAsia="zh-CN"/>
              </w:rPr>
              <w:t>选型是否</w:t>
            </w:r>
            <w:r>
              <w:rPr>
                <w:rFonts w:hint="eastAsia" w:ascii="仿宋_GB2312" w:hAnsi="Times New Roman" w:eastAsia="仿宋_GB2312" w:cs="Times New Roman"/>
                <w:sz w:val="24"/>
              </w:rPr>
              <w:t>先进，</w:t>
            </w:r>
            <w:r>
              <w:rPr>
                <w:rFonts w:hint="eastAsia" w:ascii="仿宋_GB2312" w:eastAsia="仿宋_GB2312" w:cs="Times New Roman"/>
                <w:sz w:val="24"/>
                <w:lang w:val="en-US" w:eastAsia="zh-CN"/>
              </w:rPr>
              <w:t>设计（研究）成果是否饱满，</w:t>
            </w:r>
            <w:r>
              <w:rPr>
                <w:rFonts w:hint="eastAsia" w:ascii="仿宋_GB2312" w:hAnsi="Times New Roman" w:eastAsia="仿宋_GB2312" w:cs="Times New Roman"/>
                <w:sz w:val="24"/>
              </w:rPr>
              <w:t>文档内容</w:t>
            </w:r>
            <w:r>
              <w:rPr>
                <w:rFonts w:hint="eastAsia" w:ascii="仿宋_GB2312" w:eastAsia="仿宋_GB2312" w:cs="Times New Roman"/>
                <w:sz w:val="24"/>
                <w:lang w:val="en-US" w:eastAsia="zh-CN"/>
              </w:rPr>
              <w:t>是否充实规范等。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86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4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表述情况</w:t>
            </w:r>
          </w:p>
        </w:tc>
        <w:tc>
          <w:tcPr>
            <w:tcW w:w="2693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中期答辩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PPT、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中期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报告撰写质量以及表述和回答问题情况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186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 w:val="0"/>
                <w:sz w:val="24"/>
              </w:rPr>
              <w:t>总分（用百分制）</w:t>
            </w:r>
          </w:p>
        </w:tc>
        <w:tc>
          <w:tcPr>
            <w:tcW w:w="6116" w:type="dxa"/>
            <w:gridSpan w:val="7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/>
                <w:bCs/>
                <w:sz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69" w:hRule="atLeast"/>
          <w:jc w:val="center"/>
        </w:trPr>
        <w:tc>
          <w:tcPr>
            <w:tcW w:w="8747" w:type="dxa"/>
            <w:gridSpan w:val="9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中期指导小组</w:t>
            </w: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评语：</w:t>
            </w:r>
          </w:p>
          <w:p>
            <w:pPr>
              <w:numPr>
                <w:ilvl w:val="0"/>
                <w:numId w:val="0"/>
              </w:numPr>
              <w:spacing w:line="400" w:lineRule="exact"/>
              <w:ind w:firstLine="720" w:firstLineChars="300"/>
              <w:jc w:val="left"/>
              <w:rPr>
                <w:rFonts w:ascii="Times New Roman" w:hAnsi="Times New Roman"/>
                <w:color w:val="FF0000"/>
                <w:sz w:val="24"/>
                <w:szCs w:val="21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该生针对某某问题已完成了哪些工作，结合答辩情况，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是否</w:t>
            </w: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通过中期检查。</w:t>
            </w: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填入中期检查报告中“指导小组评语”一栏。</w:t>
            </w:r>
          </w:p>
          <w:p>
            <w:pPr>
              <w:spacing w:line="520" w:lineRule="exact"/>
              <w:rPr>
                <w:rFonts w:hint="eastAsia" w:ascii="仿宋_GB2312" w:eastAsia="仿宋_GB2312"/>
                <w:sz w:val="28"/>
                <w:szCs w:val="28"/>
              </w:rPr>
            </w:pPr>
          </w:p>
          <w:p>
            <w:pPr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结论</w:t>
            </w:r>
            <w:r>
              <w:rPr>
                <w:rFonts w:hint="eastAsia" w:ascii="仿宋_GB2312" w:eastAsia="仿宋_GB2312"/>
                <w:bCs/>
                <w:sz w:val="28"/>
                <w:szCs w:val="28"/>
              </w:rPr>
              <w:t>：</w:t>
            </w:r>
            <w:r>
              <w:rPr>
                <w:rFonts w:hint="eastAsia" w:ascii="仿宋_GB2312" w:eastAsia="仿宋_GB2312"/>
                <w:bCs/>
                <w:sz w:val="28"/>
                <w:szCs w:val="28"/>
                <w:lang w:val="en-US" w:eastAsia="zh-CN"/>
              </w:rPr>
              <w:t>通过</w:t>
            </w: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>/不通过</w:t>
            </w:r>
          </w:p>
          <w:p>
            <w:pPr>
              <w:spacing w:line="520" w:lineRule="exact"/>
              <w:ind w:firstLine="3360" w:firstLineChars="1200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指导小组组长</w:t>
            </w:r>
            <w:r>
              <w:rPr>
                <w:rFonts w:hint="eastAsia" w:ascii="仿宋_GB2312" w:eastAsia="仿宋_GB2312"/>
                <w:sz w:val="28"/>
                <w:szCs w:val="28"/>
              </w:rPr>
              <w:t>（签名）：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 </w:t>
            </w:r>
          </w:p>
          <w:p>
            <w:pPr>
              <w:spacing w:line="520" w:lineRule="exact"/>
              <w:ind w:firstLine="3360" w:firstLineChars="1200"/>
              <w:jc w:val="center"/>
              <w:rPr>
                <w:rFonts w:hint="eastAsia" w:ascii="仿宋_GB2312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sz w:val="28"/>
                <w:szCs w:val="28"/>
              </w:rPr>
              <w:t>yyyy年MM月dd日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</w:p>
        </w:tc>
      </w:tr>
    </w:tbl>
    <w:p>
      <w:pPr>
        <w:pStyle w:val="2"/>
        <w:rPr>
          <w:rFonts w:hint="eastAsia" w:eastAsia="微软雅黑"/>
          <w:sz w:val="32"/>
          <w:szCs w:val="40"/>
          <w:lang w:eastAsia="zh-CN"/>
        </w:rPr>
      </w:pPr>
      <w:r>
        <w:rPr>
          <w:sz w:val="32"/>
          <w:szCs w:val="40"/>
        </w:rPr>
        <w:t>评分标准</w:t>
      </w:r>
      <w:r>
        <w:rPr>
          <w:rFonts w:hint="eastAsia"/>
          <w:sz w:val="32"/>
          <w:szCs w:val="40"/>
          <w:lang w:eastAsia="zh-CN"/>
        </w:rPr>
        <w:t>（</w:t>
      </w:r>
      <w:r>
        <w:rPr>
          <w:rFonts w:hint="eastAsia"/>
          <w:sz w:val="32"/>
          <w:szCs w:val="40"/>
          <w:lang w:val="en-US" w:eastAsia="zh-CN"/>
        </w:rPr>
        <w:t>总分100分</w:t>
      </w:r>
      <w:r>
        <w:rPr>
          <w:rFonts w:hint="eastAsia"/>
          <w:sz w:val="32"/>
          <w:szCs w:val="40"/>
          <w:lang w:eastAsia="zh-CN"/>
        </w:rPr>
        <w:t>）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0"/>
        <w:textAlignment w:val="auto"/>
      </w:pPr>
      <w:r>
        <w:rPr>
          <w:b/>
        </w:rPr>
        <w:t xml:space="preserve">1. </w:t>
      </w:r>
      <w:r>
        <w:rPr>
          <w:rFonts w:hint="eastAsia"/>
          <w:b/>
          <w:lang w:val="en-US" w:eastAsia="zh-CN"/>
        </w:rPr>
        <w:t>学习能力</w:t>
      </w:r>
      <w:r>
        <w:rPr>
          <w:b/>
        </w:rPr>
        <w:t>（分值：20分）</w:t>
      </w:r>
    </w:p>
    <w:tbl>
      <w:tblPr>
        <w:tblStyle w:val="5"/>
        <w:tblW w:w="830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14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4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具体评审标准（参考评价内容：知识技术学习、调研、文献收集整理）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4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18-20分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主动学习核心知识/技术，掌握扎实；调研覆盖行业动态+同类研究，深度结合项目需求；文献收集全面（含≥8篇核心文献），分类归纳逻辑清晰，提炼观点直接支撑研究设计。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4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15-17分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学习态度端正，能自主完成知识/技术学习；调研较充分，覆盖主要研究背景；文献收集满足需求（核心文献≥5篇），整理有条理，归纳结论基本准确。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4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12-14分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学习主动性一般，需督促完成学习任务；调研范围窄（仅覆盖部分背景）；文献数量/质量不足（核心文献＜3篇），整理逻辑性弱，归纳内容浅。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4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≤11分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学习消极，未掌握核心知识/技术；调研缺失或敷衍；文献零散无分类，未归纳，对研究无支撑作用。</w:t>
            </w:r>
          </w:p>
        </w:tc>
      </w:tr>
    </w:tbl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0"/>
        <w:textAlignment w:val="auto"/>
      </w:pPr>
      <w:r>
        <w:rPr>
          <w:b/>
        </w:rPr>
        <w:t xml:space="preserve">2. </w:t>
      </w:r>
      <w:r>
        <w:rPr>
          <w:rFonts w:hint="eastAsia"/>
          <w:b/>
          <w:lang w:val="en-US" w:eastAsia="zh-CN"/>
        </w:rPr>
        <w:t>工作进度</w:t>
      </w:r>
      <w:r>
        <w:rPr>
          <w:b/>
        </w:rPr>
        <w:t>（分值：20分）</w:t>
      </w:r>
    </w:p>
    <w:tbl>
      <w:tblPr>
        <w:tblStyle w:val="5"/>
        <w:tblW w:w="830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71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具体评审标准（参考评价内容：任务书进度完成情况、提前/正常/延期）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18-20分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提前完成任务书规定的中期目标（如实验设计、模块开发等），成果质量超预期；主动规避风险并优化计划。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15-17分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完全按任务书进度完成中期任务，无滞后；阶段性成果符合计划要求。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12-14分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进度滞后≤1周，滞后原因为客观因素（如设备故障），已采取补救措施（如加班追赶）。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≤11分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进度滞后＞1周或未完成核心任务；滞后原因为主观拖延（如未规划时间），无补救措施。</w:t>
            </w:r>
          </w:p>
        </w:tc>
      </w:tr>
    </w:tbl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0"/>
        <w:textAlignment w:val="auto"/>
      </w:pPr>
      <w:r>
        <w:rPr>
          <w:b/>
        </w:rPr>
        <w:t>3. 完成</w:t>
      </w:r>
      <w:r>
        <w:rPr>
          <w:rFonts w:hint="eastAsia"/>
          <w:b/>
          <w:lang w:val="en-US" w:eastAsia="zh-CN"/>
        </w:rPr>
        <w:t>质量</w:t>
      </w:r>
      <w:r>
        <w:rPr>
          <w:b/>
        </w:rPr>
        <w:t>（分值：40分）</w:t>
      </w:r>
    </w:p>
    <w:tbl>
      <w:tblPr>
        <w:tblStyle w:val="5"/>
        <w:tblW w:w="83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714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具体评审标准（参考评价内容：方案合理性、创新、技术选型、成果饱满度、文档规范）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36-40分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方案逻辑严谨，有明确创新点（如方法改进/新应用场景）；技术选型先进且适配项目（如用前沿框架/工具）；成果饱满（实验数据完整/代码模块功能达标）；文档结构规范（含摘要/方法/成果章节），图表标注清晰，无格式错误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30-35分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方案合理，有一定创新性（如优化现有流程）；技术选型合适（能满足目标）；成果基本达标（数据/模块完整性≥80%）；文档结构完整，少量格式不规范（如图表标题缺失）。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24-29分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方案可行但创新性不足（仅重复现有方法）；技术选型保守（用老旧工具）；成果单薄（数据/模块完整性＜60%）；文档结构松散，格式错误较多（如参考文献格式混乱）。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≤23分</w:t>
            </w:r>
          </w:p>
        </w:tc>
        <w:tc>
          <w:tcPr>
            <w:tcW w:w="714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方案存在逻辑漏洞（如实验设计无法验证假设）；技术选型错误（工具无法实现目标）；成果缺失（未产出核心数据/代码）；文档无结构，内容空洞（仅罗列碎片化信息）。</w:t>
            </w:r>
          </w:p>
        </w:tc>
      </w:tr>
    </w:tbl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0"/>
        <w:textAlignment w:val="auto"/>
      </w:pPr>
      <w:r>
        <w:rPr>
          <w:b/>
        </w:rPr>
        <w:t>4. 表述情况（分值：20分）</w:t>
      </w:r>
    </w:p>
    <w:tbl>
      <w:tblPr>
        <w:tblStyle w:val="5"/>
        <w:tblW w:w="830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71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具体评审标准（参考评价内容：PPT质量、报告撰写、表述及问答）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18-20分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PPT逻辑清晰（章节递进）、视觉专业（图表简洁+重点突出）；报告与PPT高度一致，重点成果详述；表述流利自信，时间控制精准（±2分钟内）；问答环节回答准确，论据充分，能延伸解释。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15-17分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PPT结构合理，图表规范；报告内容完整，与PPT无冲突；表述较流利，时间基本可控（±5分钟内）；问答环节能准确理解问题，回答基本正确。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12-14分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PPT逻辑混乱（章节跳转无序）或视觉差（文字过多/图表模糊）；报告与PPT有少量矛盾；表述卡顿较多，时间超时/不足＞5分钟；问答环节对部分问题理解偏差，回答不完整。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7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≤11分</w:t>
            </w:r>
          </w:p>
        </w:tc>
        <w:tc>
          <w:tcPr>
            <w:tcW w:w="713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/>
              <w:ind w:firstLine="0"/>
              <w:textAlignment w:val="auto"/>
            </w:pPr>
            <w:r>
              <w:t>PPT无逻辑（重点模糊）；报告与PPT脱节；表述不流利（照本宣科）；问答环节无法理解问题，或回答错误/答非所问。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C8A59E0"/>
    <w:rsid w:val="04910D1F"/>
    <w:rsid w:val="09D824CF"/>
    <w:rsid w:val="0C8A59E0"/>
    <w:rsid w:val="13937344"/>
    <w:rsid w:val="197F3FD5"/>
    <w:rsid w:val="1C833C55"/>
    <w:rsid w:val="24073D5B"/>
    <w:rsid w:val="29465F48"/>
    <w:rsid w:val="301A11CF"/>
    <w:rsid w:val="60CC4B36"/>
    <w:rsid w:val="677008C9"/>
    <w:rsid w:val="68126ECA"/>
    <w:rsid w:val="6DFF1C9E"/>
    <w:rsid w:val="7A44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4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0"/>
    <w:pPr>
      <w:spacing w:before="180" w:after="180"/>
      <w:ind w:firstLine="560" w:firstLineChars="200"/>
      <w:jc w:val="both"/>
    </w:pPr>
  </w:style>
  <w:style w:type="paragraph" w:customStyle="1" w:styleId="7">
    <w:name w:val="_Style 3"/>
    <w:basedOn w:val="1"/>
    <w:next w:val="8"/>
    <w:autoRedefine/>
    <w:qFormat/>
    <w:uiPriority w:val="34"/>
    <w:pPr>
      <w:ind w:firstLine="420" w:firstLineChars="200"/>
    </w:p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1552</Words>
  <Characters>1657</Characters>
  <Lines>0</Lines>
  <Paragraphs>0</Paragraphs>
  <TotalTime>9</TotalTime>
  <ScaleCrop>false</ScaleCrop>
  <LinksUpToDate>false</LinksUpToDate>
  <CharactersWithSpaces>1666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2025-11-04T03:34:00Z</dcterms:created>
  <dc:creator>XTU-WT</dc:creator>
  <cp:lastModifiedBy>天之痕</cp:lastModifiedBy>
  <dcterms:modified xsi:type="dcterms:W3CDTF">2025-11-07T03:54:35Z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110F24AF65D0440282A067D7F8B0E7E9_13</vt:lpwstr>
  </property>
  <property fmtid="{D5CDD505-2E9C-101B-9397-08002B2CF9AE}" pid="4" name="KSOTemplateDocerSaveRecord">
    <vt:lpwstr>eyJoZGlkIjoiZTMxN2M5MDg3MmYzODdiM2EyZWM4M2MwYjk0NTY1N2QifQ==</vt:lpwstr>
  </property>
</Properties>
</file>