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G题同步 Buck 完整物料清单</w:t>
      </w:r>
    </w:p>
    <w:p>
      <w:r>
        <w:t>B3完整总表｜对应原理图Rev B｜对照上一版B2 / Rev A｜2026年10月21日</w:t>
      </w:r>
    </w:p>
    <w:p>
      <w:r>
        <w:t>用途：制作1台同步Buck整机。按最新Rev B原理图与PCB布局草稿逐项核对；本次变化均相对上一版B2，不再相对最初三张照片。尚未确认的实物封装单独注明，不能直接据此投板。</w:t>
      </w:r>
    </w:p>
    <w:p>
      <w:r>
        <w:t>标记：替换／规格提高（红）＝原参数改变；新增（蓝）＝本次增加；细化（棕）＝位号、封装或采购口径澄清；保留＝沿用B2；暂不使用＝不装。备料为含装机量的建议总量，同规格器件须合并采购，不能重复相加。</w:t>
      </w:r>
    </w:p>
    <w:p>
      <w:pPr>
        <w:pStyle w:val="Heading1"/>
      </w:pPr>
      <w:r>
        <w:t>本次变化速览（B2 → B3 / Rev B）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232"/>
        <w:gridCol w:w="6048"/>
      </w:tblGrid>
      <w:tr>
        <w:trPr>
          <w:cantSplit/>
          <w:tblHeader/>
        </w:trPr>
        <w:tc>
          <w:tcPr>
            <w:tcW w:type="dxa" w:w="2232"/>
            <w:shd w:fill="EAEAEA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项目</w:t>
            </w:r>
          </w:p>
        </w:tc>
        <w:tc>
          <w:tcPr>
            <w:tcW w:type="dxa" w:w="2232"/>
            <w:shd w:fill="EAEAEA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上一版B2</w:t>
            </w:r>
          </w:p>
        </w:tc>
        <w:tc>
          <w:tcPr>
            <w:tcW w:type="dxa" w:w="6048"/>
            <w:shd w:fill="EAEAEA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本版B3 / Rev B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L1饱和电流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≥2A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提高到≥3A，电感量仍220μH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U4 / RS_L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INA181A1 / 50mΩ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INA240A1D / 25mΩ；封装与引脚重做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输出分压R4 / R5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100kΩ / 10kΩ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10kΩ / 1kΩ，均0.1%，比例不变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电感电流ADC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无独立支路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新增R_IL_ADC、C_IL_ADC、D_ADC5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正向参考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R9 15kΩ；R10 18kΩ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R9 10kΩ；R10A 33kΩ＋R10B 1kΩ，均0.1%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反向过流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未配置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新增U9、R15A/B、R16、C_REF_NEG、C_U9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整机数量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电阻32；电容24；IC 8；二极管7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电阻37；电容27；IC 9；二极管8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采购口径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通用排针、约10测试点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接口拆分明确；测试点10个；机械封装仍待确认</w:t>
            </w:r>
          </w:p>
        </w:tc>
      </w:tr>
    </w:tbl>
    <w:p>
      <w:pPr>
        <w:pStyle w:val="Heading1"/>
        <w:pageBreakBefore/>
      </w:pPr>
      <w:r>
        <w:t>一 主功率与栅极驱动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7"/>
        <w:gridCol w:w="922"/>
        <w:gridCol w:w="2952"/>
        <w:gridCol w:w="576"/>
        <w:gridCol w:w="878"/>
        <w:gridCol w:w="4637"/>
      </w:tblGrid>
      <w:tr>
        <w:trPr>
          <w:cantSplit/>
          <w:cantSplit/>
          <w:tblHeader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标记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物料名称与关键参数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单机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建议备料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用途及修改说明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QH、QL　IRF540NPbF</w:t>
              <w:br/>
              <w:t>TO-220，100V N沟道MOS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两只同型号IRF540NPbF，沿用B2；栅极由12V驱动，散热片须按节点绝缘。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U1　IR2104PbF</w:t>
              <w:br/>
              <w:t>DIP-8半桥驱动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固定IR2104PbF，沿用B2；IN接一路PWM，内置死区。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3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规格提高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L1 220μH 功率电感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2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Isat≥3A（旧≥2A）；Irms≥1.5A；DCR≤0.15Ω。PCB暂按直径20mm、脚距10mm，须核实实物。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C1　470μF/50V</w:t>
              <w:br/>
              <w:t>低ESR电解，105℃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输入滤波；核对尺寸、间距及极性。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C2　1μF/50V X7R</w:t>
              <w:br/>
              <w:t>陶瓷，1206及以上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输入高频旁路，紧靠上下管开关回路。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6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C3　470μF/35V</w:t>
              <w:br/>
              <w:t>低ESR电解，105℃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输出滤波；同容量50V器件也可用。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7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C4　10μF/35V或50V</w:t>
              <w:br/>
              <w:t>X7R陶瓷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3只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X7R，35V或50V；PCB暂按1206，须核对实物和直流偏压下有效电容。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8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D_BOOT　UF4007</w:t>
              <w:br/>
              <w:t>DO-41快恢复二极管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固定UF4007，不优先采用40V耐压的1N5819；勿混用普通1N4007。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9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C_BOOT　1μF/25V</w:t>
              <w:br/>
              <w:t>X7R，0805及以上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自举电容，明确耐压和介质；接VB与VS之间。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C5　100nF/50V X7R</w:t>
              <w:br/>
              <w:t>0805驱动去耦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见去耦总量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接U1 VCC与COM之间；靠近芯片。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11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C6　10μF/25V</w:t>
              <w:br/>
              <w:t>驱动电源储能电容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与C5并联；电解电容注意极性。</w:t>
            </w:r>
          </w:p>
        </w:tc>
      </w:tr>
    </w:tbl>
    <w:p>
      <w:pPr>
        <w:spacing w:after="0"/>
      </w:pPr>
    </w:p>
    <w:p>
      <w:pPr>
        <w:pStyle w:val="Heading1"/>
      </w:pPr>
      <w:r>
        <w:t>二 电压电流采样及ADC保护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7"/>
        <w:gridCol w:w="922"/>
        <w:gridCol w:w="2952"/>
        <w:gridCol w:w="576"/>
        <w:gridCol w:w="878"/>
        <w:gridCol w:w="4637"/>
      </w:tblGrid>
      <w:tr>
        <w:trPr>
          <w:cantSplit/>
          <w:cantSplit/>
          <w:tblHeader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标记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物料名称与关键参数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单机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建议备料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用途及修改说明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12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RS_IN、RS_OUT 50mΩ 1% ≥1W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2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4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原3只减为2只；RS_L另列N1。低温漂，开尔文引线；PCB暂按2512，须核实。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13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U2 INA240A1D / SOIC-8 / G=20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输入电流采样；与N2合计需INA240A1D 2只。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14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U3 INA181A1DBV / SOT-23-6 / G=20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2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仅输出电流采样；原U4不再用INA181，见N2。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15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R1 100kΩ 0.1% ≥0.125W / 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3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输入分压上臂；R4由100k改10k，见N3。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16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R2 10kΩ 0.1% / 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3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输入分压下臂；R5由10k改1k，见N4。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17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R3、R6、R7、R8 1kΩ 1% / 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合计10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原4只保留；加N5后1kΩ 1%共5只，建议总备10只。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18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C7～C10 4.7nF 50V X7R / 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合计10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原4只保留；加N6后4.7nF共5只，建议总备10只。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19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D_ADC1～D_ADC4 BAT54S / SOT-23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合计8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原4只保留；加N7后BAT54S共5只，建议总备8只。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20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C_U2、C_U3、C_U4 100nF 50V X7R / 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3只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见去耦总量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三只采样芯片各1只去耦，数量不变。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N1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RS_L 25mΩ 1% ≥1W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3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旧50mΩ→25mΩ；PCB暂按2512，实物核对后定焊盘。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N2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U4 INA240A1D / SOIC-8 / G=20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2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旧INA181A1DBV→INA240A1D，用于双向电感电流采样。引脚与封装均改变，不能直接替焊。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N3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R4 10kΩ 0.1%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3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旧100kΩ→10kΩ，输出电压分压上臂。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N4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R5 1kΩ 0.1%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3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旧10kΩ→1kΩ；与R4仍为11:1分压。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N5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R_IL_ADC 1kΩ 1%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见17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电感电流ADC输入串联电阻，接PA4 / ADC_IL。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N6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C_IL_ADC 4.7nF 50V X7R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见18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电感电流ADC滤波电容。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N7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D_ADC5 BAT54S / SOT-23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见19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电感电流ADC钳位；勿与单二极管BAT54混淆。</w:t>
            </w:r>
          </w:p>
        </w:tc>
      </w:tr>
    </w:tbl>
    <w:p>
      <w:pPr>
        <w:spacing w:after="0"/>
      </w:pPr>
    </w:p>
    <w:p>
      <w:pPr>
        <w:pStyle w:val="Heading1"/>
      </w:pPr>
      <w:r>
        <w:t>三 过流过压与锁存保护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7"/>
        <w:gridCol w:w="922"/>
        <w:gridCol w:w="2952"/>
        <w:gridCol w:w="576"/>
        <w:gridCol w:w="878"/>
        <w:gridCol w:w="4637"/>
      </w:tblGrid>
      <w:tr>
        <w:trPr>
          <w:cantSplit/>
          <w:cantSplit/>
          <w:tblHeader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标记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物料名称与关键参数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单机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建议备料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用途及修改说明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21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U5　LM393DR</w:t>
              <w:br/>
              <w:t>SOIC-8双比较器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5V供电，输出上拉到3.3V；检测正向过流及输出过压。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22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U6　SN74HC74DR</w:t>
              <w:br/>
              <w:t>SOIC-14双D触发器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3.3V供电；故障锁存，解除后需重新ARM。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23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U7　SN74HC08DR</w:t>
              <w:br/>
              <w:t>SOIC-14四路与门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3.3V供电；SAFE_OK与MCU_EN共同使能驱动。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24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U8　SN74HC14DR</w:t>
              <w:br/>
              <w:t>SOIC-14施密特反相器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3.3V供电；上电RC整形，未用输入固定电平。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25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D_POR　BAT54</w:t>
              <w:br/>
              <w:t>SOT-23单肖特基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上电复位钳位；与BAT54S分别采购。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26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R9 10kΩ 0.1% / 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3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旧15kΩ 1%→10kΩ 0.1%；正向过流参考分压上臂。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27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替换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R10A 33kΩ 0.1% / 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1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3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B42318"/>
                <w:sz w:val="16"/>
              </w:rPr>
              <w:t>旧R10 18kΩ撤销；改R10A 33kΩ与R10B 1kΩ串联，合计34kΩ。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28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R11　23kΩ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5只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本版单只23kΩ焊盘。若改22kΩ＋1kΩ串联，须同步改图、PCB，电阻总数再加1。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29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R12　10kΩ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见10kΩ总量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过压参考下臂；标称输出过压约11V。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30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R13　10kΩ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见10kΩ总量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FAULT_N上拉到3.3V。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31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R14　10kΩ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见10kΩ总量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与C11组成上电复位RC。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32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C11　100nF/50V</w:t>
              <w:br/>
              <w:t>X7R，0805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见去耦总量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上电RC；接HC14输入节点对地。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33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C_REF_POS、C_REF_OV 100nF 50V X7R / 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见去耦总量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C_REF_OC更名C_REF_POS，规格和数量不变；负向参考滤波另见N13。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34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C_U5～C_U8 100nF 50V X7R / 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4只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见去耦总量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原保护芯片去耦4只保留；新增U9去耦另见N14。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N8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R10B 1kΩ 0.1%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3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与R10A串联形成34kΩ；正向参考约2.55V。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N9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U9 LM393DR / SOIC-8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2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新增反向过流比较器；U5、U9合计2只LM393DR。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N10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R15A 33kΩ 0.1%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3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负向参考上臂的一部分，与R15B串联。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N11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R15B 1kΩ 0.1%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3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负向参考上臂合计34kΩ。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N12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R16 10kΩ 0.1%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3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负向参考下臂；标称参考0.75V。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N13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C_REF_NEG 100nF 50V X7R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见总量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负向过流参考滤波。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N14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新增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C_U9 100nF 50V X7R / 0805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见总量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175CD3"/>
                <w:sz w:val="16"/>
              </w:rPr>
              <w:t>紧靠U9电源脚；100nF总量由12增至14只。</w:t>
            </w:r>
          </w:p>
        </w:tc>
      </w:tr>
    </w:tbl>
    <w:p>
      <w:pPr>
        <w:spacing w:after="0"/>
      </w:pPr>
    </w:p>
    <w:p>
      <w:pPr>
        <w:pStyle w:val="Heading1"/>
      </w:pPr>
      <w:r>
        <w:t>四 其余电阻与模拟电源滤波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7"/>
        <w:gridCol w:w="922"/>
        <w:gridCol w:w="2952"/>
        <w:gridCol w:w="576"/>
        <w:gridCol w:w="878"/>
        <w:gridCol w:w="4637"/>
      </w:tblGrid>
      <w:tr>
        <w:trPr>
          <w:cantSplit/>
          <w:cantSplit/>
          <w:tblHeader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标记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物料名称与关键参数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单机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建议备料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用途及修改说明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35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RG_H、RG_L　10Ω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10Ω共10只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两只MOS栅极串联电阻。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36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R_VDDA　10Ω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含上行备料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3.3V至外部模拟电源支路的滤波电阻。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37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R_PWM　100Ω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STM32 PA8与IR2104 IN之间串联，靠近MCU。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38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R_GSH、R_GSL　10kΩ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见10kΩ总量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各接栅极与自身源极；上管不能下拉到公共地。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39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R_IN_PD　10kΩ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见10kΩ总量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IR2104 IN下拉。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40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R_SD_PD　100kΩ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IR2104 /SD下拉；与100kΩ精密分压电阻区分。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41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R_EN_PD、R_ARM_PD</w:t>
              <w:br/>
              <w:t>10kΩ，1%，0805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见10kΩ总量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MCU_EN、ARM各1只下拉，确保复位期间不误启动。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42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R_KEY1～4　10kΩ</w:t>
              <w:br/>
              <w:t>1%，≥0.125W，0805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4只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见10kΩ总量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4只位于外部按键/控制端，不在主PCB的33只电阻内；整机计入37只。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43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R_BL　2.2kΩ</w:t>
              <w:br/>
              <w:t>1%，≥0.25W，1206或直插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输出泄放；10V下耗散约45mW。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44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C_A1　1μF/25V X7R</w:t>
              <w:br/>
              <w:t>0805及以上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外部模拟电源滤波；与自举电容分别统计。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45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C_A2　100nF/50V</w:t>
              <w:br/>
              <w:t>X7R，0805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见去耦总量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外部模拟电源高频旁路。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46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C_A3　10μF/25V</w:t>
              <w:br/>
              <w:t>模拟电源储能电容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外部模拟电源储能；与驱动10μF分别统计。</w:t>
            </w:r>
          </w:p>
        </w:tc>
      </w:tr>
    </w:tbl>
    <w:p>
      <w:pPr>
        <w:spacing w:after="0"/>
      </w:pPr>
    </w:p>
    <w:p>
      <w:pPr>
        <w:pStyle w:val="Heading1"/>
      </w:pPr>
      <w:r>
        <w:t>五 主控 显示与辅助电源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7"/>
        <w:gridCol w:w="922"/>
        <w:gridCol w:w="2952"/>
        <w:gridCol w:w="576"/>
        <w:gridCol w:w="878"/>
        <w:gridCol w:w="4637"/>
      </w:tblGrid>
      <w:tr>
        <w:trPr>
          <w:cantSplit/>
          <w:cantSplit/>
          <w:tblHeader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标记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物料名称与关键参数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单机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建议备料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用途及修改说明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47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STM32F103C8T6核心板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1块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固定F103方案；带5V输入、板载3.3V稳压、SWD及所需引脚引出。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48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ST-Link V2下载器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已有免购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避免下载器或USB为整机反向供电。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49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1.8英寸SPI TFT模块</w:t>
              <w:br/>
              <w:t>ST7735类，3.3V通信电平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1块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1.8英寸ST7735 SPI屏，优先3.3V供电及逻辑兼容版；核对具体模块电源与IO要求，禁止默认接受5V信号。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50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轻触按键</w:t>
              <w:br/>
              <w:t>加、减、设置、运行/停止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6只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尺寸与PCB一致；不需要额外手动恒压恒流切换键。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51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M1　12V辅助降压模块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1块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输入覆盖15～25V，上限≥36V、优先50/60V；输出12V、≥0.2A。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52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M2　5V辅助降压模块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1块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输入要求同M1；输出5V、≥0.5A，优先低静态功耗。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53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核心板板载3.3V稳压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板载1路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不另购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由5V供电；核对核心板加外设后的电流及温升余量。</w:t>
            </w:r>
          </w:p>
        </w:tc>
      </w:tr>
    </w:tbl>
    <w:p>
      <w:pPr>
        <w:spacing w:after="0"/>
      </w:pPr>
    </w:p>
    <w:p>
      <w:pPr>
        <w:pStyle w:val="Heading1"/>
      </w:pPr>
      <w:r>
        <w:t>六 防护 连接 散热与结构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7"/>
        <w:gridCol w:w="922"/>
        <w:gridCol w:w="2952"/>
        <w:gridCol w:w="576"/>
        <w:gridCol w:w="878"/>
        <w:gridCol w:w="4637"/>
      </w:tblGrid>
      <w:tr>
        <w:trPr>
          <w:cantSplit/>
          <w:cantSplit/>
          <w:tblHeader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标记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物料名称与关键参数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单机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建议备料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用途及修改说明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54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D1　SS56或同等级肖特基</w:t>
              <w:br/>
              <w:t>≥60V、≥5A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≥60V、≥5A肖特基；SS56厂家封装须核对，PCB暂占SMC，不能据占位直接采购。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55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F1　2A保险丝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3只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2A保险丝，暂按5×20mm；额定电压、熔断特性须结合实测启动/故障电流确认。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56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匹配保险丝座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配5×20mm保险丝；PCB暂按脚距22.5mm，核实到货实物。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57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TO-220散热片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上下管分别散热；尺寸按实测温升调整。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58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TO-220绝缘导热垫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2片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3片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金属背板为漏极，避免散热片将不同节点短接。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59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绝缘肩套及匹配螺丝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3套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与散热片、MOS固定孔匹配。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60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主功率及控制PCB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建议制2块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现有仅布局草稿；封装实测、ERC/DRC、走线及回流路径复核后才可投板。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61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2P输入输出接线端子</w:t>
              <w:br/>
              <w:t>额定≥3A，间距按设计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2组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2组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J1、J2两组2P，暂按5.08mm脚距；额定≥3A，实物与PCB匹配。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62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功率导线　约1mm²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约2m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约2m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功率连接用；裁线长度按装配确定。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63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采样与控制细线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1套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采样从分流器焊盘独立引出，远离SW。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64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TP1～TP10 测试点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10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选装15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共10个焊盘；仅当装测试柱时采购，纯测试焊盘不购件。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65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排针排母及显示连接线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1套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其余屏幕/按键排线与接插件；不含N15、N16单列的主板接口，避免重复采购。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66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铜柱 螺丝 底板等固定件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1套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固定PCB、屏幕和负载，防止裸板接触金属底板。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67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SOIC/SOT贴片转接板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按需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按需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仅分块调试需要；整板贴片不重复采购。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N15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J_CTL 2×8 / 2.54mm 排针及配套母座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1组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主板控制接口，16针；原通用排针清单拆分明确，不是新增电路。</w:t>
            </w:r>
          </w:p>
        </w:tc>
      </w:tr>
      <w:tr>
        <w:trPr>
          <w:cantSplit/>
        </w:trPr>
        <w:tc>
          <w:tcPr>
            <w:tcW w:type="dxa" w:w="54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N16</w:t>
            </w:r>
          </w:p>
        </w:tc>
        <w:tc>
          <w:tcPr>
            <w:tcW w:type="dxa" w:w="92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细化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J_AUX12、J_AUX5 1×4 / 2.54mm及配套接头</w:t>
            </w:r>
          </w:p>
        </w:tc>
        <w:tc>
          <w:tcPr>
            <w:tcW w:type="dxa" w:w="576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</w:t>
            </w:r>
          </w:p>
        </w:tc>
        <w:tc>
          <w:tcPr>
            <w:tcW w:type="dxa" w:w="87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2组</w:t>
            </w:r>
          </w:p>
        </w:tc>
        <w:tc>
          <w:tcPr>
            <w:tcW w:type="dxa" w:w="4637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8A4B08"/>
                <w:sz w:val="16"/>
              </w:rPr>
              <w:t>两路外接辅助模块接口；先核对引脚顺序，不能直接套用模块焊盘。</w:t>
            </w:r>
          </w:p>
        </w:tc>
      </w:tr>
    </w:tbl>
    <w:p>
      <w:pPr>
        <w:spacing w:after="0"/>
      </w:pPr>
    </w:p>
    <w:p>
      <w:pPr>
        <w:pStyle w:val="Heading1"/>
      </w:pPr>
      <w:r>
        <w:t>七 测试用品及暂不使用项目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7"/>
        <w:gridCol w:w="922"/>
        <w:gridCol w:w="2952"/>
        <w:gridCol w:w="576"/>
        <w:gridCol w:w="878"/>
        <w:gridCol w:w="4637"/>
      </w:tblGrid>
      <w:tr>
        <w:trPr>
          <w:cantSplit/>
          <w:cantSplit/>
          <w:tblHeader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标记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物料名称与关键参数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单机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建议备料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AEAEA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用途及修改说明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68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20Ω功率负载　≥25W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基本稳压测试；铝壳电阻按厂家要求装散热板。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69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8Ω功率负载　≥25W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1A恒流与效率测试。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70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5Ω功率负载　≥25W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1只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恒流保持测试。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71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0～30V、≥3A限流电源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1台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优先借用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整机由同一路Ui供电；初次上电使用限流。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72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数字万用表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按测量配置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优先借用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输出电压、电流基准测量；测效率时保证读数对应同一稳态。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73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保留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示波器及合适探头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优先借用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上管VGS用差分探头；普通地夹不能夹SW。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74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暂不使用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SMBJ30A TVS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0只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暂不购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钳位电压不是30V；须与全机耐压协调后再选。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75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暂不使用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额外AMS1117、第二块屏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0只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暂不购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已有板载稳压且一屏分区足够时，不重复增加。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76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暂不使用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主功率洞洞板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0块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暂不购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洞洞板可用于低速辅助电路，不能代替本版主功率PCB。</w:t>
            </w:r>
          </w:p>
        </w:tc>
      </w:tr>
      <w:tr>
        <w:trPr>
          <w:cantSplit/>
          <w:cantSplit/>
        </w:trPr>
        <w:tc>
          <w:tcPr>
            <w:tcW w:type="dxa" w:w="54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77</w:t>
            </w:r>
          </w:p>
        </w:tc>
        <w:tc>
          <w:tcPr>
            <w:tcW w:type="dxa" w:w="92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暂不使用</w:t>
            </w:r>
          </w:p>
        </w:tc>
        <w:tc>
          <w:tcPr>
            <w:tcW w:type="dxa" w:w="2952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G474、NCE6050、EG2104</w:t>
              <w:br/>
              <w:t>INA226等备选型号</w:t>
            </w:r>
          </w:p>
        </w:tc>
        <w:tc>
          <w:tcPr>
            <w:tcW w:type="dxa" w:w="57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  <w:jc w:val="center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0只</w:t>
            </w:r>
          </w:p>
        </w:tc>
        <w:tc>
          <w:tcPr>
            <w:tcW w:type="dxa" w:w="87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暂不购</w:t>
            </w:r>
          </w:p>
        </w:tc>
        <w:tc>
          <w:tcPr>
            <w:tcW w:type="dxa" w:w="4637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6F8"/>
          </w:tcPr>
          <w:p>
            <w:pPr>
              <w:spacing w:after="60" w:before="60" w:line="252" w:lineRule="auto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本版不混用；已持有时先核对参数、增益、封装和引脚再考虑替换。</w:t>
            </w:r>
          </w:p>
        </w:tc>
      </w:tr>
    </w:tbl>
    <w:p>
      <w:pPr>
        <w:spacing w:after="0"/>
      </w:pPr>
    </w:p>
    <w:p>
      <w:pPr>
        <w:pStyle w:val="Heading1"/>
      </w:pPr>
      <w:r>
        <w:t>八 数量汇总与使用说明</w:t>
      </w:r>
    </w:p>
    <w:p>
      <w:r>
        <w:t>电阻：主PCB 33只（含3只分流器）＋外部按键上拉4只＝整机37只，较B2的32只净增5只。普通10kΩ 1%仍12只，建议总备30只；精密10kΩ 0.1%由2变4只；1kΩ 0.1%共3只；33kΩ 0.1%共2只。旧15kΩ、18kΩ均不再采购。</w:t>
      </w:r>
    </w:p>
    <w:p>
      <w:r>
        <w:t>电容：共27只，较B2的24只净增3只。100nF由12变14只（建议总备30）；4.7nF由4变5只（总备10）；1μF/25V 2只、10μF/25V 2只（各总备6）；1μF/50V、10μF/35或50V、470μF/50V、470μF/35V各1只。</w:t>
      </w:r>
    </w:p>
    <w:p>
      <w:r>
        <w:t>主PCB位号核对：96个器件/焊盘对象＝电阻33＋电容27＋IC 9＋MOS 2＋二极管8＋电感1＋保险丝1＋接口5＋测试点10。外部核心板、显示、按键、辅助模块及结构测试材料不计入此96项。默认0805仅适用于未另注的贴片阻容；分流器、电感、电解电容、二极管及连接器尺寸仍须实测。</w:t>
      </w:r>
    </w:p>
    <w:p>
      <w:r>
        <w:t>验证边界：Rev B增加双向电感电流采样和负向过流关断。3V3_A=3.3V时参考标称2.55V/0.75V，对应约+1.8A/−1.8A；过压标称11V。以上为设计标称值，需校准及实测，不代表硬件验证已完成，也不等同逐周期短路保护。仿真用47ns/250pF等模型参数不是采购元件，未新增47Ω/1nF栅极RC。</w:t>
      </w:r>
    </w:p>
    <w:p>
      <w:r>
        <w:t>依据：上一版B2完整物料清单、完整原理图Rev B、现有PCB布局草稿的位号与数量。最终以具体订货型号厂家资料、实测尺寸及冻结后的原理图/PCB为准；现阶段不承诺可直接投板或接真实电池。</w:t>
      </w:r>
    </w:p>
    <w:p>
      <w:pPr>
        <w:pStyle w:val="Heading1"/>
      </w:pPr>
      <w:r>
        <w:t>九 合并采购核对（装机总量）</w:t>
      </w:r>
    </w:p>
    <w:p>
      <w:r>
        <w:t>以下为整机同规格合计，不在前表数量之外另加。普通阻容建议备料可按常见包装购买；精密电阻不得以1%品替代。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2232"/>
        <w:gridCol w:w="6048"/>
      </w:tblGrid>
      <w:tr>
        <w:trPr>
          <w:cantSplit/>
          <w:tblHeader/>
        </w:trPr>
        <w:tc>
          <w:tcPr>
            <w:tcW w:type="dxa" w:w="2232"/>
            <w:shd w:fill="EAEAEA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规格</w:t>
            </w:r>
          </w:p>
        </w:tc>
        <w:tc>
          <w:tcPr>
            <w:tcW w:type="dxa" w:w="2232"/>
            <w:shd w:fill="EAEAEA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装机总数</w:t>
            </w:r>
          </w:p>
        </w:tc>
        <w:tc>
          <w:tcPr>
            <w:tcW w:type="dxa" w:w="6048"/>
            <w:shd w:fill="EAEAEA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b/>
                <w:color w:val="222222"/>
                <w:sz w:val="16"/>
              </w:rPr>
              <w:t>对应位号 / 说明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100kΩ 0.1%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10kΩ 0.1%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4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R2、R4、R9、R16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1kΩ 0.1%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R5、R10B、R15B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33kΩ 0.1%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R10A、R15A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10kΩ 1%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12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R_GSH、R_GSL、R_IN_PD、R12、R13、R14、R_EN_PD、R_ARM_PD、R_KEY1～4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1kΩ 1%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R3、R6、R7、R8、R_IL_ADC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10Ω 1%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3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RG_H、RG_L、R_VDDA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100Ω / 100kΩ / 23kΩ / 2.2kΩ，1%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各1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R_PWM / R_SD_PD / R11 / R_BL；R_BL≥0.25W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50mΩ / 25mΩ，1% ≥1W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 / 1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RS_IN、RS_OUT / RS_L；暂按2512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100nF / 4.7nF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14 / 5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详见各类表，50V X7R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INA240A1D / INA181A1DBV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 / 1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U2、U4 / U3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LM393DR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2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U5、U9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BAT54S / BAT54</w:t>
            </w:r>
          </w:p>
        </w:tc>
        <w:tc>
          <w:tcPr>
            <w:tcW w:type="dxa" w:w="2232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5 / 1</w:t>
            </w:r>
          </w:p>
        </w:tc>
        <w:tc>
          <w:tcPr>
            <w:tcW w:type="dxa" w:w="6048"/>
          </w:tcPr>
          <w:p>
            <w:pPr>
              <w:spacing w:after="60" w:before="60"/>
            </w:pPr>
            <w:r>
              <w:rPr>
                <w:rFonts w:ascii="Noto Sans SC" w:hAnsi="Noto Sans SC" w:eastAsia="Noto Sans SC"/>
                <w:color w:val="222222"/>
                <w:sz w:val="16"/>
              </w:rPr>
              <w:t>D_ADC1～5 / D_POR；不可混购</w:t>
            </w:r>
          </w:p>
        </w:tc>
      </w:tr>
    </w:tbl>
    <w:p>
      <w:r>
        <w:t>U4接线复核：1 IN−→V_CAP；2 GND；3 REF2→GND；4 NC悬空；5 OUT→IL_BI；6 VS→3V3_A；7 REF1→3V3_A；8 IN+→L_RAW。此处用于避免沿用旧U4引脚，不替代原理图审查。</w:t>
      </w:r>
    </w:p>
    <w:sectPr w:rsidR="00FC693F" w:rsidRPr="0006063C" w:rsidSect="00034616">
      <w:footerReference w:type="default" r:id="rId9"/>
      <w:pgSz w:w="12240" w:h="15840"/>
      <w:pgMar w:top="907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G题完整物料清单 B3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SC" w:hAnsi="Noto Sans SC" w:eastAsia="Noto Sans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