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DFC" w:rsidRPr="00752DFC" w:rsidRDefault="00752DFC" w:rsidP="00752DFC">
      <w:pPr>
        <w:widowControl/>
        <w:spacing w:before="100" w:beforeAutospacing="1" w:after="100" w:afterAutospacing="1"/>
        <w:jc w:val="center"/>
        <w:outlineLvl w:val="1"/>
        <w:rPr>
          <w:rFonts w:ascii="宋体" w:eastAsia="宋体" w:hAnsi="宋体" w:cs="宋体"/>
          <w:b/>
          <w:bCs/>
          <w:kern w:val="0"/>
          <w:sz w:val="36"/>
          <w:szCs w:val="36"/>
        </w:rPr>
      </w:pPr>
      <w:r w:rsidRPr="00752DFC">
        <w:rPr>
          <w:rFonts w:ascii="宋体" w:eastAsia="宋体" w:hAnsi="宋体" w:cs="宋体"/>
          <w:b/>
          <w:bCs/>
          <w:kern w:val="0"/>
          <w:sz w:val="36"/>
          <w:szCs w:val="36"/>
        </w:rPr>
        <w:t>日周月KDJ指标(三周期合一)</w:t>
      </w:r>
    </w:p>
    <w:p w:rsidR="00B61462" w:rsidRDefault="00B61462" w:rsidP="00B61462">
      <w:pPr>
        <w:pStyle w:val="a3"/>
        <w:rPr>
          <w:rStyle w:val="a4"/>
          <w:color w:val="ED1C24"/>
          <w:sz w:val="30"/>
          <w:szCs w:val="30"/>
        </w:rPr>
      </w:pPr>
      <w:r>
        <w:rPr>
          <w:rStyle w:val="a4"/>
          <w:color w:val="ED1C24"/>
          <w:sz w:val="30"/>
          <w:szCs w:val="30"/>
        </w:rPr>
        <w:t>日/周/月三周期合一KDJ</w:t>
      </w:r>
      <w:proofErr w:type="gramStart"/>
      <w:r>
        <w:rPr>
          <w:rStyle w:val="a4"/>
          <w:color w:val="ED1C24"/>
          <w:sz w:val="30"/>
          <w:szCs w:val="30"/>
        </w:rPr>
        <w:t>通达信副图</w:t>
      </w:r>
      <w:proofErr w:type="gramEnd"/>
      <w:r>
        <w:rPr>
          <w:rStyle w:val="a4"/>
          <w:color w:val="ED1C24"/>
          <w:sz w:val="30"/>
          <w:szCs w:val="30"/>
        </w:rPr>
        <w:t>(详解+源码+选股)</w:t>
      </w:r>
    </w:p>
    <w:p w:rsidR="000D58C7" w:rsidRDefault="000D58C7" w:rsidP="00B61462">
      <w:pPr>
        <w:pStyle w:val="a3"/>
      </w:pPr>
      <w:r w:rsidRPr="000D58C7">
        <w:t>http://blog.sina.com.cn/s/blog_72666c3f0100wqeb.html</w:t>
      </w:r>
      <w:bookmarkStart w:id="0" w:name="_GoBack"/>
      <w:bookmarkEnd w:id="0"/>
    </w:p>
    <w:p w:rsidR="009B7CF4" w:rsidRDefault="00B61462" w:rsidP="00B61462">
      <w:pPr>
        <w:pStyle w:val="a3"/>
      </w:pPr>
      <w:r>
        <w:rPr>
          <w:rStyle w:val="a4"/>
          <w:color w:val="6F3198"/>
          <w:sz w:val="27"/>
          <w:szCs w:val="27"/>
        </w:rPr>
        <w:t>日周月KDJ</w:t>
      </w:r>
      <w:r>
        <w:rPr>
          <w:b/>
          <w:bCs/>
          <w:color w:val="6F3198"/>
          <w:sz w:val="27"/>
          <w:szCs w:val="27"/>
        </w:rPr>
        <w:br/>
      </w:r>
      <w:r>
        <w:t>炒股看</w:t>
      </w:r>
      <w:proofErr w:type="gramStart"/>
      <w:r>
        <w:t>一</w:t>
      </w:r>
      <w:proofErr w:type="gramEnd"/>
      <w:r>
        <w:t>下周、月线十分有必要，很多时候，周、月线已经死叉下行，中长线趋势走坏，但日线偏偏发出金叉，K线也走好，量价配合也好，而此时介入，多数情况下就是中、短期头部。</w:t>
      </w:r>
    </w:p>
    <w:p w:rsidR="004728D2" w:rsidRDefault="00B61462" w:rsidP="00B61462">
      <w:pPr>
        <w:pStyle w:val="a3"/>
      </w:pPr>
      <w:r>
        <w:t>下面就KDJ指标在日、周、月线中的不同表现谈一下自己的看法。（注意：适用范围为你选定的目标股）</w:t>
      </w:r>
      <w:r>
        <w:br/>
      </w:r>
      <w:r>
        <w:rPr>
          <w:rStyle w:val="a4"/>
          <w:color w:val="6F3198"/>
        </w:rPr>
        <w:t>1、KDJ日、周、月线低位金叉——低位启动，坚决买进。</w:t>
      </w:r>
      <w:r w:rsidR="00D75FB4" w:rsidRPr="00D75FB4">
        <w:rPr>
          <w:rStyle w:val="a4"/>
          <w:rFonts w:hint="eastAsia"/>
          <w:color w:val="FF0000"/>
        </w:rPr>
        <w:t>(位置)</w:t>
      </w:r>
      <w:r w:rsidRPr="00D75FB4">
        <w:rPr>
          <w:b/>
          <w:bCs/>
          <w:color w:val="FF0000"/>
        </w:rPr>
        <w:br/>
      </w:r>
      <w:r>
        <w:t xml:space="preserve">　　如果选定的目标股日线KDJ指标的D值小于20，KDJ形成低位金叉，而此时周线KDJ的J值在20以下向上金叉KD值，或在强势区向上运动；同时月线KDJ也在低中位运行，且方向朝上，可坚决买进。如果一只股票要产生较大的行情，必须满足周、月线指标的KDJ方向朝上，绝对没有例外！</w:t>
      </w:r>
      <w:r>
        <w:br/>
      </w:r>
      <w:r>
        <w:rPr>
          <w:rStyle w:val="a4"/>
          <w:color w:val="6F3198"/>
        </w:rPr>
        <w:t>2、KDJ日线金叉，周、月线高位运行——面临调整，不宜介入。</w:t>
      </w:r>
      <w:r w:rsidR="00D75FB4" w:rsidRPr="00D75FB4">
        <w:rPr>
          <w:rStyle w:val="a4"/>
          <w:rFonts w:hint="eastAsia"/>
          <w:color w:val="FF0000"/>
        </w:rPr>
        <w:t>(位置)</w:t>
      </w:r>
      <w:r>
        <w:rPr>
          <w:b/>
          <w:bCs/>
          <w:color w:val="6F3198"/>
        </w:rPr>
        <w:br/>
      </w:r>
      <w:r>
        <w:t xml:space="preserve">　　如果选定的目标股日线KDJ指标金叉，而周线J值在90以上，月线J值在80以上运行，这时，该股面临着中级调整，此时短线介入风险很大，不宜介入。</w:t>
      </w:r>
      <w:r>
        <w:br/>
      </w:r>
      <w:r>
        <w:rPr>
          <w:rStyle w:val="a4"/>
          <w:color w:val="6F3198"/>
        </w:rPr>
        <w:t>3、KDJ日线金叉，周线KDJ向上，月线KDJ向下——反弹行情，少量参与。</w:t>
      </w:r>
      <w:r w:rsidR="002B3877" w:rsidRPr="002B3877">
        <w:rPr>
          <w:rStyle w:val="a4"/>
          <w:color w:val="FF0000"/>
        </w:rPr>
        <w:t>（</w:t>
      </w:r>
      <w:r w:rsidR="002B3877" w:rsidRPr="002B3877">
        <w:rPr>
          <w:rStyle w:val="a4"/>
          <w:rFonts w:hint="eastAsia"/>
          <w:color w:val="FF0000"/>
        </w:rPr>
        <w:t>方向</w:t>
      </w:r>
      <w:r w:rsidR="002B3877" w:rsidRPr="002B3877">
        <w:rPr>
          <w:rStyle w:val="a4"/>
          <w:color w:val="FF0000"/>
        </w:rPr>
        <w:t>）</w:t>
      </w:r>
      <w:r>
        <w:rPr>
          <w:b/>
          <w:bCs/>
          <w:color w:val="6F3198"/>
        </w:rPr>
        <w:br/>
      </w:r>
      <w:r>
        <w:t xml:space="preserve">　　如果选定的目标股日线KDJ指标金叉，周线KDJ的运行方向朝上，而月线KDJ的运行方向朝下，则可能是反弹行情，可用少量资金参</w:t>
      </w:r>
      <w:r>
        <w:br/>
      </w:r>
      <w:r>
        <w:rPr>
          <w:rStyle w:val="a4"/>
          <w:color w:val="6F3198"/>
        </w:rPr>
        <w:t>4、KDJ日线金叉，周线KDJ向下，月线KDJ向上——主力洗盘，周线反转。</w:t>
      </w:r>
      <w:r w:rsidR="0012498A" w:rsidRPr="002B3877">
        <w:rPr>
          <w:rStyle w:val="a4"/>
          <w:color w:val="FF0000"/>
        </w:rPr>
        <w:t>（</w:t>
      </w:r>
      <w:r w:rsidR="0012498A" w:rsidRPr="002B3877">
        <w:rPr>
          <w:rStyle w:val="a4"/>
          <w:rFonts w:hint="eastAsia"/>
          <w:color w:val="FF0000"/>
        </w:rPr>
        <w:t>方向</w:t>
      </w:r>
      <w:r w:rsidR="0012498A" w:rsidRPr="002B3877">
        <w:rPr>
          <w:rStyle w:val="a4"/>
          <w:color w:val="FF0000"/>
        </w:rPr>
        <w:t>）</w:t>
      </w:r>
      <w:r>
        <w:rPr>
          <w:b/>
          <w:bCs/>
          <w:color w:val="6F3198"/>
        </w:rPr>
        <w:br/>
      </w:r>
      <w:r>
        <w:t xml:space="preserve">　　如果选定的目标股日线KDJ金叉，周线KDJ的运行方向朝下，而月线KDJ的运行方向朝上，则此时股价正在进行试盘后的洗盘，或挖坑，或主力刻意打压，可等周线KDJ方向反转后介入。</w:t>
      </w:r>
      <w:r>
        <w:br/>
      </w:r>
      <w:r>
        <w:rPr>
          <w:rStyle w:val="a4"/>
          <w:color w:val="6F3198"/>
        </w:rPr>
        <w:t>5、KDJ日、周、月线高位运行——</w:t>
      </w:r>
      <w:proofErr w:type="gramStart"/>
      <w:r>
        <w:rPr>
          <w:rStyle w:val="a4"/>
          <w:color w:val="6F3198"/>
        </w:rPr>
        <w:t>—</w:t>
      </w:r>
      <w:proofErr w:type="gramEnd"/>
      <w:r>
        <w:rPr>
          <w:rStyle w:val="a4"/>
          <w:color w:val="6F3198"/>
        </w:rPr>
        <w:t>风险在即，不宜介入。</w:t>
      </w:r>
      <w:r w:rsidR="002E498F" w:rsidRPr="00D75FB4">
        <w:rPr>
          <w:rStyle w:val="a4"/>
          <w:rFonts w:hint="eastAsia"/>
          <w:color w:val="FF0000"/>
        </w:rPr>
        <w:t>(位置)</w:t>
      </w:r>
      <w:r>
        <w:rPr>
          <w:b/>
          <w:bCs/>
          <w:color w:val="6F3198"/>
        </w:rPr>
        <w:br/>
      </w:r>
      <w:r>
        <w:t xml:space="preserve">　　如果选定的目标股日线KDJ的J值大于100，周线KDJ的J值大于90，月线KDJ的J大于80，风险就在眼前，不宜介入。</w:t>
      </w:r>
      <w:r>
        <w:br/>
      </w:r>
      <w:r>
        <w:rPr>
          <w:rStyle w:val="a4"/>
          <w:color w:val="6F3198"/>
        </w:rPr>
        <w:t>6、KDJ日线高位运行，周、月线低位运行——短线回调，二次金叉。</w:t>
      </w:r>
      <w:r w:rsidR="00545896" w:rsidRPr="00D75FB4">
        <w:rPr>
          <w:rStyle w:val="a4"/>
          <w:rFonts w:hint="eastAsia"/>
          <w:color w:val="FF0000"/>
        </w:rPr>
        <w:t>(位置)</w:t>
      </w:r>
      <w:r>
        <w:rPr>
          <w:b/>
          <w:bCs/>
          <w:color w:val="6F3198"/>
        </w:rPr>
        <w:br/>
      </w:r>
      <w:r>
        <w:t xml:space="preserve">　（１）周KDJ值在10以下；月J值在20以下；J值越</w:t>
      </w:r>
      <w:proofErr w:type="gramStart"/>
      <w:r>
        <w:t>低机会</w:t>
      </w:r>
      <w:proofErr w:type="gramEnd"/>
      <w:r>
        <w:t>越大；</w:t>
      </w:r>
      <w:r>
        <w:br/>
        <w:t xml:space="preserve">　（２）J 值由低位向下转为向上；个股和大盘都有的机会！</w:t>
      </w:r>
      <w:r>
        <w:br/>
        <w:t xml:space="preserve">　（３）*月KDJ低位---有大行情； </w:t>
      </w:r>
    </w:p>
    <w:p w:rsidR="004728D2" w:rsidRDefault="00B61462" w:rsidP="00B61462">
      <w:pPr>
        <w:pStyle w:val="a3"/>
      </w:pPr>
      <w:r>
        <w:t xml:space="preserve">　　　　*周KDJ低位---有中级行情；　　　　</w:t>
      </w:r>
    </w:p>
    <w:p w:rsidR="004728D2" w:rsidRDefault="00B61462" w:rsidP="004728D2">
      <w:pPr>
        <w:pStyle w:val="a3"/>
        <w:ind w:firstLineChars="400" w:firstLine="960"/>
      </w:pPr>
      <w:r>
        <w:lastRenderedPageBreak/>
        <w:t>*日KDJ低位---有短线行情；</w:t>
      </w:r>
      <w:r>
        <w:br/>
        <w:t xml:space="preserve">　（４）*月KDJ低位---选好股可重仓； 　　</w:t>
      </w:r>
    </w:p>
    <w:p w:rsidR="004728D2" w:rsidRDefault="00B61462" w:rsidP="004728D2">
      <w:pPr>
        <w:pStyle w:val="a3"/>
        <w:ind w:firstLineChars="400" w:firstLine="960"/>
      </w:pPr>
      <w:r>
        <w:t>*月KDJ中位---选好股可</w:t>
      </w:r>
      <w:proofErr w:type="gramStart"/>
      <w:r>
        <w:t>中仓</w:t>
      </w:r>
      <w:proofErr w:type="gramEnd"/>
      <w:r>
        <w:t xml:space="preserve">；　　　</w:t>
      </w:r>
    </w:p>
    <w:p w:rsidR="004728D2" w:rsidRDefault="00B61462" w:rsidP="00C44D80">
      <w:pPr>
        <w:pStyle w:val="a3"/>
        <w:ind w:firstLineChars="400" w:firstLine="960"/>
      </w:pPr>
      <w:r>
        <w:t>*月KDJ高位---随时</w:t>
      </w:r>
      <w:proofErr w:type="gramStart"/>
      <w:r>
        <w:t>轻仓到空仓</w:t>
      </w:r>
      <w:proofErr w:type="gramEnd"/>
      <w:r>
        <w:t>；</w:t>
      </w:r>
      <w:r>
        <w:br/>
        <w:t xml:space="preserve">　　 （５）*月KDJ高位--有大级别调整；</w:t>
      </w:r>
    </w:p>
    <w:p w:rsidR="00B61462" w:rsidRDefault="00B61462" w:rsidP="00C44D80">
      <w:pPr>
        <w:pStyle w:val="a3"/>
        <w:ind w:firstLineChars="500" w:firstLine="1200"/>
      </w:pPr>
      <w:r>
        <w:t>月J 值80以上；大盘和个股有暴跌风险！</w:t>
      </w:r>
      <w:r>
        <w:br/>
        <w:t xml:space="preserve">　　 　　 *周KDJ高位---有中级调整；周J 值在90以上；大盘和个股有大</w:t>
      </w:r>
      <w:r w:rsidR="004728D2">
        <w:rPr>
          <w:rFonts w:hint="eastAsia"/>
        </w:rPr>
        <w:t xml:space="preserve">     </w:t>
      </w:r>
      <w:r>
        <w:t>跌风险！</w:t>
      </w:r>
      <w:r>
        <w:br/>
        <w:t xml:space="preserve">　　 　　 *日KDJ高位---有短线调整；日J 值在100以上；大盘和个股有大跌风险！</w:t>
      </w:r>
      <w:r>
        <w:br/>
        <w:t xml:space="preserve">　　 （６）*[月.周.日.KDJ]指标全部在80位死叉向下发散----要彻底清仓！</w:t>
      </w:r>
      <w:r>
        <w:br/>
        <w:t xml:space="preserve">　　 （７）[月KDJ]-[周KDJ]-[日KDJ] 全部在20低位金叉向上发散--满仓！（大机会）</w:t>
      </w:r>
      <w:r>
        <w:br/>
        <w:t xml:space="preserve">　　 （８）[月KDJ]-[周KDJ]低位金叉向上；[日KDJ]高位死叉向下；逢低买入--</w:t>
      </w:r>
      <w:r>
        <w:br/>
        <w:t xml:space="preserve">　　 （９）[日KDJ]形成金叉向上--满仓买入！</w:t>
      </w:r>
      <w:r>
        <w:br/>
        <w:t xml:space="preserve">　　（１０）[月KDJ]向上；[周KDJ]向下--有中级调整要空仓！耐心等[周KDJ]金叉！</w:t>
      </w:r>
      <w:r>
        <w:br/>
        <w:t xml:space="preserve">　　（１１）[月KDJ]向下；[周KDJ]向上--只有中短线行情；用少量资金介入</w:t>
      </w:r>
    </w:p>
    <w:p w:rsidR="00B61462" w:rsidRDefault="00B61462" w:rsidP="00B61462">
      <w:pPr>
        <w:pStyle w:val="a3"/>
      </w:pPr>
      <w:r>
        <w:t>股票不是天天可做的，也没必要天天做，累的人不会赚钱，会赚钱的人不累。不是机会不动手，动手就抓大机会，</w:t>
      </w:r>
      <w:proofErr w:type="gramStart"/>
      <w:r>
        <w:rPr>
          <w:rStyle w:val="a4"/>
          <w:color w:val="ED1C24"/>
        </w:rPr>
        <w:t>一</w:t>
      </w:r>
      <w:proofErr w:type="gramEnd"/>
      <w:r>
        <w:rPr>
          <w:rStyle w:val="a4"/>
          <w:color w:val="ED1C24"/>
        </w:rPr>
        <w:t>出手就赢：月KDJ在低位，周KDJ在10以下形成金</w:t>
      </w:r>
      <w:proofErr w:type="gramStart"/>
      <w:r>
        <w:rPr>
          <w:rStyle w:val="a4"/>
          <w:color w:val="ED1C24"/>
        </w:rPr>
        <w:t>叉就是</w:t>
      </w:r>
      <w:proofErr w:type="gramEnd"/>
      <w:r>
        <w:rPr>
          <w:rStyle w:val="a4"/>
          <w:color w:val="ED1C24"/>
        </w:rPr>
        <w:t>大机会，巨大的获利机会来临，实战中必须敢于捕捉，果断进场，九生一死。</w:t>
      </w:r>
      <w:r>
        <w:rPr>
          <w:b/>
          <w:bCs/>
          <w:color w:val="ED1C24"/>
        </w:rPr>
        <w:br/>
      </w:r>
      <w:r>
        <w:rPr>
          <w:rStyle w:val="a4"/>
          <w:color w:val="6F3198"/>
        </w:rPr>
        <w:t>一、月KDJ的J值在20以下，周KDJ的J值在10以下时个股或大盘孕育着巨大的历史性暴涨的赢利机会</w:t>
      </w:r>
      <w:r>
        <w:t>，我们操作时不要</w:t>
      </w:r>
      <w:proofErr w:type="gramStart"/>
      <w:r>
        <w:t>为走势</w:t>
      </w:r>
      <w:proofErr w:type="gramEnd"/>
      <w:r>
        <w:t>的悲观绝望的心情所左右，敢于领先一步进场参战，要为人之所不敢为。J值越</w:t>
      </w:r>
      <w:proofErr w:type="gramStart"/>
      <w:r>
        <w:t>低机会</w:t>
      </w:r>
      <w:proofErr w:type="gramEnd"/>
      <w:r>
        <w:t>大越大，一旦J的运动方向由下转向上时，机会即降临了。月KDJ在低位孕育的是大机会，周KDJ在低位孕育的是中级情，日KDJ在低位只有短线小行情。</w:t>
      </w:r>
      <w:r>
        <w:br/>
      </w:r>
      <w:r>
        <w:rPr>
          <w:rStyle w:val="a4"/>
          <w:color w:val="6F3198"/>
        </w:rPr>
        <w:t>二、</w:t>
      </w:r>
      <w:r w:rsidRPr="009B7212">
        <w:rPr>
          <w:rStyle w:val="a4"/>
          <w:color w:val="6F3198"/>
          <w:u w:val="single"/>
        </w:rPr>
        <w:t>相反月KDJ,周KDJ在高位J值90以上时孕育着巨大暴跌风险</w:t>
      </w:r>
      <w:r>
        <w:t>，此时不要</w:t>
      </w:r>
      <w:proofErr w:type="gramStart"/>
      <w:r>
        <w:t>为走势的茑</w:t>
      </w:r>
      <w:proofErr w:type="gramEnd"/>
      <w:r>
        <w:t>歌燕舞人气鼎沸疯狂所迷惑，必须敢于先人</w:t>
      </w:r>
      <w:proofErr w:type="gramStart"/>
      <w:r>
        <w:t>一</w:t>
      </w:r>
      <w:proofErr w:type="gramEnd"/>
      <w:r>
        <w:t>急流勇退，为人之所不愿为。</w:t>
      </w:r>
      <w:r w:rsidRPr="00A86498">
        <w:rPr>
          <w:rFonts w:ascii="幼圆" w:eastAsia="幼圆" w:hint="eastAsia"/>
          <w:b/>
          <w:color w:val="FF0000"/>
        </w:rPr>
        <w:t>J值越高风险越大，一旦J值由上向下，死亡的恶魔现身。当月KDJ在高位意味着大级别的调整，周KDJ在高位意味着中级别的调整，日KDJ在高位意味着小级别的调整。（只要你是被套则肯定是月线或周线出了问题，绝对没有例外）</w:t>
      </w:r>
      <w:r w:rsidRPr="00A86498">
        <w:rPr>
          <w:rFonts w:ascii="幼圆" w:eastAsia="幼圆" w:hint="eastAsia"/>
          <w:b/>
          <w:color w:val="FF0000"/>
        </w:rPr>
        <w:br/>
      </w:r>
      <w:r>
        <w:rPr>
          <w:rStyle w:val="a4"/>
          <w:color w:val="6F3198"/>
        </w:rPr>
        <w:t>三、(1)日KDJ低位金</w:t>
      </w:r>
      <w:proofErr w:type="gramStart"/>
      <w:r>
        <w:rPr>
          <w:rStyle w:val="a4"/>
          <w:color w:val="6F3198"/>
        </w:rPr>
        <w:t>叉只有</w:t>
      </w:r>
      <w:proofErr w:type="gramEnd"/>
      <w:r>
        <w:rPr>
          <w:rStyle w:val="a4"/>
          <w:color w:val="6F3198"/>
        </w:rPr>
        <w:t>短线机会</w:t>
      </w:r>
      <w:r>
        <w:t>。（此时周，月KDJ在高位死叉向下）不参与操作，只欣赏庄家表演。2.（此时周KDJ方向朝上，而月KDJ</w:t>
      </w:r>
      <w:proofErr w:type="gramStart"/>
      <w:r>
        <w:t>向下死</w:t>
      </w:r>
      <w:proofErr w:type="gramEnd"/>
      <w:r>
        <w:t>叉向下），则只有中短线行情。3.（此时月KDJ金叉向上，而周KDJ死叉向下），则该股进入中级调整。4.（此时月KDJ高位死叉向下），周，日KDJ都在低位金叉向上则反弹力度较大。</w:t>
      </w:r>
      <w:r>
        <w:br/>
      </w:r>
      <w:r w:rsidRPr="006D4E49">
        <w:rPr>
          <w:rStyle w:val="a4"/>
          <w:color w:val="FF0000"/>
        </w:rPr>
        <w:t>四、而此时月、周、日KDJ所有指标在低位全部金叉共振向上发散攻击是千载难逢的巨大的历史性买进的机会，所有资金全线进场重拳参与操作敢于赢大</w:t>
      </w:r>
      <w:r w:rsidRPr="006D4E49">
        <w:rPr>
          <w:rStyle w:val="a4"/>
          <w:color w:val="FF0000"/>
        </w:rPr>
        <w:lastRenderedPageBreak/>
        <w:t>钱。</w:t>
      </w:r>
      <w:r>
        <w:rPr>
          <w:b/>
          <w:bCs/>
          <w:color w:val="6F3198"/>
        </w:rPr>
        <w:br/>
      </w:r>
      <w:r>
        <w:rPr>
          <w:rStyle w:val="a4"/>
          <w:color w:val="6F3198"/>
        </w:rPr>
        <w:t>五、月KDJ在低位向上形成金</w:t>
      </w:r>
      <w:proofErr w:type="gramStart"/>
      <w:r>
        <w:rPr>
          <w:rStyle w:val="a4"/>
          <w:color w:val="6F3198"/>
        </w:rPr>
        <w:t>叉就是</w:t>
      </w:r>
      <w:proofErr w:type="gramEnd"/>
      <w:r>
        <w:rPr>
          <w:rStyle w:val="a4"/>
          <w:color w:val="6F3198"/>
        </w:rPr>
        <w:t>多头行情，做股票就是做多头行情，只要等周，日KDJ形成金</w:t>
      </w:r>
      <w:proofErr w:type="gramStart"/>
      <w:r>
        <w:rPr>
          <w:rStyle w:val="a4"/>
          <w:color w:val="6F3198"/>
        </w:rPr>
        <w:t>叉就是</w:t>
      </w:r>
      <w:proofErr w:type="gramEnd"/>
      <w:r>
        <w:rPr>
          <w:rStyle w:val="a4"/>
          <w:color w:val="6F3198"/>
        </w:rPr>
        <w:t>买进的机会。相反月KDJ,周KDJ在高位孕育着巨大暴跌风险,切记，切记。</w:t>
      </w:r>
      <w:r>
        <w:rPr>
          <w:b/>
          <w:bCs/>
          <w:color w:val="6F3198"/>
        </w:rPr>
        <w:br/>
      </w:r>
      <w:r>
        <w:rPr>
          <w:rStyle w:val="a4"/>
          <w:color w:val="6F3198"/>
        </w:rPr>
        <w:t>六、一般在月，周KDJ低位J值在10以下买进股票持有3--5个月获利30%以上是没什么问题的，基本上可以说是100%的 。</w:t>
      </w:r>
    </w:p>
    <w:p w:rsidR="00B61462" w:rsidRDefault="00B61462" w:rsidP="00B61462">
      <w:pPr>
        <w:pStyle w:val="a3"/>
      </w:pPr>
      <w:proofErr w:type="gramStart"/>
      <w:r>
        <w:rPr>
          <w:rStyle w:val="a4"/>
          <w:color w:val="ED1C24"/>
        </w:rPr>
        <w:t>副图源码</w:t>
      </w:r>
      <w:proofErr w:type="gramEnd"/>
      <w:r>
        <w:rPr>
          <w:rStyle w:val="a4"/>
          <w:color w:val="ED1C24"/>
        </w:rPr>
        <w:t>---</w:t>
      </w:r>
      <w:r>
        <w:rPr>
          <w:b/>
          <w:bCs/>
          <w:color w:val="ED1C24"/>
        </w:rPr>
        <w:br/>
      </w:r>
      <w:r>
        <w:t>月K:"KDJ.K"(89,3,3),COLOR00FF00;</w:t>
      </w:r>
      <w:r>
        <w:br/>
        <w:t>月D:"KDJ.D"(89,3,3),COLOR00FF00,LINETHICK2;</w:t>
      </w:r>
      <w:r>
        <w:br/>
        <w:t>周K:"KDJ.K"(27,3,3),COLORRED;</w:t>
      </w:r>
      <w:r>
        <w:br/>
        <w:t>周D:"KDJ.D"(27,3,3),COLORRED,LINETHICK2;</w:t>
      </w:r>
      <w:r>
        <w:br/>
        <w:t>日K:"KD.K"(5,3,3),COLORWHITE;</w:t>
      </w:r>
      <w:r>
        <w:br/>
        <w:t>日D:"KD.D"(5,3,3),COLORWHITE,LINETHICK2;</w:t>
      </w:r>
      <w:r>
        <w:br/>
        <w:t>日金叉:IF(CROSS(日K,日D),50,0),COLORFFFFFF;</w:t>
      </w:r>
      <w:r>
        <w:br/>
        <w:t>DRAWTEXT(日金叉,50,'</w:t>
      </w:r>
      <w:proofErr w:type="gramStart"/>
      <w:r>
        <w:t>日叉</w:t>
      </w:r>
      <w:proofErr w:type="gramEnd"/>
      <w:r>
        <w:t>'),COLORFFFFFF;</w:t>
      </w:r>
      <w:r>
        <w:br/>
        <w:t>周金叉:IF(CROSS(周K,周D),30,0),COLORRED;</w:t>
      </w:r>
      <w:r>
        <w:br/>
        <w:t>DRAWTEXT(周金叉,30,'</w:t>
      </w:r>
      <w:proofErr w:type="gramStart"/>
      <w:r>
        <w:t>周叉</w:t>
      </w:r>
      <w:proofErr w:type="gramEnd"/>
      <w:r>
        <w:t>'),COLORRED;</w:t>
      </w:r>
      <w:r>
        <w:br/>
        <w:t>月金叉:IF(CROSS(月K,月D),20,0),COLOR0080FF;</w:t>
      </w:r>
      <w:r>
        <w:br/>
        <w:t>DRAWTEXT(月金叉,20,'</w:t>
      </w:r>
      <w:proofErr w:type="gramStart"/>
      <w:r>
        <w:t>月叉</w:t>
      </w:r>
      <w:proofErr w:type="gramEnd"/>
      <w:r>
        <w:t>'),COLORYELLOW;</w:t>
      </w:r>
      <w:r>
        <w:br/>
        <w:t>{KD在30以下多次金叉}</w:t>
      </w:r>
      <w:r>
        <w:br/>
        <w:t>JM:=CROSS("KDJ.K"(5,3,3),"KDJ.D"(5,3,3));</w:t>
      </w:r>
      <w:r>
        <w:br/>
        <w:t>JMCOUNT:=COUNT(JM,BARSLAST("KDJ.D"(5,3,3)&gt;=30));</w:t>
      </w:r>
      <w:r>
        <w:br/>
        <w:t>JMTJ:=28*("KDJ.D"(5,3,3)&lt;30 AND COUNT(JMCOUNT=1,21)=1);</w:t>
      </w:r>
      <w:r>
        <w:br/>
        <w:t>DRAWTEXT (JMTJ,70,'①'),COLORWHITE;</w:t>
      </w:r>
      <w:r>
        <w:br/>
        <w:t>JMTJ2:=28*("KDJ.D"(5,3,3)&lt;30 AND COUNT(JMCOUNT=2,21)=1);</w:t>
      </w:r>
      <w:r>
        <w:br/>
        <w:t>DRAWTEXT (JMTJ2,70,'②'),COLORYELLOW;</w:t>
      </w:r>
      <w:r>
        <w:br/>
        <w:t>JMTJ3:=28*("KDJ.D"(5,3,3)&lt;30 AND COUNT(JMCOUNT=3,21)=1);</w:t>
      </w:r>
      <w:r>
        <w:br/>
        <w:t>DRAWTEXT (JMTJ3,70,'③'),COLORYELLOW;</w:t>
      </w:r>
      <w:r>
        <w:br/>
        <w:t>JMTJ4:=28*("KDJ.D"(5,3,3)&lt;30 AND COUNT(JMCOUNT=4,21)=1);</w:t>
      </w:r>
      <w:r>
        <w:br/>
        <w:t>DRAWTEXT (JMTJ4,70,'④'),COLORYELLOW;</w:t>
      </w:r>
      <w:r>
        <w:br/>
        <w:t>JMTJ5:=28*("KDJ.D"(5,3,3)&lt;30 AND COUNT(JMCOUNT=5,21)=1);</w:t>
      </w:r>
      <w:r>
        <w:br/>
        <w:t>DRAWTEXT (JMTJ5,70,'⑤'),COLORYELLOW;</w:t>
      </w:r>
      <w:r>
        <w:br/>
        <w:t>0,COLORYELLOW;</w:t>
      </w:r>
      <w:r>
        <w:br/>
        <w:t>DIFF:=EMA(CLOSE,12)-EMA(CLOSE,26);</w:t>
      </w:r>
      <w:r>
        <w:br/>
        <w:t>DEA:=EMA(DIFF,9);</w:t>
      </w:r>
      <w:r>
        <w:br/>
        <w:t>MACD:=2*(DIFF-DEA);</w:t>
      </w:r>
      <w:r>
        <w:br/>
        <w:t>A1:=BARSLAST(REF(CROSS(DIFF,DEA),1));</w:t>
      </w:r>
      <w:r>
        <w:br/>
        <w:t>B1:=REF(C,A1+1)&gt;C AND REF(DIFF,A1+1)&lt;DIFF AND CROSS(DIFF,DEA);</w:t>
      </w:r>
      <w:r>
        <w:br/>
        <w:t>MACD底背离:STICKLINE(FILTER(B1&gt;0,5),0,0.75,3,0),COLORGREEN;</w:t>
      </w:r>
      <w:r>
        <w:br/>
        <w:t>DRAWTEXT(FILTER(B1&gt;0,5),0.57,'MACD底背离'),COLORGREEN;</w:t>
      </w:r>
      <w:r>
        <w:br/>
        <w:t>RSV:=(CLOSE-LLV(LOW,9))/(HHV(HIGH,9)-LLV(LOW,9))*100;</w:t>
      </w:r>
      <w:r>
        <w:br/>
        <w:t>K:=SMA(RSV,3,1);</w:t>
      </w:r>
      <w:r>
        <w:br/>
        <w:t>D:=SMA(K,3,1);</w:t>
      </w:r>
      <w:r>
        <w:br/>
      </w:r>
      <w:r>
        <w:lastRenderedPageBreak/>
        <w:t>A2:=BARSLAST(REF(CROSS(K,D),1));</w:t>
      </w:r>
      <w:r>
        <w:br/>
        <w:t>B2:=REF(C,A2+1)&gt;C AND REF(K,A2+1)&lt;K AND CROSS(K,D);</w:t>
      </w:r>
      <w:r>
        <w:br/>
        <w:t>KDJ底背离:STICKLINE(FILTER(B2&gt;0,5),0,1,3,0),COLORYELLOW;</w:t>
      </w:r>
      <w:r>
        <w:br/>
        <w:t>DRAWTEXT(FILTER(B2&gt;0,5),0.80,'KDJ底背离'),COLORYELLOW;</w:t>
      </w:r>
      <w:r>
        <w:br/>
        <w:t>LC :=REF(CLOSE,1);</w:t>
      </w:r>
      <w:r>
        <w:br/>
        <w:t>RSI1:=SMA(MAX(CLOSE-LC,0),6,1)/SMA(ABS(CLOSE-LC),6,1)*100;</w:t>
      </w:r>
      <w:r>
        <w:br/>
        <w:t>RSI2:=SMA(MAX(CLOSE-LC,0),12,1)/SMA(ABS(CLOSE-LC),12,1)*100;</w:t>
      </w:r>
      <w:r>
        <w:br/>
        <w:t>A3:=BARSLAST(REF(CROSS(RSI1,RSI2),1));</w:t>
      </w:r>
      <w:r>
        <w:br/>
        <w:t>B3:=REF(C,A3+1)&gt;C AND REF(RSI1,A3+1)&lt;RSI1 AND CROSS(RSI1,RSI2);</w:t>
      </w:r>
      <w:r>
        <w:br/>
        <w:t>RSI底背离:STICKLINE(FILTER(B3&gt;0,5),0,0.5,3,0),COLORWHITE;</w:t>
      </w:r>
      <w:r>
        <w:br/>
        <w:t>DRAWTEXT(FILTER(B3&gt;0,5),0.25,'RSI底背离'),COLORWHITE;</w:t>
      </w:r>
      <w:r>
        <w:br/>
        <w:t>2,COLORRED;</w:t>
      </w:r>
      <w:r>
        <w:br/>
        <w:t>C1:=BARSLAST(REF(CROSS(DEA,DIFF),1));</w:t>
      </w:r>
      <w:r>
        <w:br/>
        <w:t>D1:=REF(C,C1+1)&lt;C AND REF(DIFF,C1+1)&gt;DIFF AND CROSS(DEA,DIFF);</w:t>
      </w:r>
      <w:r>
        <w:br/>
        <w:t>MACD顶背离:STICKLINE(FILTER(D1&gt;0,5),2,1.25,3,0),COLOR0066FF;</w:t>
      </w:r>
      <w:r>
        <w:br/>
        <w:t>DRAWTEXT(FILTER(D1&gt;0,5),1.47,'MACD顶背离'),COLOR0066FF;</w:t>
      </w:r>
      <w:r>
        <w:br/>
        <w:t>C2:=BARSLAST(REF(CROSS(D,K),1));D2:=REF(C,C2+1)&lt;C AND REF(K,C2+1)&gt;K AND CROSS(D,K);</w:t>
      </w:r>
      <w:r>
        <w:br/>
        <w:t>KDJ顶背离:STICKLINE(FILTER(D2&gt;0,5),2,1,3,0),COLORRED;</w:t>
      </w:r>
      <w:r>
        <w:br/>
        <w:t>DRAWTEXT(FILTER(D2&gt;0,5),1.2,'KDJ顶背离'),COLORRED;</w:t>
      </w:r>
      <w:r>
        <w:br/>
        <w:t>C3:=BARSLAST(REF(CROSS(RSI2,RSI1),1));</w:t>
      </w:r>
      <w:r>
        <w:br/>
        <w:t>D3:=REF(C,C3+1)&lt;C AND REF(RSI1,C3+1)&gt;RSI1 AND CROSS(RSI2,RSI1);</w:t>
      </w:r>
      <w:r>
        <w:br/>
        <w:t>RSI顶背离:STICKLINE(FILTER(D3&gt;0,5),2,1.5,3,0),COLORFF00FF;</w:t>
      </w:r>
      <w:r>
        <w:br/>
        <w:t>DRAWTEXT(FILTER(D3&gt;0,5),1.75,'RSI顶背离'),COLORFF00FF;</w:t>
      </w:r>
      <w:r>
        <w:br/>
        <w:t>0,COLORFFA2AF;</w:t>
      </w:r>
      <w:r>
        <w:br/>
        <w:t>20,COLORFFA2AF,POINTDOT;</w:t>
      </w:r>
      <w:r>
        <w:br/>
        <w:t>50,COLORFFA2AF;</w:t>
      </w:r>
      <w:r>
        <w:br/>
        <w:t>80,COLORFFA2AF,POINTDOT;</w:t>
      </w:r>
      <w:r>
        <w:br/>
        <w:t>100,COLORFFA2AF;</w:t>
      </w:r>
    </w:p>
    <w:p w:rsidR="00B61462" w:rsidRDefault="00B61462" w:rsidP="00B61462">
      <w:pPr>
        <w:pStyle w:val="a3"/>
      </w:pPr>
      <w:r>
        <w:rPr>
          <w:rStyle w:val="a4"/>
          <w:color w:val="ED1C24"/>
        </w:rPr>
        <w:t>指标源码并（周，</w:t>
      </w:r>
      <w:proofErr w:type="gramStart"/>
      <w:r>
        <w:rPr>
          <w:rStyle w:val="a4"/>
          <w:color w:val="ED1C24"/>
        </w:rPr>
        <w:t>月同时</w:t>
      </w:r>
      <w:proofErr w:type="gramEnd"/>
      <w:r>
        <w:rPr>
          <w:rStyle w:val="a4"/>
          <w:color w:val="ED1C24"/>
        </w:rPr>
        <w:t>出现）金叉改为选股公式---</w:t>
      </w:r>
      <w:r>
        <w:rPr>
          <w:b/>
          <w:bCs/>
          <w:color w:val="ED1C24"/>
        </w:rPr>
        <w:br/>
      </w:r>
      <w:r>
        <w:t>月K:="KDJ.K"(89,3,3),COLOR00FF00;</w:t>
      </w:r>
      <w:r>
        <w:br/>
        <w:t>月D:="KDJ.D"(89,3,3),COLOR00FF00,LINETHICK2;</w:t>
      </w:r>
      <w:r>
        <w:br/>
        <w:t>周K:="KDJ.K"(27,3,3),COLORRED;</w:t>
      </w:r>
      <w:r>
        <w:br/>
        <w:t>周D:="KDJ.D"(27,3,3),COLORRED,LINETHICK2;</w:t>
      </w:r>
      <w:r>
        <w:br/>
        <w:t>日K:="KD.K"(5,3,3),COLORWHITE;</w:t>
      </w:r>
      <w:r>
        <w:br/>
        <w:t>日D:="KD.D"(5,3,3),COLORWHITE,LINETHICK2;</w:t>
      </w:r>
      <w:r>
        <w:br/>
        <w:t>日金叉:=IF(CROSS(日K,日D),50,0),COLORFFFFFF;</w:t>
      </w:r>
      <w:r>
        <w:br/>
        <w:t>周金叉:=IF(CROSS(周K,周D),30,0),COLORRED;</w:t>
      </w:r>
      <w:r>
        <w:br/>
        <w:t>月金叉:=IF(CROSS(月K,月D),20,0),COLOR0080FF;</w:t>
      </w:r>
    </w:p>
    <w:p w:rsidR="00B61462" w:rsidRDefault="00B61462" w:rsidP="00B61462">
      <w:pPr>
        <w:pStyle w:val="a3"/>
      </w:pPr>
      <w:r>
        <w:lastRenderedPageBreak/>
        <w:t>月金叉 AND 周金叉 AND KDJ.D&lt;30;</w:t>
      </w:r>
      <w:r>
        <w:br/>
        <w:t> </w:t>
      </w:r>
      <w:r>
        <w:rPr>
          <w:noProof/>
        </w:rPr>
        <w:drawing>
          <wp:inline distT="0" distB="0" distL="0" distR="0">
            <wp:extent cx="1989455" cy="6232525"/>
            <wp:effectExtent l="0" t="0" r="0" b="0"/>
            <wp:docPr id="1" name="图片 1" descr="日周月KDJ指标(三周期合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日周月KDJ指标(三周期合一)"/>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89455" cy="6232525"/>
                    </a:xfrm>
                    <a:prstGeom prst="rect">
                      <a:avLst/>
                    </a:prstGeom>
                    <a:noFill/>
                    <a:ln>
                      <a:noFill/>
                    </a:ln>
                  </pic:spPr>
                </pic:pic>
              </a:graphicData>
            </a:graphic>
          </wp:inline>
        </w:drawing>
      </w:r>
    </w:p>
    <w:p w:rsidR="00BB2EFE" w:rsidRDefault="00BB2EFE"/>
    <w:p w:rsidR="00544E24" w:rsidRDefault="00544E24"/>
    <w:p w:rsidR="00544E24" w:rsidRDefault="00544E24"/>
    <w:p w:rsidR="00544E24" w:rsidRDefault="00544E24"/>
    <w:p w:rsidR="00544E24" w:rsidRDefault="00544E24"/>
    <w:p w:rsidR="00544E24" w:rsidRDefault="00544E24"/>
    <w:p w:rsidR="00544E24" w:rsidRDefault="00544E24"/>
    <w:p w:rsidR="00544E24" w:rsidRDefault="00544E24"/>
    <w:p w:rsidR="00544E24" w:rsidRDefault="00544E24"/>
    <w:p w:rsidR="00544E24" w:rsidRDefault="00544E24"/>
    <w:p w:rsidR="00544E24" w:rsidRDefault="00544E24">
      <w:r>
        <w:rPr>
          <w:rFonts w:hint="eastAsia"/>
        </w:rPr>
        <w:lastRenderedPageBreak/>
        <w:t>备注：</w:t>
      </w:r>
    </w:p>
    <w:p w:rsidR="00544E24" w:rsidRDefault="00544E24">
      <w:pPr>
        <w:rPr>
          <w:rFonts w:hint="eastAsia"/>
        </w:rPr>
      </w:pPr>
      <w:r>
        <w:rPr>
          <w:rFonts w:hint="eastAsia"/>
        </w:rPr>
        <w:t>{</w:t>
      </w:r>
      <w:r>
        <w:rPr>
          <w:rFonts w:hint="eastAsia"/>
        </w:rPr>
        <w:t>极品</w:t>
      </w:r>
      <w:r>
        <w:rPr>
          <w:rFonts w:hint="eastAsia"/>
        </w:rPr>
        <w:t>KDJ}</w:t>
      </w:r>
    </w:p>
    <w:p w:rsidR="00544E24" w:rsidRDefault="00544E24" w:rsidP="00544E24">
      <w:pPr>
        <w:rPr>
          <w:rFonts w:hint="eastAsia"/>
        </w:rPr>
      </w:pPr>
      <w:r>
        <w:rPr>
          <w:rFonts w:hint="eastAsia"/>
        </w:rPr>
        <w:t>STICKLINE(C&gt;0,10,80,6,0),COLOR373829;{</w:t>
      </w:r>
      <w:r>
        <w:rPr>
          <w:rFonts w:hint="eastAsia"/>
        </w:rPr>
        <w:t>背景颜色</w:t>
      </w:r>
      <w:r>
        <w:rPr>
          <w:rFonts w:hint="eastAsia"/>
        </w:rPr>
        <w:t>}</w:t>
      </w:r>
    </w:p>
    <w:p w:rsidR="00544E24" w:rsidRDefault="00544E24" w:rsidP="00544E24">
      <w:pPr>
        <w:rPr>
          <w:rFonts w:hint="eastAsia"/>
        </w:rPr>
      </w:pPr>
      <w:r>
        <w:rPr>
          <w:rFonts w:hint="eastAsia"/>
        </w:rPr>
        <w:t>风险区</w:t>
      </w:r>
      <w:r>
        <w:rPr>
          <w:rFonts w:hint="eastAsia"/>
        </w:rPr>
        <w:t>:STICKLINE(C&gt;0,80,100,6,0),COLORYELLOW;{</w:t>
      </w:r>
      <w:r>
        <w:rPr>
          <w:rFonts w:hint="eastAsia"/>
        </w:rPr>
        <w:t>背景颜色</w:t>
      </w:r>
      <w:r>
        <w:rPr>
          <w:rFonts w:hint="eastAsia"/>
        </w:rPr>
        <w:t>}</w:t>
      </w:r>
    </w:p>
    <w:p w:rsidR="00544E24" w:rsidRDefault="00544E24" w:rsidP="00544E24">
      <w:pPr>
        <w:rPr>
          <w:rFonts w:hint="eastAsia"/>
        </w:rPr>
      </w:pPr>
      <w:r>
        <w:rPr>
          <w:rFonts w:hint="eastAsia"/>
        </w:rPr>
        <w:t>安全区</w:t>
      </w:r>
      <w:r>
        <w:rPr>
          <w:rFonts w:hint="eastAsia"/>
        </w:rPr>
        <w:t>:STICKLINE(C&gt;0,0,20,6,0),COLOR000068;{</w:t>
      </w:r>
      <w:r>
        <w:rPr>
          <w:rFonts w:hint="eastAsia"/>
        </w:rPr>
        <w:t>背景颜色</w:t>
      </w:r>
      <w:r>
        <w:rPr>
          <w:rFonts w:hint="eastAsia"/>
        </w:rPr>
        <w:t>}</w:t>
      </w:r>
    </w:p>
    <w:p w:rsidR="00544E24" w:rsidRDefault="00544E24" w:rsidP="00544E24">
      <w:pPr>
        <w:rPr>
          <w:rFonts w:hint="eastAsia"/>
        </w:rPr>
      </w:pPr>
      <w:r>
        <w:rPr>
          <w:rFonts w:hint="eastAsia"/>
        </w:rPr>
        <w:t>中轴</w:t>
      </w:r>
      <w:r>
        <w:rPr>
          <w:rFonts w:hint="eastAsia"/>
        </w:rPr>
        <w:t>:STICKLINE(C&gt;0,50,20,6,0),COLOR006500;{</w:t>
      </w:r>
      <w:r>
        <w:rPr>
          <w:rFonts w:hint="eastAsia"/>
        </w:rPr>
        <w:t>背景颜色</w:t>
      </w:r>
      <w:r>
        <w:rPr>
          <w:rFonts w:hint="eastAsia"/>
        </w:rPr>
        <w:t>}</w:t>
      </w:r>
    </w:p>
    <w:p w:rsidR="00544E24" w:rsidRDefault="00544E24" w:rsidP="00544E24">
      <w:pPr>
        <w:rPr>
          <w:rFonts w:hint="eastAsia"/>
        </w:rPr>
      </w:pPr>
      <w:r>
        <w:rPr>
          <w:rFonts w:hint="eastAsia"/>
        </w:rPr>
        <w:t>STICKLINE(C&gt;0,50,80,6,0),COLORGRAY;{</w:t>
      </w:r>
      <w:r>
        <w:rPr>
          <w:rFonts w:hint="eastAsia"/>
        </w:rPr>
        <w:t>背景颜色</w:t>
      </w:r>
      <w:r>
        <w:rPr>
          <w:rFonts w:hint="eastAsia"/>
        </w:rPr>
        <w:t>}</w:t>
      </w:r>
    </w:p>
    <w:p w:rsidR="00544E24" w:rsidRDefault="00544E24" w:rsidP="00544E24">
      <w:pPr>
        <w:rPr>
          <w:rFonts w:hint="eastAsia"/>
        </w:rPr>
      </w:pPr>
      <w:r>
        <w:rPr>
          <w:rFonts w:hint="eastAsia"/>
        </w:rPr>
        <w:t>中</w:t>
      </w:r>
      <w:r>
        <w:rPr>
          <w:rFonts w:hint="eastAsia"/>
        </w:rPr>
        <w:t>K27:"KDJ.K"(27</w:t>
      </w:r>
      <w:proofErr w:type="gramStart"/>
      <w:r>
        <w:rPr>
          <w:rFonts w:hint="eastAsia"/>
        </w:rPr>
        <w:t>,3,3</w:t>
      </w:r>
      <w:proofErr w:type="gramEnd"/>
      <w:r>
        <w:rPr>
          <w:rFonts w:hint="eastAsia"/>
        </w:rPr>
        <w:t>),COLORFFFFFF;</w:t>
      </w:r>
    </w:p>
    <w:p w:rsidR="00544E24" w:rsidRDefault="00544E24" w:rsidP="00544E24">
      <w:pPr>
        <w:rPr>
          <w:rFonts w:hint="eastAsia"/>
        </w:rPr>
      </w:pPr>
      <w:r>
        <w:rPr>
          <w:rFonts w:hint="eastAsia"/>
        </w:rPr>
        <w:t>中</w:t>
      </w:r>
      <w:r>
        <w:rPr>
          <w:rFonts w:hint="eastAsia"/>
        </w:rPr>
        <w:t>D27:"KDJ.D"(27</w:t>
      </w:r>
      <w:proofErr w:type="gramStart"/>
      <w:r>
        <w:rPr>
          <w:rFonts w:hint="eastAsia"/>
        </w:rPr>
        <w:t>,3,3</w:t>
      </w:r>
      <w:proofErr w:type="gramEnd"/>
      <w:r>
        <w:rPr>
          <w:rFonts w:hint="eastAsia"/>
        </w:rPr>
        <w:t>),COLOR00FFFF;</w:t>
      </w:r>
    </w:p>
    <w:p w:rsidR="00544E24" w:rsidRDefault="00544E24" w:rsidP="00544E24">
      <w:pPr>
        <w:rPr>
          <w:rFonts w:hint="eastAsia"/>
        </w:rPr>
      </w:pPr>
      <w:r>
        <w:rPr>
          <w:rFonts w:hint="eastAsia"/>
        </w:rPr>
        <w:t>中</w:t>
      </w:r>
      <w:r>
        <w:rPr>
          <w:rFonts w:hint="eastAsia"/>
        </w:rPr>
        <w:t>J27:"KDJ.J"(27</w:t>
      </w:r>
      <w:proofErr w:type="gramStart"/>
      <w:r>
        <w:rPr>
          <w:rFonts w:hint="eastAsia"/>
        </w:rPr>
        <w:t>,3,3</w:t>
      </w:r>
      <w:proofErr w:type="gramEnd"/>
      <w:r>
        <w:rPr>
          <w:rFonts w:hint="eastAsia"/>
        </w:rPr>
        <w:t>),COLOR4080FF;</w:t>
      </w:r>
    </w:p>
    <w:p w:rsidR="00544E24" w:rsidRDefault="00544E24" w:rsidP="00544E24">
      <w:pPr>
        <w:rPr>
          <w:rFonts w:hint="eastAsia"/>
        </w:rPr>
      </w:pPr>
      <w:r>
        <w:rPr>
          <w:rFonts w:hint="eastAsia"/>
        </w:rPr>
        <w:t>长</w:t>
      </w:r>
      <w:r>
        <w:rPr>
          <w:rFonts w:hint="eastAsia"/>
        </w:rPr>
        <w:t>K89:"KDJ.K"(89</w:t>
      </w:r>
      <w:proofErr w:type="gramStart"/>
      <w:r>
        <w:rPr>
          <w:rFonts w:hint="eastAsia"/>
        </w:rPr>
        <w:t>,3,3</w:t>
      </w:r>
      <w:proofErr w:type="gramEnd"/>
      <w:r>
        <w:rPr>
          <w:rFonts w:hint="eastAsia"/>
        </w:rPr>
        <w:t>),COLORFFFF00;</w:t>
      </w:r>
    </w:p>
    <w:p w:rsidR="00544E24" w:rsidRDefault="00544E24" w:rsidP="00544E24">
      <w:pPr>
        <w:rPr>
          <w:rFonts w:hint="eastAsia"/>
        </w:rPr>
      </w:pPr>
      <w:r>
        <w:rPr>
          <w:rFonts w:hint="eastAsia"/>
        </w:rPr>
        <w:t>长</w:t>
      </w:r>
      <w:r>
        <w:rPr>
          <w:rFonts w:hint="eastAsia"/>
        </w:rPr>
        <w:t>D89:"KDJ.D"(89</w:t>
      </w:r>
      <w:proofErr w:type="gramStart"/>
      <w:r>
        <w:rPr>
          <w:rFonts w:hint="eastAsia"/>
        </w:rPr>
        <w:t>,3,3</w:t>
      </w:r>
      <w:proofErr w:type="gramEnd"/>
      <w:r>
        <w:rPr>
          <w:rFonts w:hint="eastAsia"/>
        </w:rPr>
        <w:t>),COLORFF9900,LINETHICK3;</w:t>
      </w:r>
    </w:p>
    <w:p w:rsidR="00544E24" w:rsidRDefault="00544E24" w:rsidP="00544E24">
      <w:pPr>
        <w:rPr>
          <w:rFonts w:hint="eastAsia"/>
        </w:rPr>
      </w:pPr>
      <w:r>
        <w:rPr>
          <w:rFonts w:hint="eastAsia"/>
        </w:rPr>
        <w:t>长</w:t>
      </w:r>
      <w:r>
        <w:rPr>
          <w:rFonts w:hint="eastAsia"/>
        </w:rPr>
        <w:t>J89:"KDJ.J"(89</w:t>
      </w:r>
      <w:proofErr w:type="gramStart"/>
      <w:r>
        <w:rPr>
          <w:rFonts w:hint="eastAsia"/>
        </w:rPr>
        <w:t>,3,3</w:t>
      </w:r>
      <w:proofErr w:type="gramEnd"/>
      <w:r>
        <w:rPr>
          <w:rFonts w:hint="eastAsia"/>
        </w:rPr>
        <w:t>),COLORBLUE;</w:t>
      </w:r>
    </w:p>
    <w:p w:rsidR="00544E24" w:rsidRDefault="00544E24" w:rsidP="00544E24">
      <w:pPr>
        <w:rPr>
          <w:rFonts w:hint="eastAsia"/>
        </w:rPr>
      </w:pPr>
      <w:r>
        <w:rPr>
          <w:rFonts w:hint="eastAsia"/>
        </w:rPr>
        <w:t>短</w:t>
      </w:r>
      <w:r>
        <w:rPr>
          <w:rFonts w:hint="eastAsia"/>
        </w:rPr>
        <w:t>J3:"KDJ.J"(3</w:t>
      </w:r>
      <w:proofErr w:type="gramStart"/>
      <w:r>
        <w:rPr>
          <w:rFonts w:hint="eastAsia"/>
        </w:rPr>
        <w:t>,3,3</w:t>
      </w:r>
      <w:proofErr w:type="gramEnd"/>
      <w:r>
        <w:rPr>
          <w:rFonts w:hint="eastAsia"/>
        </w:rPr>
        <w:t>),COLORAAAAAA,LINETHICK3;</w:t>
      </w:r>
    </w:p>
    <w:p w:rsidR="00544E24" w:rsidRPr="00B61462" w:rsidRDefault="00544E24">
      <w:pPr>
        <w:rPr>
          <w:rFonts w:hint="eastAsia"/>
        </w:rPr>
      </w:pPr>
    </w:p>
    <w:sectPr w:rsidR="00544E24" w:rsidRPr="00B614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49F"/>
    <w:rsid w:val="000D58C7"/>
    <w:rsid w:val="0012498A"/>
    <w:rsid w:val="002B3877"/>
    <w:rsid w:val="002E498F"/>
    <w:rsid w:val="004728D2"/>
    <w:rsid w:val="00544E24"/>
    <w:rsid w:val="00545896"/>
    <w:rsid w:val="006D4E49"/>
    <w:rsid w:val="00752DFC"/>
    <w:rsid w:val="009B7212"/>
    <w:rsid w:val="009B7CF4"/>
    <w:rsid w:val="00A86498"/>
    <w:rsid w:val="00B61462"/>
    <w:rsid w:val="00BB2EFE"/>
    <w:rsid w:val="00C44D80"/>
    <w:rsid w:val="00C6449F"/>
    <w:rsid w:val="00D75F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E31C2D-863E-4761-967D-4E01F6714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52DF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52DFC"/>
    <w:rPr>
      <w:rFonts w:ascii="宋体" w:eastAsia="宋体" w:hAnsi="宋体" w:cs="宋体"/>
      <w:b/>
      <w:bCs/>
      <w:kern w:val="0"/>
      <w:sz w:val="36"/>
      <w:szCs w:val="36"/>
    </w:rPr>
  </w:style>
  <w:style w:type="paragraph" w:styleId="a3">
    <w:name w:val="Normal (Web)"/>
    <w:basedOn w:val="a"/>
    <w:uiPriority w:val="99"/>
    <w:semiHidden/>
    <w:unhideWhenUsed/>
    <w:rsid w:val="00B61462"/>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14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70382">
      <w:bodyDiv w:val="1"/>
      <w:marLeft w:val="0"/>
      <w:marRight w:val="0"/>
      <w:marTop w:val="0"/>
      <w:marBottom w:val="0"/>
      <w:divBdr>
        <w:top w:val="none" w:sz="0" w:space="0" w:color="auto"/>
        <w:left w:val="none" w:sz="0" w:space="0" w:color="auto"/>
        <w:bottom w:val="none" w:sz="0" w:space="0" w:color="auto"/>
        <w:right w:val="none" w:sz="0" w:space="0" w:color="auto"/>
      </w:divBdr>
    </w:div>
    <w:div w:id="55405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874</Words>
  <Characters>4985</Characters>
  <Application>Microsoft Office Word</Application>
  <DocSecurity>0</DocSecurity>
  <Lines>41</Lines>
  <Paragraphs>11</Paragraphs>
  <ScaleCrop>false</ScaleCrop>
  <Company>ZKJC</Company>
  <LinksUpToDate>false</LinksUpToDate>
  <CharactersWithSpaces>5848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2017-06-03T02:44:00Z</dcterms:created>
  <dcterms:modified xsi:type="dcterms:W3CDTF">2017-06-03T03:36:00Z</dcterms:modified>
</cp:coreProperties>
</file>