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Pr="007B1F3E" w:rsidRDefault="007B1F3E" w:rsidP="007B1F3E">
      <w:pPr>
        <w:jc w:val="center"/>
        <w:rPr>
          <w:b/>
        </w:rPr>
      </w:pPr>
      <w:r w:rsidRPr="007B1F3E">
        <w:rPr>
          <w:b/>
        </w:rPr>
        <w:t>K线级别的量价关系学习方法与分析思路</w:t>
      </w:r>
    </w:p>
    <w:p w:rsidR="007B1F3E" w:rsidRDefault="00BD6D70">
      <w:hyperlink r:id="rId4" w:history="1">
        <w:r w:rsidRPr="006A6510">
          <w:rPr>
            <w:rStyle w:val="a3"/>
          </w:rPr>
          <w:t>http://www.55188.com/viewthread.php?tid=4539470&amp;page=1&amp;authorid=1274227</w:t>
        </w:r>
      </w:hyperlink>
    </w:p>
    <w:p w:rsidR="00BD6D70" w:rsidRDefault="00BD6D70"/>
    <w:p w:rsidR="00BD6D70" w:rsidRDefault="0028088C">
      <w:pP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三季度股东人数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11294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，相对比半年报时（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6-30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）的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19207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户减少将近一半，说明在三季度，即七八九月份有大资金在其中吸纳，同样再来看看那个时期的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线形态，请不要急于问为什么，记忆，反复的记忆，记住这种形态</w:t>
      </w:r>
    </w:p>
    <w:p w:rsidR="00611103" w:rsidRDefault="00611103">
      <w:r>
        <w:rPr>
          <w:noProof/>
        </w:rPr>
        <w:drawing>
          <wp:inline distT="0" distB="0" distL="0" distR="0">
            <wp:extent cx="5274310" cy="2656592"/>
            <wp:effectExtent l="0" t="0" r="2540" b="0"/>
            <wp:docPr id="1" name="图片 1" descr="http://www.55188.com/attachments/day_120106/1274227_0d06_5.png?downkey=b0177616a9c3ca3eaef4ba95172fe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5188.com/attachments/day_120106/1274227_0d06_5.png?downkey=b0177616a9c3ca3eaef4ba95172fe2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43" w:rsidRDefault="00C64443"/>
    <w:p w:rsidR="00C64443" w:rsidRDefault="00C64443">
      <w:pP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</w:pP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如上两个例子的方法，朋友们多练习，对照股东人数增减，</w:t>
      </w:r>
      <w:proofErr w:type="gramStart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看相应</w:t>
      </w:r>
      <w:proofErr w:type="gramEnd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区间的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线图与成交量的变化，量变就会达到质变，做得复盘多，</w:t>
      </w:r>
      <w:proofErr w:type="gramStart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盘感自然</w:t>
      </w:r>
      <w:proofErr w:type="gramEnd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就好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36"/>
          <w:szCs w:val="36"/>
          <w:shd w:val="clear" w:color="auto" w:fill="EFEFEF"/>
        </w:rPr>
        <w:t>但是要注意，这是学习量价关系的方法，但绝不是选股操作的方法，资金在三季度加仓，并不意味着他在四季度就能拉升，更不意味着他还有能力进行拉升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比如上述两个例子，三季报出来，如果据此买入，恐怕现在会很难受了，上面说过，有大资金加仓，并不意味着他马上就会拉高，更不意味着他有能力可以拉高。认清大势更重要，四季度如此血腥的走势，有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N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多以亿来做单位的大资金折戟，何况我们小散，不与大趋势</w:t>
      </w:r>
      <w:proofErr w:type="gramStart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做对</w:t>
      </w:r>
      <w:proofErr w:type="gramEnd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，全身而退留得青山在，保住本金，在未来可以买到更多的筹码，这也是笔者空仓至今的原因。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**********************************************************************************************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上面笔者给朋友们提供了学习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线级别量价关系的最佳方法，下面，再给朋友们分享一些量价关系的心得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还是要重复上面的那句最重要的话：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我们研究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线与成交量，最终的目的，就是要通过识别上面这样一副带成交量的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线图，解读出幕后操盘的大资金的</w:t>
      </w:r>
      <w:proofErr w:type="gramStart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仓位</w:t>
      </w:r>
      <w:proofErr w:type="gramEnd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增减变化，解读出大资金的操盘意图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打一个比方，如果把价格走势（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线）</w:t>
      </w:r>
      <w:proofErr w:type="gramStart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比喻做</w:t>
      </w:r>
      <w:proofErr w:type="gramEnd"/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疆土，那么成交量（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VOL</w:t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）就是参战的士兵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如果一点点的成交量，就把价格打得老高或是砸得很低，说明什么？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（少量的士兵，打出大面积的疆土）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570000"/>
          <w:sz w:val="23"/>
          <w:szCs w:val="23"/>
          <w:shd w:val="clear" w:color="auto" w:fill="EFEFEF"/>
        </w:rPr>
        <w:t>如果放了很大的成交量，价格却没动多少，说明什么？</w:t>
      </w:r>
      <w:r>
        <w:rPr>
          <w:rFonts w:ascii="Tahoma" w:hAnsi="Tahoma" w:cs="Tahoma"/>
          <w:b/>
          <w:bCs/>
          <w:color w:val="57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（投入大量的士兵，打不出地盘来，要命哦）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既然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 xml:space="preserve"> 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我们说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 xml:space="preserve"> 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研究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线，就是要研究背后的主力资金（或者叫大资金、操盘资金）的</w:t>
      </w:r>
      <w:proofErr w:type="gramStart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仓位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变化，那么我们想一下，这些操</w:t>
      </w:r>
      <w:proofErr w:type="gramStart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盘资金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数量以亿来计算的主力们，如果不以牺牲时间为代价的话，有没有可能悄悄的来，悄悄的走呢？？？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当然不可能！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最直接的反应，就是成交量放大，所以，可以得出这样一个结论，有主力进出的股票，必然会有成交量的放大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在建仓初期，以低价吸得更多的筹码为主要意图，成交量一般会温和放大，股价</w:t>
      </w:r>
      <w:proofErr w:type="gramStart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呈碎阳或小连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阳形态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在做盘中期，加仓推高脱离成本区并培养对手盘是主要意图，成交量会呈现连续、不规则的放大，股价会连续上台阶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在做盘尾期，制造对手盘派发手中筹码是主要意图，成交量会连续、规则的持续保持在高位甚至放出巨量，股价则横盘或下探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所以，在研究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线级别的量价关系的时候，本着上面红字所描述的根本，找到主力资金的进出点，就是一个完整的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线级别的量价分析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比如上述两个案例，在三季度建仓的资金，是否还在呢？</w:t>
      </w:r>
    </w:p>
    <w:p w:rsidR="001B1262" w:rsidRDefault="001B1262">
      <w:pP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</w:pPr>
    </w:p>
    <w:p w:rsidR="001B1262" w:rsidRDefault="001B1262">
      <w:pP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</w:pPr>
    </w:p>
    <w:p w:rsidR="001B1262" w:rsidRDefault="001B1262">
      <w:pP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</w:pPr>
    </w:p>
    <w:p w:rsidR="001B1262" w:rsidRDefault="001B1262">
      <w:pP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</w:pPr>
      <w:hyperlink r:id="rId6" w:tooltip="相关股票" w:history="1">
        <w:r>
          <w:rPr>
            <w:rStyle w:val="a3"/>
            <w:rFonts w:ascii="Tahoma" w:hAnsi="Tahoma" w:cs="Tahoma"/>
            <w:b/>
            <w:bCs/>
            <w:color w:val="2B5197"/>
            <w:sz w:val="23"/>
            <w:szCs w:val="23"/>
            <w:shd w:val="clear" w:color="auto" w:fill="EFEFEF"/>
          </w:rPr>
          <w:t>600422</w:t>
        </w:r>
      </w:hyperlink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 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昆明制药</w:t>
      </w:r>
    </w:p>
    <w:p w:rsidR="001B1262" w:rsidRDefault="001B1262">
      <w:pP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</w:pPr>
    </w:p>
    <w:p w:rsidR="001B1262" w:rsidRDefault="001B1262">
      <w:r>
        <w:rPr>
          <w:noProof/>
        </w:rPr>
        <w:drawing>
          <wp:inline distT="0" distB="0" distL="0" distR="0">
            <wp:extent cx="5274310" cy="2656592"/>
            <wp:effectExtent l="0" t="0" r="2540" b="0"/>
            <wp:docPr id="2" name="图片 2" descr="http://www.55188.com/attachments/day_120106/1274227_1ff0_6.png?downkey=b0177616a9c3ca3eaef4ba95172fe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5188.com/attachments/day_120106/1274227_1ff0_6.png?downkey=b0177616a9c3ca3eaef4ba95172fe2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C" w:rsidRDefault="00462E2C"/>
    <w:p w:rsidR="00462E2C" w:rsidRDefault="00462E2C"/>
    <w:p w:rsidR="00462E2C" w:rsidRDefault="00462E2C">
      <w:pP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</w:pPr>
      <w:hyperlink r:id="rId8" w:tooltip="相关股票" w:history="1">
        <w:r>
          <w:rPr>
            <w:rStyle w:val="a3"/>
            <w:rFonts w:ascii="Tahoma" w:hAnsi="Tahoma" w:cs="Tahoma"/>
            <w:b/>
            <w:bCs/>
            <w:color w:val="2B5197"/>
            <w:sz w:val="23"/>
            <w:szCs w:val="23"/>
            <w:shd w:val="clear" w:color="auto" w:fill="EFEFEF"/>
          </w:rPr>
          <w:t>600568</w:t>
        </w:r>
      </w:hyperlink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 </w:t>
      </w:r>
      <w:hyperlink r:id="rId9" w:tooltip="相关股票" w:history="1">
        <w:r>
          <w:rPr>
            <w:rStyle w:val="a3"/>
            <w:rFonts w:ascii="Tahoma" w:hAnsi="Tahoma" w:cs="Tahoma"/>
            <w:b/>
            <w:bCs/>
            <w:color w:val="2B5197"/>
            <w:sz w:val="23"/>
            <w:szCs w:val="23"/>
            <w:shd w:val="clear" w:color="auto" w:fill="EFEFEF"/>
          </w:rPr>
          <w:t>中珠控股</w:t>
        </w:r>
      </w:hyperlink>
    </w:p>
    <w:p w:rsidR="004B6029" w:rsidRDefault="004B6029">
      <w:r>
        <w:rPr>
          <w:noProof/>
        </w:rPr>
        <w:drawing>
          <wp:inline distT="0" distB="0" distL="0" distR="0">
            <wp:extent cx="5274310" cy="2656592"/>
            <wp:effectExtent l="0" t="0" r="2540" b="0"/>
            <wp:docPr id="3" name="图片 3" descr="http://www.55188.com/attachments/day_120106/1274227_22db_7.png?downkey=b0177616a9c3ca3eaef4ba95172fe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55188.com/attachments/day_120106/1274227_22db_7.png?downkey=b0177616a9c3ca3eaef4ba95172fe2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29" w:rsidRDefault="004B6029">
      <w:pPr>
        <w:rPr>
          <w:rFonts w:hint="eastAsia"/>
        </w:rPr>
      </w:pP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做一个形态的比喻的话，比如昆明制药，在三季度派了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50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万大军去攻打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17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元高地并在沿途布置了大量军队驻守，四季度如果按照成交量的比例来看，也就只能看到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20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万的部队在参战，另外那三十万呢？？（还在各</w:t>
      </w:r>
      <w:proofErr w:type="gramStart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各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据点守着呢呗，城池不在了，人还在的）</w:t>
      </w:r>
      <w:r>
        <w:rPr>
          <w:rFonts w:ascii="Tahoma" w:hAnsi="Tahoma" w:cs="Tahoma"/>
          <w:b/>
          <w:bCs/>
          <w:noProof/>
          <w:color w:val="FF0000"/>
          <w:sz w:val="23"/>
          <w:szCs w:val="23"/>
          <w:shd w:val="clear" w:color="auto" w:fill="EFEFEF"/>
        </w:rPr>
        <w:drawing>
          <wp:inline distT="0" distB="0" distL="0" distR="0">
            <wp:extent cx="229870" cy="229870"/>
            <wp:effectExtent l="0" t="0" r="0" b="0"/>
            <wp:docPr id="4" name="图片 4" descr="http://www.55188.com/images/smilies/Face2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55188.com/images/smilies/Face2/1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lastRenderedPageBreak/>
        <w:t>所以，观察成交量的变化，就可以得</w:t>
      </w:r>
      <w:proofErr w:type="gramStart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出操盘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资金</w:t>
      </w:r>
      <w:proofErr w:type="gramStart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仓位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的变化，再结合成交量变化时所对应的价格，就可以知道操</w:t>
      </w:r>
      <w:proofErr w:type="gramStart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盘资金</w:t>
      </w:r>
      <w:proofErr w:type="gramEnd"/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在哪个价位有增减仓的变化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很简单可以得出结论，二只股，在三季度进驻的资金，大部份都在</w:t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Fonts w:ascii="Tahoma" w:hAnsi="Tahoma" w:cs="Tahoma"/>
          <w:b/>
          <w:bCs/>
          <w:color w:val="FF0000"/>
          <w:sz w:val="23"/>
          <w:szCs w:val="23"/>
          <w:shd w:val="clear" w:color="auto" w:fill="EFEFEF"/>
        </w:rPr>
        <w:br/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这就是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K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线级别的量价关系的分析</w:t>
      </w:r>
      <w:bookmarkStart w:id="0" w:name="_GoBack"/>
      <w:bookmarkEnd w:id="0"/>
    </w:p>
    <w:sectPr w:rsidR="004B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4B"/>
    <w:rsid w:val="000B3CED"/>
    <w:rsid w:val="001B1262"/>
    <w:rsid w:val="0028088C"/>
    <w:rsid w:val="00462E2C"/>
    <w:rsid w:val="004B6029"/>
    <w:rsid w:val="00611103"/>
    <w:rsid w:val="007B1F3E"/>
    <w:rsid w:val="00BD6D70"/>
    <w:rsid w:val="00C3544B"/>
    <w:rsid w:val="00C64443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FDB9"/>
  <w15:chartTrackingRefBased/>
  <w15:docId w15:val="{C6388260-6C8F-401A-8FDC-701C9306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D70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80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www.55188.com/viewthread.php?tid=4539470&amp;page=1&amp;authorid=1274227" TargetMode="Externa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262</Words>
  <Characters>1498</Characters>
  <Application>Microsoft Office Word</Application>
  <DocSecurity>0</DocSecurity>
  <Lines>12</Lines>
  <Paragraphs>3</Paragraphs>
  <ScaleCrop>false</ScaleCrop>
  <Company>zkjc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2017-09-01T03:25:00Z</dcterms:created>
  <dcterms:modified xsi:type="dcterms:W3CDTF">2017-09-01T03:29:00Z</dcterms:modified>
</cp:coreProperties>
</file>