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2937"/>
          <w:sz w:val="44"/>
        </w:rPr>
        <w:t>typetype 版本更新说明</w:t>
      </w:r>
    </w:p>
    <w:p>
      <w:pPr>
        <w:jc w:val="center"/>
      </w:pPr>
      <w:r>
        <w:rPr>
          <w:rFonts w:ascii="Microsoft YaHei" w:hAnsi="Microsoft YaHei" w:eastAsia="Microsoft YaHei"/>
          <w:color w:val="64748B"/>
          <w:sz w:val="21"/>
        </w:rPr>
        <w:t>发布日期：2026-06-01</w:t>
      </w:r>
    </w:p>
    <w:p/>
    <w:p>
      <w:pPr>
        <w:pStyle w:val="Heading1"/>
      </w:pPr>
      <w:r>
        <w:t>一、本次版本重点</w:t>
      </w:r>
    </w:p>
    <w:p>
      <w:r>
        <w:t>本次更新围绕 Windows 客户版的稳定性、准确率、易用性和售后排查做集中升级。核心变化包括：流式输入增强、流式 AI 整理面板、结构化润写、词典系统、LLM API 傻瓜配置、本地翻译、快捷键文案清理、新图标和完整含模型安装包。</w:t>
      </w:r>
    </w:p>
    <w:p>
      <w:pPr>
        <w:pStyle w:val="Heading1"/>
      </w:pPr>
      <w:r>
        <w:t>二、流式输入增强</w:t>
      </w:r>
    </w:p>
    <w:p>
      <w:pPr>
        <w:pStyle w:val="ListBullet"/>
      </w:pPr>
      <w:r>
        <w:t>流式识别改为高准确率模型，客户版不再打包低准确率小模型。</w:t>
      </w:r>
    </w:p>
    <w:p>
      <w:pPr>
        <w:pStyle w:val="ListBullet"/>
      </w:pPr>
      <w:r>
        <w:t>修复高准确率流式模型词表识别问题，确保按正确方式解码。</w:t>
      </w:r>
    </w:p>
    <w:p>
      <w:pPr>
        <w:pStyle w:val="ListBullet"/>
      </w:pPr>
      <w:r>
        <w:t>取消“一停顿就自动加逗号”的机械规则，停顿不再强行插逗号。</w:t>
      </w:r>
    </w:p>
    <w:p>
      <w:pPr>
        <w:pStyle w:val="ListBullet"/>
      </w:pPr>
      <w:r>
        <w:t>流式过程中优先保证光标位置实时出原文；停止录音后再做自然断句和整理。</w:t>
      </w:r>
    </w:p>
    <w:p>
      <w:pPr>
        <w:pStyle w:val="ListBullet"/>
      </w:pPr>
      <w:r>
        <w:t>普通客户界面隐藏模型目录和模型文件名，避免误操作。</w:t>
      </w:r>
    </w:p>
    <w:p>
      <w:pPr>
        <w:pStyle w:val="Heading1"/>
      </w:pPr>
      <w:r>
        <w:t>三、流式 AI 整理面板</w:t>
      </w:r>
    </w:p>
    <w:p>
      <w:pPr>
        <w:pStyle w:val="ListBullet"/>
      </w:pPr>
      <w:r>
        <w:t>新增“流式 AI 整理面板”开关。</w:t>
      </w:r>
    </w:p>
    <w:p>
      <w:pPr>
        <w:pStyle w:val="ListBullet"/>
      </w:pPr>
      <w:r>
        <w:t>录音时弹出小窗口：左侧同步显示实时原文，右侧停顿后生成纠错稿或会议纪要草稿。</w:t>
      </w:r>
    </w:p>
    <w:p>
      <w:pPr>
        <w:pStyle w:val="ListBullet"/>
      </w:pPr>
      <w:r>
        <w:t>修复“复制原文”“复制整理稿”“清空本次记录”按钮不可用的问题。</w:t>
      </w:r>
    </w:p>
    <w:p>
      <w:pPr>
        <w:pStyle w:val="ListBullet"/>
      </w:pPr>
      <w:r>
        <w:t>AI 整理失败时不影响本地原文继续输入。</w:t>
      </w:r>
    </w:p>
    <w:p>
      <w:pPr>
        <w:pStyle w:val="ListBullet"/>
      </w:pPr>
      <w:r>
        <w:t>AI 纠错稿默认不自动写回第三方输入框，避免光标错位和重复粘贴。</w:t>
      </w:r>
    </w:p>
    <w:p>
      <w:pPr>
        <w:pStyle w:val="Heading1"/>
      </w:pPr>
      <w:r>
        <w:t>四、结构化润写升级</w:t>
      </w:r>
    </w:p>
    <w:p>
      <w:pPr>
        <w:pStyle w:val="ListBullet"/>
      </w:pPr>
      <w:r>
        <w:t>新增场景：通用、会议纪要、工作汇报、邮件/微信回复、待办清单、学习笔记、客服记录。</w:t>
      </w:r>
    </w:p>
    <w:p>
      <w:pPr>
        <w:pStyle w:val="ListBullet"/>
      </w:pPr>
      <w:r>
        <w:t>润写目标包括补标点、修口误、理顺逻辑、保留关键信息、整理层级结构。</w:t>
      </w:r>
    </w:p>
    <w:p>
      <w:pPr>
        <w:pStyle w:val="ListBullet"/>
      </w:pPr>
      <w:r>
        <w:t>可把口语内容整理为标题、段落、编号、要点、结论、待办和风险。</w:t>
      </w:r>
    </w:p>
    <w:p>
      <w:pPr>
        <w:pStyle w:val="Heading1"/>
      </w:pPr>
      <w:r>
        <w:t>五、词典功能增强</w:t>
      </w:r>
    </w:p>
    <w:p>
      <w:pPr>
        <w:pStyle w:val="ListBullet"/>
      </w:pPr>
      <w:r>
        <w:t>新增个人词典管理区，支持添加、搜索、编辑、删除、启用、停用、导入、导出。</w:t>
      </w:r>
    </w:p>
    <w:p>
      <w:pPr>
        <w:pStyle w:val="ListBullet"/>
      </w:pPr>
      <w:r>
        <w:t>支持常用词保护和识别纠错词。</w:t>
      </w:r>
    </w:p>
    <w:p>
      <w:pPr>
        <w:pStyle w:val="ListBullet"/>
      </w:pPr>
      <w:r>
        <w:t>支持粘贴、TXT、CSV、Excel、Word 批量导入。</w:t>
      </w:r>
    </w:p>
    <w:p>
      <w:pPr>
        <w:pStyle w:val="ListBullet"/>
      </w:pPr>
      <w:r>
        <w:t>新增系统基础词库开关和分类开关。</w:t>
      </w:r>
    </w:p>
    <w:p>
      <w:pPr>
        <w:pStyle w:val="ListBullet"/>
      </w:pPr>
      <w:r>
        <w:t>新增自动静默学习词汇，本地积累高置信专有名词，并过滤手机号、邮箱、密钥等敏感内容。</w:t>
      </w:r>
    </w:p>
    <w:p>
      <w:pPr>
        <w:pStyle w:val="Heading1"/>
      </w:pPr>
      <w:r>
        <w:t>六、语音格式指令</w:t>
      </w:r>
    </w:p>
    <w:p>
      <w:pPr>
        <w:pStyle w:val="ListBullet"/>
      </w:pPr>
      <w:r>
        <w:t>支持“空格、换行、另起一段、隔一行、标题、第一点、第二点”等口令。</w:t>
      </w:r>
    </w:p>
    <w:p>
      <w:pPr>
        <w:pStyle w:val="ListBullet"/>
      </w:pPr>
      <w:r>
        <w:t>流式过程中只实时处理安全格式指令。</w:t>
      </w:r>
    </w:p>
    <w:p>
      <w:pPr>
        <w:pStyle w:val="ListBullet"/>
      </w:pPr>
      <w:r>
        <w:t>复杂结构在停顿或结束后统一整理，减少重复粘贴和错位。</w:t>
      </w:r>
    </w:p>
    <w:p>
      <w:pPr>
        <w:pStyle w:val="Heading1"/>
      </w:pPr>
      <w:r>
        <w:t>七、翻译功能</w:t>
      </w:r>
    </w:p>
    <w:p>
      <w:pPr>
        <w:pStyle w:val="ListBullet"/>
      </w:pPr>
      <w:r>
        <w:t>本地翻译优先使用 HY-MT2-1.8B。</w:t>
      </w:r>
    </w:p>
    <w:p>
      <w:pPr>
        <w:pStyle w:val="ListBullet"/>
      </w:pPr>
      <w:r>
        <w:t>异常时自动回退内置 NLLB 翻译模型。</w:t>
      </w:r>
    </w:p>
    <w:p>
      <w:pPr>
        <w:pStyle w:val="ListBullet"/>
      </w:pPr>
      <w:r>
        <w:t>支持英语、日语、德语、粤语等多语言目标选择。</w:t>
      </w:r>
    </w:p>
    <w:p>
      <w:pPr>
        <w:pStyle w:val="ListBullet"/>
      </w:pPr>
      <w:r>
        <w:t>翻译前会应用个人词典，减少专有词误翻。</w:t>
      </w:r>
    </w:p>
    <w:p>
      <w:pPr>
        <w:pStyle w:val="Heading1"/>
      </w:pPr>
      <w:r>
        <w:t>八、快捷键与文案</w:t>
      </w:r>
    </w:p>
    <w:p>
      <w:pPr>
        <w:pStyle w:val="ListBullet"/>
      </w:pPr>
      <w:r>
        <w:t>客户可见界面不再出现竞品名称。</w:t>
      </w:r>
    </w:p>
    <w:p>
      <w:pPr>
        <w:pStyle w:val="ListBullet"/>
      </w:pPr>
      <w:r>
        <w:t>快捷键方案改为“CTRL 方案”和“ALT 方案”。</w:t>
      </w:r>
    </w:p>
    <w:p>
      <w:pPr>
        <w:pStyle w:val="ListBullet"/>
      </w:pPr>
      <w:r>
        <w:t>ALT 方案显示为“右 Alt（语音）”“右 Alt + Shift（翻译）”。</w:t>
      </w:r>
    </w:p>
    <w:p>
      <w:pPr>
        <w:pStyle w:val="ListBullet"/>
      </w:pPr>
      <w:r>
        <w:t>Windows 下保留 F8、F9 备用键，并增加快捷键健康检查。</w:t>
      </w:r>
    </w:p>
    <w:p>
      <w:pPr>
        <w:pStyle w:val="Heading1"/>
      </w:pPr>
      <w:r>
        <w:t>九、图标和安装包</w:t>
      </w:r>
    </w:p>
    <w:p>
      <w:pPr>
        <w:pStyle w:val="ListBullet"/>
      </w:pPr>
      <w:r>
        <w:t>替换新版 typetype 图标，应用图标、安装包图标、托盘图标统一更新。</w:t>
      </w:r>
    </w:p>
    <w:p>
      <w:pPr>
        <w:pStyle w:val="ListBullet"/>
      </w:pPr>
      <w:r>
        <w:t>去掉图标白边。</w:t>
      </w:r>
    </w:p>
    <w:p>
      <w:pPr>
        <w:pStyle w:val="ListBullet"/>
      </w:pPr>
      <w:r>
        <w:t>重新生成完整含模型 Windows 安装包。</w:t>
      </w:r>
    </w:p>
    <w:p>
      <w:pPr>
        <w:pStyle w:val="Heading1"/>
      </w:pPr>
      <w:r>
        <w:t>十、LLM API 配置优化</w:t>
      </w:r>
    </w:p>
    <w:p>
      <w:pPr>
        <w:pStyle w:val="ListBullet"/>
      </w:pPr>
      <w:r>
        <w:t>删除 GPT 一键登录聊天窗口，统一改为 API Key 配置。</w:t>
      </w:r>
    </w:p>
    <w:p>
      <w:pPr>
        <w:pStyle w:val="ListBullet"/>
      </w:pPr>
      <w:r>
        <w:t>大模型厂家改为下拉菜单，选择厂家后自动带出 Base URL 和推荐模型。</w:t>
      </w:r>
    </w:p>
    <w:p>
      <w:pPr>
        <w:pStyle w:val="ListBullet"/>
      </w:pPr>
      <w:r>
        <w:t>客户只需要填写对应平台自己的 API Key。</w:t>
      </w:r>
    </w:p>
    <w:p>
      <w:pPr>
        <w:pStyle w:val="ListBullet"/>
      </w:pPr>
      <w:r>
        <w:t>区分国内版和国际版，避免 Key 和平台地址不匹配。</w:t>
      </w:r>
    </w:p>
    <w:p>
      <w:pPr>
        <w:pStyle w:val="ListBullet"/>
      </w:pPr>
      <w:r>
        <w:t>修正 Kimi 国内版地址为 https://api.moonshot.cn/v1。</w:t>
      </w:r>
    </w:p>
    <w:p>
      <w:pPr>
        <w:pStyle w:val="ListBullet"/>
      </w:pPr>
      <w:r>
        <w:t>修正 Kimi 部分模型 temperature 参数导致的 400 错误。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CE7E1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厂家</w:t>
            </w:r>
          </w:p>
        </w:tc>
        <w:tc>
          <w:tcPr>
            <w:tcW w:type="dxa" w:w="3324"/>
            <w:shd w:fill="DCE7E1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推荐模型</w:t>
            </w:r>
          </w:p>
        </w:tc>
        <w:tc>
          <w:tcPr>
            <w:tcW w:type="dxa" w:w="3324"/>
            <w:shd w:fill="DCE7E1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/>
                <w:sz w:val="20"/>
              </w:rPr>
              <w:t>备注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OpenAI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gpt-5.1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需 OpenAI Platform API Key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MiniMax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MiniMax-M2.7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中文润写效果好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DeepSeek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deepseek-v4-flash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速度快，成本较低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通义千问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qwen-plus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阿里云百炼常用模型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智谱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glm-4.7-flash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适合快速润写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Kimi 国内/国际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moonshot-v1-8k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国内 Key 和国际 Key 不要混用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硅基流动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zai-org/GLM-4.7-Flash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使用硅基流动 API Key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百度千帆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ernie-speed-pro-128k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国内和国际 Key 要选对应区域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Gemini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gemini-2.5-flash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使用 Google AI Studio API Key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百川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Baichuan4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使用百川平台 API Key</w:t>
            </w:r>
          </w:p>
        </w:tc>
      </w:tr>
      <w:tr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豆包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doubao-seed-1-6-250615</w:t>
            </w:r>
          </w:p>
        </w:tc>
        <w:tc>
          <w:tcPr>
            <w:tcW w:type="dxa" w:w="3324"/>
            <w:vAlign w:val="center"/>
          </w:tcPr>
          <w:p>
            <w:r>
              <w:rPr>
                <w:rFonts w:ascii="Microsoft YaHei" w:hAnsi="Microsoft YaHei" w:eastAsia="Microsoft YaHei"/>
                <w:sz w:val="20"/>
              </w:rPr>
            </w:r>
            <w:r>
              <w:rPr>
                <w:rFonts w:ascii="Microsoft YaHei" w:hAnsi="Microsoft YaHei" w:eastAsia="Microsoft YaHei"/>
                <w:b w:val="0"/>
                <w:sz w:val="20"/>
              </w:rPr>
              <w:t>使用火山方舟 API Key</w:t>
            </w:r>
          </w:p>
        </w:tc>
      </w:tr>
    </w:tbl>
    <w:p/>
    <w:p>
      <w:pPr>
        <w:pStyle w:val="Heading1"/>
      </w:pPr>
      <w:r>
        <w:t>十一、验证结果</w:t>
      </w:r>
    </w:p>
    <w:p>
      <w:pPr>
        <w:pStyle w:val="ListBullet"/>
      </w:pPr>
      <w:r>
        <w:t>npm run build:electron 通过。</w:t>
      </w:r>
    </w:p>
    <w:p>
      <w:pPr>
        <w:pStyle w:val="ListBullet"/>
      </w:pPr>
      <w:r>
        <w:t>node --test 通过，81 项测试全部成功。</w:t>
      </w:r>
    </w:p>
    <w:p>
      <w:pPr>
        <w:pStyle w:val="ListBullet"/>
      </w:pPr>
      <w:r>
        <w:t>高准确率流式模型真实加载成功。</w:t>
      </w:r>
    </w:p>
    <w:p>
      <w:pPr>
        <w:pStyle w:val="ListBullet"/>
      </w:pPr>
      <w:r>
        <w:t>图标资源和托盘图标资源检查通过。</w:t>
      </w:r>
    </w:p>
    <w:p>
      <w:pPr>
        <w:pStyle w:val="ListBullet"/>
      </w:pPr>
      <w:r>
        <w:t>安装包中只保留必要模型，不再包含低准确率小模型。</w:t>
      </w:r>
    </w:p>
    <w:p>
      <w:pPr>
        <w:pStyle w:val="ListBullet"/>
      </w:pPr>
      <w:r>
        <w:t>桌面安装包：C:\Users\51696\Desktop\typetype客户版-完整含模型-流式增强-20260601.exe</w:t>
      </w:r>
    </w:p>
    <w:p>
      <w:pPr>
        <w:pStyle w:val="Heading1"/>
      </w:pPr>
      <w:r>
        <w:t>十二、注意事项</w:t>
      </w:r>
    </w:p>
    <w:p>
      <w:pPr>
        <w:pStyle w:val="ListBullet"/>
      </w:pPr>
      <w:r>
        <w:t>安装包不应包含你的个人 API Key。</w:t>
      </w:r>
    </w:p>
    <w:p>
      <w:pPr>
        <w:pStyle w:val="ListBullet"/>
      </w:pPr>
      <w:r>
        <w:t>如果本机测试时看到 API Key 已填，多半是本机旧缓存，不代表客户电脑会自动拥有你的 Key。</w:t>
      </w:r>
    </w:p>
    <w:p>
      <w:pPr>
        <w:pStyle w:val="ListBullet"/>
      </w:pPr>
      <w:r>
        <w:t>LLM 润写和非涉密增强模式需要客户填写自己的 API Key。</w:t>
      </w:r>
    </w:p>
    <w:p>
      <w:pPr>
        <w:pStyle w:val="ListBullet"/>
      </w:pPr>
      <w:r>
        <w:t>涉密离线模式、基础语音输入、本地词典、本地翻译不依赖联网 API。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