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74" w:rsidRPr="003F27E5" w:rsidRDefault="00A85DB8" w:rsidP="003F27E5">
      <w:pPr>
        <w:pStyle w:val="a5"/>
        <w:spacing w:line="360" w:lineRule="auto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e商</w:t>
      </w:r>
      <w:r w:rsidR="0048035B">
        <w:rPr>
          <w:rFonts w:ascii="仿宋_GB2312" w:eastAsia="仿宋_GB2312" w:hint="eastAsia"/>
          <w:sz w:val="36"/>
          <w:szCs w:val="36"/>
        </w:rPr>
        <w:t>定制需求</w:t>
      </w:r>
      <w:r w:rsidRPr="00A85DB8">
        <w:rPr>
          <w:rFonts w:ascii="仿宋_GB2312" w:eastAsia="仿宋_GB2312" w:hint="eastAsia"/>
          <w:sz w:val="36"/>
          <w:szCs w:val="36"/>
        </w:rPr>
        <w:t>开发协议</w:t>
      </w:r>
    </w:p>
    <w:p w:rsidR="00211EB7" w:rsidRDefault="00211EB7" w:rsidP="003F27E5">
      <w:pPr>
        <w:spacing w:line="360" w:lineRule="auto"/>
        <w:rPr>
          <w:rFonts w:ascii="仿宋_GB2312" w:eastAsia="仿宋_GB2312"/>
          <w:sz w:val="18"/>
          <w:szCs w:val="18"/>
        </w:rPr>
      </w:pPr>
    </w:p>
    <w:p w:rsidR="00717A76" w:rsidRPr="00474D50" w:rsidRDefault="00717A76" w:rsidP="003F27E5">
      <w:pPr>
        <w:spacing w:line="360" w:lineRule="auto"/>
        <w:rPr>
          <w:rFonts w:ascii="仿宋_GB2312" w:eastAsia="仿宋_GB2312"/>
          <w:sz w:val="18"/>
          <w:szCs w:val="18"/>
        </w:rPr>
      </w:pPr>
    </w:p>
    <w:p w:rsidR="00211EB7" w:rsidRPr="003F27E5" w:rsidRDefault="00C50FC4" w:rsidP="003F27E5">
      <w:pPr>
        <w:spacing w:line="360" w:lineRule="auto"/>
        <w:rPr>
          <w:rFonts w:ascii="仿宋_GB2312" w:eastAsia="仿宋_GB2312"/>
          <w:b/>
          <w:sz w:val="24"/>
          <w:szCs w:val="24"/>
        </w:rPr>
      </w:pPr>
      <w:r w:rsidRPr="003F27E5">
        <w:rPr>
          <w:rFonts w:ascii="仿宋_GB2312" w:eastAsia="仿宋_GB2312" w:hint="eastAsia"/>
          <w:b/>
          <w:sz w:val="24"/>
          <w:szCs w:val="24"/>
        </w:rPr>
        <w:t>甲方：</w:t>
      </w:r>
      <w:r w:rsidR="00AB2868" w:rsidRPr="003F27E5">
        <w:rPr>
          <w:rFonts w:ascii="仿宋_GB2312" w:eastAsia="仿宋_GB2312"/>
          <w:b/>
          <w:sz w:val="24"/>
          <w:szCs w:val="24"/>
        </w:rPr>
        <w:t xml:space="preserve"> </w:t>
      </w:r>
    </w:p>
    <w:p w:rsidR="00211EB7" w:rsidRPr="003F27E5" w:rsidRDefault="00211EB7" w:rsidP="003F27E5">
      <w:pPr>
        <w:spacing w:line="360" w:lineRule="auto"/>
        <w:rPr>
          <w:rFonts w:ascii="仿宋_GB2312" w:eastAsia="仿宋_GB2312"/>
          <w:b/>
          <w:sz w:val="24"/>
          <w:szCs w:val="24"/>
        </w:rPr>
      </w:pPr>
      <w:r w:rsidRPr="003F27E5">
        <w:rPr>
          <w:rFonts w:ascii="仿宋_GB2312" w:eastAsia="仿宋_GB2312" w:hint="eastAsia"/>
          <w:b/>
          <w:sz w:val="24"/>
          <w:szCs w:val="24"/>
        </w:rPr>
        <w:t>乙方：北京综艺达软件技术有限公司</w:t>
      </w:r>
    </w:p>
    <w:p w:rsidR="00602B43" w:rsidRPr="003F27E5" w:rsidRDefault="00602B43" w:rsidP="003F27E5">
      <w:pPr>
        <w:spacing w:line="360" w:lineRule="auto"/>
        <w:rPr>
          <w:rFonts w:ascii="仿宋_GB2312" w:eastAsia="仿宋_GB2312"/>
          <w:sz w:val="24"/>
          <w:szCs w:val="24"/>
        </w:rPr>
      </w:pPr>
    </w:p>
    <w:p w:rsidR="003F27E5" w:rsidRDefault="002B6689" w:rsidP="003F27E5">
      <w:pPr>
        <w:spacing w:line="360" w:lineRule="auto"/>
        <w:ind w:firstLineChars="250" w:firstLine="600"/>
        <w:rPr>
          <w:rFonts w:ascii="仿宋_GB2312" w:eastAsia="仿宋_GB2312"/>
          <w:sz w:val="24"/>
          <w:szCs w:val="24"/>
        </w:rPr>
      </w:pPr>
      <w:r w:rsidRPr="003F27E5">
        <w:rPr>
          <w:rFonts w:ascii="仿宋_GB2312" w:eastAsia="仿宋_GB2312" w:hint="eastAsia"/>
          <w:sz w:val="24"/>
          <w:szCs w:val="24"/>
        </w:rPr>
        <w:t>甲、乙双方经友好协商，就甲方委托乙方开发e商</w:t>
      </w:r>
      <w:r w:rsidR="00E401C8">
        <w:rPr>
          <w:rFonts w:ascii="仿宋_GB2312" w:eastAsia="仿宋_GB2312" w:hint="eastAsia"/>
          <w:sz w:val="24"/>
          <w:szCs w:val="24"/>
        </w:rPr>
        <w:t>的</w:t>
      </w:r>
      <w:r w:rsidR="00616D30">
        <w:rPr>
          <w:rFonts w:ascii="仿宋_GB2312" w:eastAsia="仿宋_GB2312" w:hint="eastAsia"/>
          <w:sz w:val="24"/>
          <w:szCs w:val="24"/>
        </w:rPr>
        <w:t>定制需求</w:t>
      </w:r>
      <w:r w:rsidR="00A85DB8">
        <w:rPr>
          <w:rFonts w:ascii="仿宋_GB2312" w:eastAsia="仿宋_GB2312" w:hint="eastAsia"/>
          <w:sz w:val="24"/>
          <w:szCs w:val="24"/>
        </w:rPr>
        <w:t>功能</w:t>
      </w:r>
      <w:r w:rsidR="00E401C8">
        <w:rPr>
          <w:rFonts w:ascii="仿宋_GB2312" w:eastAsia="仿宋_GB2312" w:hint="eastAsia"/>
          <w:sz w:val="24"/>
          <w:szCs w:val="24"/>
        </w:rPr>
        <w:t>，以满足目前新增的业务需求</w:t>
      </w:r>
      <w:r w:rsidRPr="003F27E5">
        <w:rPr>
          <w:rFonts w:ascii="仿宋_GB2312" w:eastAsia="仿宋_GB2312" w:hint="eastAsia"/>
          <w:sz w:val="24"/>
          <w:szCs w:val="24"/>
        </w:rPr>
        <w:t>，达成以下协议：</w:t>
      </w:r>
    </w:p>
    <w:p w:rsidR="0061710E" w:rsidRPr="00956A80" w:rsidRDefault="0061710E" w:rsidP="003F27E5">
      <w:pPr>
        <w:spacing w:line="360" w:lineRule="auto"/>
        <w:ind w:firstLineChars="250" w:firstLine="600"/>
        <w:rPr>
          <w:rFonts w:ascii="仿宋_GB2312" w:eastAsia="仿宋_GB2312"/>
          <w:sz w:val="24"/>
          <w:szCs w:val="24"/>
        </w:rPr>
      </w:pPr>
    </w:p>
    <w:p w:rsidR="00EF494B" w:rsidRDefault="00474D50" w:rsidP="00EF494B">
      <w:pPr>
        <w:numPr>
          <w:ilvl w:val="0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开发</w:t>
      </w:r>
      <w:r w:rsidR="005F123D" w:rsidRPr="003F27E5">
        <w:rPr>
          <w:rFonts w:ascii="仿宋_GB2312" w:eastAsia="仿宋_GB2312" w:hint="eastAsia"/>
          <w:b/>
          <w:sz w:val="24"/>
          <w:szCs w:val="24"/>
        </w:rPr>
        <w:t>的内容：</w:t>
      </w:r>
    </w:p>
    <w:p w:rsidR="009A391E" w:rsidRPr="00CE3E71" w:rsidRDefault="009A391E" w:rsidP="00CE3E71">
      <w:pPr>
        <w:ind w:firstLineChars="152" w:firstLine="365"/>
        <w:rPr>
          <w:rFonts w:ascii="微软雅黑" w:eastAsia="微软雅黑" w:hAnsi="微软雅黑"/>
          <w:szCs w:val="21"/>
        </w:rPr>
      </w:pPr>
      <w:r w:rsidRPr="009A391E">
        <w:rPr>
          <w:rFonts w:ascii="仿宋_GB2312" w:eastAsia="仿宋_GB2312" w:hint="eastAsia"/>
          <w:sz w:val="24"/>
          <w:szCs w:val="24"/>
        </w:rPr>
        <w:t>e商进销存数据与华为PSI系统对接</w:t>
      </w:r>
      <w:r w:rsidR="00CE3E71">
        <w:rPr>
          <w:rFonts w:ascii="仿宋_GB2312" w:eastAsia="仿宋_GB2312" w:hint="eastAsia"/>
          <w:sz w:val="24"/>
          <w:szCs w:val="24"/>
        </w:rPr>
        <w:t>,</w:t>
      </w:r>
      <w:r w:rsidR="00CE3E71" w:rsidRPr="00CE3E71">
        <w:rPr>
          <w:rFonts w:ascii="微软雅黑" w:eastAsia="微软雅黑" w:hAnsi="微软雅黑" w:hint="eastAsia"/>
          <w:szCs w:val="21"/>
        </w:rPr>
        <w:t xml:space="preserve"> </w:t>
      </w:r>
      <w:r w:rsidR="00CE3E71" w:rsidRPr="00CE3E71">
        <w:rPr>
          <w:rFonts w:ascii="仿宋_GB2312" w:eastAsia="仿宋_GB2312" w:hint="eastAsia"/>
          <w:sz w:val="24"/>
          <w:szCs w:val="24"/>
        </w:rPr>
        <w:t>IMEI级---即</w:t>
      </w:r>
      <w:r w:rsidR="00CE3E71">
        <w:rPr>
          <w:rFonts w:ascii="仿宋_GB2312" w:eastAsia="仿宋_GB2312" w:hint="eastAsia"/>
          <w:sz w:val="24"/>
          <w:szCs w:val="24"/>
        </w:rPr>
        <w:t>串号</w:t>
      </w:r>
      <w:r w:rsidR="00CE3E71" w:rsidRPr="00CE3E71">
        <w:rPr>
          <w:rFonts w:ascii="仿宋_GB2312" w:eastAsia="仿宋_GB2312" w:hint="eastAsia"/>
          <w:sz w:val="24"/>
          <w:szCs w:val="24"/>
        </w:rPr>
        <w:t>级别的明细数据</w:t>
      </w:r>
    </w:p>
    <w:p w:rsidR="0003331D" w:rsidRDefault="0003331D" w:rsidP="0003331D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9A391E">
        <w:rPr>
          <w:rFonts w:ascii="仿宋_GB2312" w:eastAsia="仿宋_GB2312" w:hint="eastAsia"/>
          <w:sz w:val="24"/>
          <w:szCs w:val="24"/>
        </w:rPr>
        <w:t>具体</w:t>
      </w:r>
      <w:r w:rsidR="009A391E">
        <w:rPr>
          <w:rFonts w:ascii="仿宋_GB2312" w:eastAsia="仿宋_GB2312" w:hint="eastAsia"/>
          <w:sz w:val="24"/>
          <w:szCs w:val="24"/>
        </w:rPr>
        <w:t>数据对接内容</w:t>
      </w:r>
      <w:r w:rsidRPr="009A391E">
        <w:rPr>
          <w:rFonts w:ascii="仿宋_GB2312" w:eastAsia="仿宋_GB2312" w:hint="eastAsia"/>
          <w:sz w:val="24"/>
          <w:szCs w:val="24"/>
        </w:rPr>
        <w:t>：</w:t>
      </w:r>
    </w:p>
    <w:p w:rsidR="00514911" w:rsidRDefault="00514911" w:rsidP="00514911">
      <w:pPr>
        <w:numPr>
          <w:ilvl w:val="2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805B2A">
        <w:rPr>
          <w:rFonts w:ascii="仿宋_GB2312" w:eastAsia="仿宋_GB2312" w:hint="eastAsia"/>
          <w:sz w:val="24"/>
          <w:szCs w:val="24"/>
        </w:rPr>
        <w:t>华中内部仓库华为品牌手机以及华为融合产品中平板</w:t>
      </w:r>
      <w:r w:rsidRPr="00805B2A">
        <w:rPr>
          <w:rFonts w:ascii="仿宋_GB2312" w:eastAsia="仿宋_GB2312"/>
          <w:sz w:val="24"/>
          <w:szCs w:val="24"/>
        </w:rPr>
        <w:t>的</w:t>
      </w:r>
      <w:r w:rsidRPr="00805B2A">
        <w:rPr>
          <w:rFonts w:ascii="仿宋_GB2312" w:eastAsia="仿宋_GB2312" w:hint="eastAsia"/>
          <w:sz w:val="24"/>
          <w:szCs w:val="24"/>
        </w:rPr>
        <w:t>实时INV</w:t>
      </w:r>
      <w:r w:rsidRPr="00805B2A">
        <w:rPr>
          <w:rFonts w:ascii="仿宋_GB2312" w:eastAsia="仿宋_GB2312"/>
          <w:sz w:val="24"/>
          <w:szCs w:val="24"/>
        </w:rPr>
        <w:t>库存</w:t>
      </w:r>
      <w:r w:rsidRPr="00805B2A">
        <w:rPr>
          <w:rFonts w:ascii="仿宋_GB2312" w:eastAsia="仿宋_GB2312" w:hint="eastAsia"/>
          <w:sz w:val="24"/>
          <w:szCs w:val="24"/>
        </w:rPr>
        <w:t>数据</w:t>
      </w:r>
    </w:p>
    <w:p w:rsidR="00514911" w:rsidRPr="00A166E2" w:rsidRDefault="00514911" w:rsidP="00A166E2">
      <w:pPr>
        <w:numPr>
          <w:ilvl w:val="2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805B2A">
        <w:rPr>
          <w:rFonts w:ascii="仿宋_GB2312" w:eastAsia="仿宋_GB2312" w:hint="eastAsia"/>
          <w:sz w:val="24"/>
          <w:szCs w:val="24"/>
        </w:rPr>
        <w:t>华中内部仓库华为品牌手机以及华为融合产品中平板</w:t>
      </w:r>
      <w:r w:rsidRPr="00805B2A">
        <w:rPr>
          <w:rFonts w:ascii="仿宋_GB2312" w:eastAsia="仿宋_GB2312"/>
          <w:sz w:val="24"/>
          <w:szCs w:val="24"/>
        </w:rPr>
        <w:t>对消费者的销售</w:t>
      </w:r>
      <w:r w:rsidRPr="00805B2A">
        <w:rPr>
          <w:rFonts w:ascii="仿宋_GB2312" w:eastAsia="仿宋_GB2312" w:hint="eastAsia"/>
          <w:sz w:val="24"/>
          <w:szCs w:val="24"/>
        </w:rPr>
        <w:t>SO</w:t>
      </w:r>
      <w:r w:rsidRPr="00805B2A">
        <w:rPr>
          <w:rFonts w:ascii="仿宋_GB2312" w:eastAsia="仿宋_GB2312"/>
          <w:sz w:val="24"/>
          <w:szCs w:val="24"/>
        </w:rPr>
        <w:t>数据</w:t>
      </w:r>
    </w:p>
    <w:p w:rsidR="00805B2A" w:rsidRDefault="00805B2A" w:rsidP="0003331D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对接模板</w:t>
      </w:r>
    </w:p>
    <w:p w:rsidR="001837F7" w:rsidRPr="001837F7" w:rsidRDefault="009A391E" w:rsidP="001837F7">
      <w:pPr>
        <w:numPr>
          <w:ilvl w:val="2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805B2A">
        <w:rPr>
          <w:rFonts w:ascii="仿宋_GB2312" w:eastAsia="仿宋_GB2312" w:hint="eastAsia"/>
          <w:sz w:val="24"/>
          <w:szCs w:val="24"/>
        </w:rPr>
        <w:t>华中内部仓库华为品牌手机以及华为融合产品中平板</w:t>
      </w:r>
      <w:r w:rsidRPr="00805B2A">
        <w:rPr>
          <w:rFonts w:ascii="仿宋_GB2312" w:eastAsia="仿宋_GB2312"/>
          <w:sz w:val="24"/>
          <w:szCs w:val="24"/>
        </w:rPr>
        <w:t>的</w:t>
      </w:r>
      <w:r w:rsidRPr="00805B2A">
        <w:rPr>
          <w:rFonts w:ascii="仿宋_GB2312" w:eastAsia="仿宋_GB2312" w:hint="eastAsia"/>
          <w:sz w:val="24"/>
          <w:szCs w:val="24"/>
        </w:rPr>
        <w:t>实时INV</w:t>
      </w:r>
      <w:r w:rsidRPr="00805B2A">
        <w:rPr>
          <w:rFonts w:ascii="仿宋_GB2312" w:eastAsia="仿宋_GB2312"/>
          <w:sz w:val="24"/>
          <w:szCs w:val="24"/>
        </w:rPr>
        <w:t>库存</w:t>
      </w:r>
      <w:r w:rsidRPr="00805B2A">
        <w:rPr>
          <w:rFonts w:ascii="仿宋_GB2312" w:eastAsia="仿宋_GB2312" w:hint="eastAsia"/>
          <w:sz w:val="24"/>
          <w:szCs w:val="24"/>
        </w:rPr>
        <w:t>数据</w:t>
      </w:r>
      <w:r w:rsidR="00FC5CBD">
        <w:rPr>
          <w:rFonts w:ascii="仿宋_GB2312" w:eastAsia="仿宋_GB2312" w:hint="eastAsia"/>
          <w:sz w:val="24"/>
          <w:szCs w:val="24"/>
        </w:rPr>
        <w:t>模板</w:t>
      </w:r>
      <w:r w:rsidR="0030038F">
        <w:rPr>
          <w:rFonts w:ascii="仿宋_GB2312" w:eastAsia="仿宋_GB2312" w:hint="eastAsia"/>
          <w:sz w:val="24"/>
          <w:szCs w:val="24"/>
        </w:rPr>
        <w:t>(如果是仓库库存,门店两列请用</w:t>
      </w:r>
      <w:r w:rsidR="0030038F">
        <w:rPr>
          <w:rFonts w:ascii="仿宋_GB2312" w:eastAsia="仿宋_GB2312"/>
          <w:sz w:val="24"/>
          <w:szCs w:val="24"/>
        </w:rPr>
        <w:t>”</w:t>
      </w:r>
      <w:r w:rsidR="0030038F">
        <w:rPr>
          <w:rFonts w:ascii="仿宋_GB2312" w:eastAsia="仿宋_GB2312" w:hint="eastAsia"/>
          <w:sz w:val="24"/>
          <w:szCs w:val="24"/>
        </w:rPr>
        <w:t>tab键</w:t>
      </w:r>
      <w:r w:rsidR="0030038F">
        <w:rPr>
          <w:rFonts w:ascii="仿宋_GB2312" w:eastAsia="仿宋_GB2312"/>
          <w:sz w:val="24"/>
          <w:szCs w:val="24"/>
        </w:rPr>
        <w:t>”</w:t>
      </w:r>
      <w:r w:rsidR="0030038F">
        <w:rPr>
          <w:rFonts w:ascii="仿宋_GB2312" w:eastAsia="仿宋_GB2312" w:hint="eastAsia"/>
          <w:sz w:val="24"/>
          <w:szCs w:val="24"/>
        </w:rPr>
        <w:t>;如果是门店库存,</w:t>
      </w:r>
      <w:r w:rsidR="00383CD3">
        <w:rPr>
          <w:rFonts w:ascii="仿宋_GB2312" w:eastAsia="仿宋_GB2312" w:hint="eastAsia"/>
          <w:sz w:val="24"/>
          <w:szCs w:val="24"/>
        </w:rPr>
        <w:t>仓库两列请用</w:t>
      </w:r>
      <w:r w:rsidR="00383CD3">
        <w:rPr>
          <w:rFonts w:ascii="仿宋_GB2312" w:eastAsia="仿宋_GB2312"/>
          <w:sz w:val="24"/>
          <w:szCs w:val="24"/>
        </w:rPr>
        <w:t>”</w:t>
      </w:r>
      <w:r w:rsidR="00383CD3">
        <w:rPr>
          <w:rFonts w:ascii="仿宋_GB2312" w:eastAsia="仿宋_GB2312" w:hint="eastAsia"/>
          <w:sz w:val="24"/>
          <w:szCs w:val="24"/>
        </w:rPr>
        <w:t>tab键</w:t>
      </w:r>
      <w:r w:rsidR="00383CD3">
        <w:rPr>
          <w:rFonts w:ascii="仿宋_GB2312" w:eastAsia="仿宋_GB2312"/>
          <w:sz w:val="24"/>
          <w:szCs w:val="24"/>
        </w:rPr>
        <w:t>”</w:t>
      </w:r>
      <w:r w:rsidR="0030038F">
        <w:rPr>
          <w:rFonts w:ascii="仿宋_GB2312" w:eastAsia="仿宋_GB2312" w:hint="eastAsia"/>
          <w:sz w:val="24"/>
          <w:szCs w:val="24"/>
        </w:rPr>
        <w:t>)</w:t>
      </w:r>
    </w:p>
    <w:tbl>
      <w:tblPr>
        <w:tblStyle w:val="a4"/>
        <w:tblW w:w="0" w:type="auto"/>
        <w:tblLayout w:type="fixed"/>
        <w:tblLook w:val="04A0"/>
      </w:tblPr>
      <w:tblGrid>
        <w:gridCol w:w="879"/>
        <w:gridCol w:w="1843"/>
        <w:gridCol w:w="1361"/>
        <w:gridCol w:w="1361"/>
        <w:gridCol w:w="618"/>
        <w:gridCol w:w="3118"/>
      </w:tblGrid>
      <w:tr w:rsidR="001837F7" w:rsidRPr="001837F7" w:rsidTr="0030038F">
        <w:tc>
          <w:tcPr>
            <w:tcW w:w="879" w:type="dxa"/>
            <w:vAlign w:val="bottom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bottom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名称</w:t>
            </w:r>
          </w:p>
        </w:tc>
        <w:tc>
          <w:tcPr>
            <w:tcW w:w="1361" w:type="dxa"/>
            <w:vAlign w:val="bottom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类型</w:t>
            </w:r>
          </w:p>
        </w:tc>
        <w:tc>
          <w:tcPr>
            <w:tcW w:w="1361" w:type="dxa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字符长度</w:t>
            </w:r>
          </w:p>
        </w:tc>
        <w:tc>
          <w:tcPr>
            <w:tcW w:w="618" w:type="dxa"/>
            <w:vAlign w:val="bottom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是否必填</w:t>
            </w:r>
          </w:p>
        </w:tc>
        <w:tc>
          <w:tcPr>
            <w:tcW w:w="3118" w:type="dxa"/>
            <w:vAlign w:val="bottom"/>
          </w:tcPr>
          <w:p w:rsidR="001837F7" w:rsidRPr="001837F7" w:rsidRDefault="001837F7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说明</w:t>
            </w:r>
          </w:p>
        </w:tc>
      </w:tr>
      <w:tr w:rsidR="001837F7" w:rsidRPr="001837F7" w:rsidTr="0030038F">
        <w:tc>
          <w:tcPr>
            <w:tcW w:w="879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手机串号\IMEI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String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30</w:t>
            </w:r>
          </w:p>
        </w:tc>
        <w:tc>
          <w:tcPr>
            <w:tcW w:w="618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1837F7" w:rsidRPr="001837F7" w:rsidRDefault="001837F7" w:rsidP="00B67E7D">
            <w:pPr>
              <w:spacing w:after="100" w:afterAutospacing="1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手机串号：IMEI号或MEID号，不大于30字符；如是多模手机，只提供一个（主串号）</w:t>
            </w:r>
          </w:p>
        </w:tc>
      </w:tr>
      <w:tr w:rsidR="001837F7" w:rsidRPr="001837F7" w:rsidTr="0030038F">
        <w:tc>
          <w:tcPr>
            <w:tcW w:w="879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库存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时间</w:t>
            </w: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\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inv_date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Date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</w:p>
        </w:tc>
        <w:tc>
          <w:tcPr>
            <w:tcW w:w="618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1837F7" w:rsidRPr="001837F7" w:rsidRDefault="001837F7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盘库时间</w:t>
            </w:r>
          </w:p>
        </w:tc>
      </w:tr>
      <w:tr w:rsidR="001837F7" w:rsidRPr="001837F7" w:rsidTr="0030038F">
        <w:tc>
          <w:tcPr>
            <w:tcW w:w="879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1837F7" w:rsidRPr="001837F7" w:rsidRDefault="005A2714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仓库编码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1837F7" w:rsidRPr="001837F7" w:rsidRDefault="00E8622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1837F7" w:rsidRPr="001837F7" w:rsidRDefault="001837F7" w:rsidP="005A2714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客户系统中的仓库</w:t>
            </w:r>
            <w:r w:rsidR="005A2714" w:rsidRPr="001837F7">
              <w:rPr>
                <w:rFonts w:ascii="仿宋_GB2312" w:eastAsia="仿宋_GB2312" w:hint="eastAsia"/>
                <w:sz w:val="24"/>
                <w:szCs w:val="24"/>
              </w:rPr>
              <w:t>编码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如没有仓库</w:t>
            </w:r>
            <w:r w:rsidR="005A2714">
              <w:rPr>
                <w:rFonts w:ascii="仿宋_GB2312" w:eastAsia="仿宋_GB2312" w:hint="eastAsia"/>
                <w:sz w:val="24"/>
                <w:szCs w:val="24"/>
              </w:rPr>
              <w:t>编码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可以仓库</w:t>
            </w:r>
            <w:r w:rsidR="005A2714">
              <w:rPr>
                <w:rFonts w:ascii="仿宋_GB2312" w:eastAsia="仿宋_GB2312" w:hint="eastAsia"/>
                <w:sz w:val="24"/>
                <w:szCs w:val="24"/>
              </w:rPr>
              <w:t>名称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代替</w:t>
            </w:r>
          </w:p>
        </w:tc>
      </w:tr>
      <w:tr w:rsidR="001837F7" w:rsidRPr="001837F7" w:rsidTr="0030038F">
        <w:tc>
          <w:tcPr>
            <w:tcW w:w="879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1837F7" w:rsidRPr="001837F7" w:rsidRDefault="005A2714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仓库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名称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1837F7" w:rsidRPr="001837F7" w:rsidRDefault="001837F7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1837F7" w:rsidRPr="001837F7" w:rsidRDefault="001837F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1837F7" w:rsidRPr="001837F7" w:rsidRDefault="001837F7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客户系统中的仓库</w:t>
            </w:r>
            <w:r w:rsidR="005A2714">
              <w:rPr>
                <w:rFonts w:ascii="仿宋_GB2312" w:eastAsia="仿宋_GB2312" w:hint="eastAsia"/>
                <w:sz w:val="24"/>
                <w:szCs w:val="24"/>
              </w:rPr>
              <w:t>名称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5A2714">
              <w:rPr>
                <w:rFonts w:ascii="仿宋_GB2312" w:eastAsia="仿宋_GB2312"/>
                <w:sz w:val="24"/>
                <w:szCs w:val="24"/>
              </w:rPr>
              <w:t>如没有仓库</w:t>
            </w:r>
            <w:r w:rsidR="005A2714">
              <w:rPr>
                <w:rFonts w:ascii="仿宋_GB2312" w:eastAsia="仿宋_GB2312" w:hint="eastAsia"/>
                <w:sz w:val="24"/>
                <w:szCs w:val="24"/>
              </w:rPr>
              <w:t>名称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FD2CAD">
              <w:rPr>
                <w:rFonts w:ascii="仿宋_GB2312" w:eastAsia="仿宋_GB2312"/>
                <w:sz w:val="24"/>
                <w:szCs w:val="24"/>
              </w:rPr>
              <w:t>可以仓库</w:t>
            </w:r>
            <w:r w:rsidR="00FD2CAD">
              <w:rPr>
                <w:rFonts w:ascii="仿宋_GB2312" w:eastAsia="仿宋_GB2312" w:hint="eastAsia"/>
                <w:sz w:val="24"/>
                <w:szCs w:val="24"/>
              </w:rPr>
              <w:t>编码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代替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FC108A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AF095B" w:rsidRPr="00FC108A" w:rsidRDefault="00AF095B" w:rsidP="00B67E7D">
            <w:pPr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/>
                <w:sz w:val="24"/>
                <w:szCs w:val="24"/>
              </w:rPr>
              <w:t>门店编码</w:t>
            </w:r>
          </w:p>
        </w:tc>
        <w:tc>
          <w:tcPr>
            <w:tcW w:w="1361" w:type="dxa"/>
            <w:vAlign w:val="center"/>
          </w:tcPr>
          <w:p w:rsidR="00AF095B" w:rsidRPr="00FC108A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FC108A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FC108A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FC108A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FC108A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AF095B" w:rsidRPr="00FC108A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FC108A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/>
                <w:sz w:val="24"/>
                <w:szCs w:val="24"/>
              </w:rPr>
              <w:t>发生销售的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编码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如没有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编码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可以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名称代替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FC108A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AF095B" w:rsidRPr="00FC108A" w:rsidRDefault="00AF095B" w:rsidP="00B67E7D">
            <w:pPr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/>
                <w:sz w:val="24"/>
                <w:szCs w:val="24"/>
              </w:rPr>
              <w:t>门店名称</w:t>
            </w:r>
          </w:p>
          <w:p w:rsidR="00AF095B" w:rsidRPr="00FC108A" w:rsidRDefault="00AF095B" w:rsidP="00B67E7D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AF095B" w:rsidRPr="00FC108A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FC108A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FC108A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FC108A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FC108A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AF095B" w:rsidRPr="00FC108A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FC108A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FC108A">
              <w:rPr>
                <w:rFonts w:ascii="仿宋_GB2312" w:eastAsia="仿宋_GB2312"/>
                <w:sz w:val="24"/>
                <w:szCs w:val="24"/>
              </w:rPr>
              <w:t>发生销售的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门店名称，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如没有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门店名称，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可以</w:t>
            </w:r>
            <w:r w:rsidRPr="00FC108A">
              <w:rPr>
                <w:rFonts w:ascii="仿宋_GB2312" w:eastAsia="仿宋_GB2312" w:hint="eastAsia"/>
                <w:sz w:val="24"/>
                <w:szCs w:val="24"/>
              </w:rPr>
              <w:t>门店编码</w:t>
            </w:r>
            <w:r w:rsidRPr="00FC108A">
              <w:rPr>
                <w:rFonts w:ascii="仿宋_GB2312" w:eastAsia="仿宋_GB2312"/>
                <w:sz w:val="24"/>
                <w:szCs w:val="24"/>
              </w:rPr>
              <w:t>代替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采购价格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50</w:t>
            </w:r>
          </w:p>
        </w:tc>
        <w:tc>
          <w:tcPr>
            <w:tcW w:w="618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采购单价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币种为人民币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国家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50</w:t>
            </w:r>
          </w:p>
        </w:tc>
        <w:tc>
          <w:tcPr>
            <w:tcW w:w="618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after="100" w:afterAutospacing="1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仓库所在国家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，可填写国家二位码，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如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 xml:space="preserve">:CN 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省份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仓库所在省份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可填写简称全称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如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：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河南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河北省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城市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618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/>
                <w:sz w:val="24"/>
                <w:szCs w:val="24"/>
              </w:rPr>
              <w:t>仓库所在城市信息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如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 xml:space="preserve"> 北京、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深圳市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1837F7">
              <w:rPr>
                <w:rFonts w:ascii="仿宋_GB2312" w:eastAsia="仿宋_GB2312"/>
                <w:sz w:val="24"/>
                <w:szCs w:val="24"/>
              </w:rPr>
              <w:t>广州市</w:t>
            </w:r>
            <w:r w:rsidRPr="001837F7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AF095B" w:rsidRPr="001837F7" w:rsidTr="0030038F">
        <w:trPr>
          <w:trHeight w:val="2004"/>
        </w:trPr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</w:t>
            </w:r>
            <w:r w:rsidR="0076484F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保留字段1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200</w:t>
            </w:r>
          </w:p>
        </w:tc>
        <w:tc>
          <w:tcPr>
            <w:tcW w:w="618" w:type="dxa"/>
            <w:vAlign w:val="center"/>
          </w:tcPr>
          <w:p w:rsidR="00AF095B" w:rsidRPr="001837F7" w:rsidRDefault="004C20C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对接保留字段，用于记录额外信息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AF095B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1</w:t>
            </w:r>
            <w:r w:rsidR="0076484F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保留字段2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200</w:t>
            </w:r>
          </w:p>
        </w:tc>
        <w:tc>
          <w:tcPr>
            <w:tcW w:w="618" w:type="dxa"/>
            <w:vAlign w:val="center"/>
          </w:tcPr>
          <w:p w:rsidR="00AF095B" w:rsidRPr="001837F7" w:rsidRDefault="004C20C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对接保留字段，用于记录额外信息</w:t>
            </w:r>
          </w:p>
        </w:tc>
      </w:tr>
      <w:tr w:rsidR="00AF095B" w:rsidRPr="001837F7" w:rsidTr="0030038F">
        <w:tc>
          <w:tcPr>
            <w:tcW w:w="879" w:type="dxa"/>
            <w:vAlign w:val="center"/>
          </w:tcPr>
          <w:p w:rsidR="00AF095B" w:rsidRPr="001837F7" w:rsidRDefault="0076484F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1837F7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1361" w:type="dxa"/>
            <w:vAlign w:val="center"/>
          </w:tcPr>
          <w:p w:rsidR="00AF095B" w:rsidRPr="001837F7" w:rsidRDefault="00AF095B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1837F7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200</w:t>
            </w:r>
          </w:p>
        </w:tc>
        <w:tc>
          <w:tcPr>
            <w:tcW w:w="618" w:type="dxa"/>
            <w:vAlign w:val="center"/>
          </w:tcPr>
          <w:p w:rsidR="00AF095B" w:rsidRPr="001837F7" w:rsidRDefault="004C20C7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3118" w:type="dxa"/>
            <w:vAlign w:val="center"/>
          </w:tcPr>
          <w:p w:rsidR="00AF095B" w:rsidRPr="001837F7" w:rsidRDefault="00AF095B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1837F7">
              <w:rPr>
                <w:rFonts w:ascii="仿宋_GB2312" w:eastAsia="仿宋_GB2312" w:hint="eastAsia"/>
                <w:sz w:val="24"/>
                <w:szCs w:val="24"/>
              </w:rPr>
              <w:t>对接保留字段，用于记录额外信息</w:t>
            </w:r>
          </w:p>
        </w:tc>
      </w:tr>
    </w:tbl>
    <w:p w:rsidR="001837F7" w:rsidRPr="001837F7" w:rsidRDefault="001837F7" w:rsidP="001837F7">
      <w:pPr>
        <w:pStyle w:val="a3"/>
        <w:ind w:left="1080" w:firstLineChars="0" w:firstLine="0"/>
        <w:rPr>
          <w:rFonts w:ascii="仿宋_GB2312" w:eastAsia="仿宋_GB2312"/>
          <w:sz w:val="24"/>
          <w:szCs w:val="24"/>
        </w:rPr>
      </w:pPr>
    </w:p>
    <w:p w:rsidR="001837F7" w:rsidRPr="001837F7" w:rsidRDefault="001837F7" w:rsidP="001837F7">
      <w:pPr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支持的文件格式：</w:t>
      </w:r>
    </w:p>
    <w:p w:rsidR="001837F7" w:rsidRPr="001837F7" w:rsidRDefault="001837F7" w:rsidP="001837F7">
      <w:pPr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TXT文档：支持UTF-8及ANSI格式上报；</w:t>
      </w:r>
    </w:p>
    <w:p w:rsidR="001837F7" w:rsidRPr="001837F7" w:rsidRDefault="001837F7" w:rsidP="001837F7">
      <w:pPr>
        <w:pStyle w:val="a3"/>
        <w:numPr>
          <w:ilvl w:val="0"/>
          <w:numId w:val="10"/>
        </w:numPr>
        <w:ind w:firstLineChars="0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上报文件内容格式说明</w:t>
      </w:r>
    </w:p>
    <w:p w:rsidR="001837F7" w:rsidRPr="001837F7" w:rsidRDefault="001837F7" w:rsidP="001837F7">
      <w:pPr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TXT文档：字段的列顺序与模板的序顺序一致；</w:t>
      </w:r>
    </w:p>
    <w:p w:rsidR="001837F7" w:rsidRPr="001837F7" w:rsidRDefault="001837F7" w:rsidP="001837F7">
      <w:pPr>
        <w:rPr>
          <w:rFonts w:ascii="仿宋_GB2312" w:eastAsia="仿宋_GB2312"/>
          <w:sz w:val="24"/>
          <w:szCs w:val="24"/>
        </w:rPr>
      </w:pPr>
    </w:p>
    <w:p w:rsidR="001837F7" w:rsidRPr="001837F7" w:rsidRDefault="001837F7" w:rsidP="001837F7">
      <w:pPr>
        <w:pStyle w:val="a3"/>
        <w:numPr>
          <w:ilvl w:val="0"/>
          <w:numId w:val="10"/>
        </w:numPr>
        <w:ind w:firstLineChars="0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文件命名规则</w:t>
      </w:r>
    </w:p>
    <w:p w:rsidR="001837F7" w:rsidRPr="001837F7" w:rsidRDefault="001837F7" w:rsidP="001837F7">
      <w:pPr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所有文档上传的文件命名规则统一为“接入码_国家_数据类型_日期+两位流水”</w:t>
      </w:r>
    </w:p>
    <w:p w:rsidR="001837F7" w:rsidRPr="001837F7" w:rsidRDefault="001837F7" w:rsidP="001837F7">
      <w:pPr>
        <w:pStyle w:val="a3"/>
        <w:numPr>
          <w:ilvl w:val="0"/>
          <w:numId w:val="10"/>
        </w:numPr>
        <w:ind w:firstLineChars="0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 xml:space="preserve">文件内容要求 </w:t>
      </w:r>
    </w:p>
    <w:p w:rsidR="001837F7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lastRenderedPageBreak/>
        <w:t>字段间隔符：相邻两个字段之间使用一个tab键间隔；如相邻两个字段都是空值，也需一个tab键间隔。</w:t>
      </w:r>
    </w:p>
    <w:p w:rsidR="001837F7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字段顺序：须严格按模板表格中字段顺序提供。</w:t>
      </w:r>
    </w:p>
    <w:p w:rsidR="001837F7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记录间隔：不同数据须分行，每条数据单独一行；各条数据之间不要有空行。</w:t>
      </w:r>
    </w:p>
    <w:p w:rsidR="001837F7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文件内只提供纯数据，不需要表头。</w:t>
      </w:r>
    </w:p>
    <w:p w:rsidR="001837F7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每个文件里数据总量不超过</w:t>
      </w:r>
      <w:r w:rsidRPr="001837F7">
        <w:rPr>
          <w:rFonts w:ascii="仿宋_GB2312" w:eastAsia="仿宋_GB2312"/>
          <w:sz w:val="24"/>
          <w:szCs w:val="24"/>
        </w:rPr>
        <w:t>5</w:t>
      </w:r>
      <w:r w:rsidRPr="001837F7">
        <w:rPr>
          <w:rFonts w:ascii="仿宋_GB2312" w:eastAsia="仿宋_GB2312" w:hint="eastAsia"/>
          <w:sz w:val="24"/>
          <w:szCs w:val="24"/>
        </w:rPr>
        <w:t>万条；如当天数据超过</w:t>
      </w:r>
      <w:r w:rsidRPr="001837F7">
        <w:rPr>
          <w:rFonts w:ascii="仿宋_GB2312" w:eastAsia="仿宋_GB2312"/>
          <w:sz w:val="24"/>
          <w:szCs w:val="24"/>
        </w:rPr>
        <w:t>5</w:t>
      </w:r>
      <w:r w:rsidRPr="001837F7">
        <w:rPr>
          <w:rFonts w:ascii="仿宋_GB2312" w:eastAsia="仿宋_GB2312" w:hint="eastAsia"/>
          <w:sz w:val="24"/>
          <w:szCs w:val="24"/>
        </w:rPr>
        <w:t>万条，请拆分文件，并按文件命名规则按序号递增。</w:t>
      </w:r>
    </w:p>
    <w:p w:rsidR="007105B5" w:rsidRPr="001837F7" w:rsidRDefault="001837F7" w:rsidP="001837F7">
      <w:pPr>
        <w:pStyle w:val="a3"/>
        <w:widowControl/>
        <w:numPr>
          <w:ilvl w:val="0"/>
          <w:numId w:val="11"/>
        </w:numPr>
        <w:spacing w:line="360" w:lineRule="auto"/>
        <w:ind w:firstLineChars="0"/>
        <w:rPr>
          <w:rFonts w:ascii="仿宋_GB2312" w:eastAsia="仿宋_GB2312"/>
          <w:sz w:val="24"/>
          <w:szCs w:val="24"/>
        </w:rPr>
      </w:pPr>
      <w:r w:rsidRPr="001837F7">
        <w:rPr>
          <w:rFonts w:ascii="仿宋_GB2312" w:eastAsia="仿宋_GB2312" w:hint="eastAsia"/>
          <w:sz w:val="24"/>
          <w:szCs w:val="24"/>
        </w:rPr>
        <w:t>TXT文档不需要抬头，第一行即为有效数据。所有非必填项，如果不提供，为空即可，不填任何值。</w:t>
      </w:r>
    </w:p>
    <w:p w:rsidR="00E1219B" w:rsidRDefault="009A391E" w:rsidP="00E1219B">
      <w:pPr>
        <w:numPr>
          <w:ilvl w:val="2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805B2A">
        <w:rPr>
          <w:rFonts w:ascii="仿宋_GB2312" w:eastAsia="仿宋_GB2312" w:hint="eastAsia"/>
          <w:sz w:val="24"/>
          <w:szCs w:val="24"/>
        </w:rPr>
        <w:t>华中内部仓库华为品牌手机以及华为融合产品中平板</w:t>
      </w:r>
      <w:r w:rsidRPr="00805B2A">
        <w:rPr>
          <w:rFonts w:ascii="仿宋_GB2312" w:eastAsia="仿宋_GB2312"/>
          <w:sz w:val="24"/>
          <w:szCs w:val="24"/>
        </w:rPr>
        <w:t>对消费者的销售</w:t>
      </w:r>
      <w:r w:rsidRPr="00805B2A">
        <w:rPr>
          <w:rFonts w:ascii="仿宋_GB2312" w:eastAsia="仿宋_GB2312" w:hint="eastAsia"/>
          <w:sz w:val="24"/>
          <w:szCs w:val="24"/>
        </w:rPr>
        <w:t>SO</w:t>
      </w:r>
      <w:r w:rsidRPr="00805B2A">
        <w:rPr>
          <w:rFonts w:ascii="仿宋_GB2312" w:eastAsia="仿宋_GB2312"/>
          <w:sz w:val="24"/>
          <w:szCs w:val="24"/>
        </w:rPr>
        <w:t>数据</w:t>
      </w:r>
      <w:r w:rsidR="00DD6214">
        <w:rPr>
          <w:rFonts w:ascii="仿宋_GB2312" w:eastAsia="仿宋_GB2312" w:hint="eastAsia"/>
          <w:sz w:val="24"/>
          <w:szCs w:val="24"/>
        </w:rPr>
        <w:t>模板</w:t>
      </w:r>
    </w:p>
    <w:p w:rsidR="00AF724A" w:rsidRPr="00B27621" w:rsidRDefault="00AF724A" w:rsidP="00AF724A">
      <w:pPr>
        <w:rPr>
          <w:rFonts w:ascii="仿宋_GB2312" w:eastAsia="仿宋_GB2312"/>
          <w:sz w:val="24"/>
          <w:szCs w:val="24"/>
        </w:rPr>
      </w:pPr>
      <w:r w:rsidRPr="00B27621">
        <w:rPr>
          <w:rFonts w:ascii="仿宋_GB2312" w:eastAsia="仿宋_GB2312" w:hint="eastAsia"/>
          <w:sz w:val="24"/>
          <w:szCs w:val="24"/>
        </w:rPr>
        <w:t>SO数据模板</w:t>
      </w:r>
    </w:p>
    <w:tbl>
      <w:tblPr>
        <w:tblStyle w:val="a4"/>
        <w:tblW w:w="0" w:type="auto"/>
        <w:tblLayout w:type="fixed"/>
        <w:tblLook w:val="04A0"/>
      </w:tblPr>
      <w:tblGrid>
        <w:gridCol w:w="879"/>
        <w:gridCol w:w="1843"/>
        <w:gridCol w:w="1361"/>
        <w:gridCol w:w="703"/>
        <w:gridCol w:w="1276"/>
        <w:gridCol w:w="2977"/>
      </w:tblGrid>
      <w:tr w:rsidR="00AF724A" w:rsidRPr="00B27621" w:rsidTr="00B27621">
        <w:tc>
          <w:tcPr>
            <w:tcW w:w="879" w:type="dxa"/>
            <w:vAlign w:val="bottom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bottom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名称</w:t>
            </w:r>
          </w:p>
        </w:tc>
        <w:tc>
          <w:tcPr>
            <w:tcW w:w="1361" w:type="dxa"/>
            <w:vAlign w:val="bottom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类型</w:t>
            </w:r>
          </w:p>
        </w:tc>
        <w:tc>
          <w:tcPr>
            <w:tcW w:w="703" w:type="dxa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字符长度</w:t>
            </w:r>
          </w:p>
        </w:tc>
        <w:tc>
          <w:tcPr>
            <w:tcW w:w="1276" w:type="dxa"/>
            <w:vAlign w:val="bottom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是否必填</w:t>
            </w:r>
          </w:p>
        </w:tc>
        <w:tc>
          <w:tcPr>
            <w:tcW w:w="2977" w:type="dxa"/>
            <w:vAlign w:val="bottom"/>
          </w:tcPr>
          <w:p w:rsidR="00AF724A" w:rsidRPr="00B27621" w:rsidRDefault="00AF724A" w:rsidP="00B67E7D">
            <w:pPr>
              <w:spacing w:after="100" w:afterAutospacing="1" w:line="360" w:lineRule="auto"/>
              <w:ind w:left="-113" w:right="-113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说明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国家代码\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country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2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国家二位代码，如CN；其他请参照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ISO C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ountry</w:t>
            </w:r>
            <w:r w:rsidRPr="00B27621">
              <w:rPr>
                <w:rFonts w:ascii="仿宋_GB2312" w:eastAsia="仿宋_GB2312"/>
                <w:sz w:val="24"/>
                <w:szCs w:val="24"/>
              </w:rPr>
              <w:t xml:space="preserve"> Codes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2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省份\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province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S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O省份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城市\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city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30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after="100" w:afterAutospacing="1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S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O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城市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O_date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Date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50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after="100" w:afterAutospacing="1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S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o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日期，格式为YYYY-MM-DD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手机串号\IMEI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30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after="100" w:afterAutospacing="1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手机串号：IMEI号或MEID号，不大于30字符；如是多模手机，只提供一个（主串号）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仓库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编码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发生销售的仓库编码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如没有仓库编码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可以仓库名称代替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仓库名称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发生销售的仓库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名称，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如没有仓库名称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可以仓库编码代替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AF724A">
            <w:pPr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门店编码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536285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发生销售的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编码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如没</w:t>
            </w:r>
            <w:r w:rsidRPr="00B27621">
              <w:rPr>
                <w:rFonts w:ascii="仿宋_GB2312" w:eastAsia="仿宋_GB2312"/>
                <w:sz w:val="24"/>
                <w:szCs w:val="24"/>
              </w:rPr>
              <w:lastRenderedPageBreak/>
              <w:t>有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编码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可以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名称代替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AF724A">
            <w:pPr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门店名称</w:t>
            </w:r>
          </w:p>
          <w:p w:rsidR="00AF724A" w:rsidRPr="00B27621" w:rsidRDefault="00AF724A" w:rsidP="00AF724A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536285" w:rsidP="00536285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发生销售的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门店名称，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如没有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门店名称，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可以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门店编码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代替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销售价格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AF724A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销售给消费者的价格</w:t>
            </w:r>
            <w:r w:rsidRPr="00B27621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Pr="00B27621">
              <w:rPr>
                <w:rFonts w:ascii="仿宋_GB2312" w:eastAsia="仿宋_GB2312"/>
                <w:sz w:val="24"/>
                <w:szCs w:val="24"/>
              </w:rPr>
              <w:t>币种为人民币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11</w:t>
            </w:r>
          </w:p>
        </w:tc>
        <w:tc>
          <w:tcPr>
            <w:tcW w:w="1843" w:type="dxa"/>
            <w:vAlign w:val="center"/>
          </w:tcPr>
          <w:p w:rsidR="00AF724A" w:rsidRPr="00B27621" w:rsidRDefault="00415546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是否政企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AF724A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AF724A" w:rsidRPr="00B27621" w:rsidRDefault="00415546" w:rsidP="00415546">
            <w:pPr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政企/</w:t>
            </w:r>
            <w:r w:rsidR="001D63C8" w:rsidRPr="00B27621">
              <w:rPr>
                <w:rFonts w:ascii="仿宋_GB2312" w:eastAsia="仿宋_GB2312" w:hint="eastAsia"/>
                <w:sz w:val="24"/>
                <w:szCs w:val="24"/>
              </w:rPr>
              <w:t>tab键(即代表非政企)</w:t>
            </w:r>
          </w:p>
        </w:tc>
      </w:tr>
      <w:tr w:rsidR="00415546" w:rsidRPr="00B27621" w:rsidTr="00B27621">
        <w:tc>
          <w:tcPr>
            <w:tcW w:w="879" w:type="dxa"/>
            <w:vAlign w:val="center"/>
          </w:tcPr>
          <w:p w:rsidR="00415546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12</w:t>
            </w:r>
          </w:p>
        </w:tc>
        <w:tc>
          <w:tcPr>
            <w:tcW w:w="1843" w:type="dxa"/>
            <w:vAlign w:val="center"/>
          </w:tcPr>
          <w:p w:rsidR="00415546" w:rsidRPr="00B27621" w:rsidRDefault="00FA3862" w:rsidP="00FA3862">
            <w:pPr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线上/线下</w:t>
            </w:r>
          </w:p>
        </w:tc>
        <w:tc>
          <w:tcPr>
            <w:tcW w:w="1361" w:type="dxa"/>
            <w:vAlign w:val="center"/>
          </w:tcPr>
          <w:p w:rsidR="00415546" w:rsidRPr="00B27621" w:rsidRDefault="00415546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415546" w:rsidRPr="00B27621" w:rsidRDefault="00415546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100</w:t>
            </w:r>
          </w:p>
        </w:tc>
        <w:tc>
          <w:tcPr>
            <w:tcW w:w="1276" w:type="dxa"/>
            <w:vAlign w:val="center"/>
          </w:tcPr>
          <w:p w:rsidR="00415546" w:rsidRPr="00B27621" w:rsidRDefault="00415546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Y</w:t>
            </w:r>
          </w:p>
        </w:tc>
        <w:tc>
          <w:tcPr>
            <w:tcW w:w="2977" w:type="dxa"/>
            <w:vAlign w:val="center"/>
          </w:tcPr>
          <w:p w:rsidR="00415546" w:rsidRPr="00B27621" w:rsidRDefault="00FA3862" w:rsidP="00FA3862">
            <w:pPr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/>
                <w:sz w:val="24"/>
                <w:szCs w:val="24"/>
              </w:rPr>
              <w:t>线上/线下</w:t>
            </w:r>
          </w:p>
        </w:tc>
      </w:tr>
      <w:tr w:rsidR="00AF724A" w:rsidRPr="00B27621" w:rsidTr="00B27621">
        <w:tc>
          <w:tcPr>
            <w:tcW w:w="879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AF724A" w:rsidRPr="00B27621" w:rsidRDefault="00193DA1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保留字段3</w:t>
            </w:r>
          </w:p>
        </w:tc>
        <w:tc>
          <w:tcPr>
            <w:tcW w:w="1361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S</w:t>
            </w:r>
            <w:r w:rsidRPr="00B27621"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  <w:t>tring</w:t>
            </w:r>
          </w:p>
        </w:tc>
        <w:tc>
          <w:tcPr>
            <w:tcW w:w="703" w:type="dxa"/>
            <w:vAlign w:val="center"/>
          </w:tcPr>
          <w:p w:rsidR="00AF724A" w:rsidRPr="00B27621" w:rsidRDefault="00AF724A" w:rsidP="00B67E7D">
            <w:pPr>
              <w:pStyle w:val="ac"/>
              <w:spacing w:line="276" w:lineRule="auto"/>
              <w:jc w:val="both"/>
              <w:rPr>
                <w:rFonts w:ascii="仿宋_GB2312" w:eastAsia="仿宋_GB2312"/>
                <w:kern w:val="2"/>
                <w:sz w:val="24"/>
                <w:szCs w:val="24"/>
                <w:lang w:eastAsia="zh-CN" w:bidi="ar-SA"/>
              </w:rPr>
            </w:pPr>
            <w:r w:rsidRPr="00B27621">
              <w:rPr>
                <w:rFonts w:ascii="仿宋_GB2312" w:eastAsia="仿宋_GB2312" w:hint="eastAsia"/>
                <w:kern w:val="2"/>
                <w:sz w:val="24"/>
                <w:szCs w:val="24"/>
                <w:lang w:eastAsia="zh-CN" w:bidi="ar-SA"/>
              </w:rPr>
              <w:t>50</w:t>
            </w:r>
          </w:p>
        </w:tc>
        <w:tc>
          <w:tcPr>
            <w:tcW w:w="1276" w:type="dxa"/>
            <w:vAlign w:val="center"/>
          </w:tcPr>
          <w:p w:rsidR="00AF724A" w:rsidRPr="00B27621" w:rsidRDefault="00AF724A" w:rsidP="00B67E7D">
            <w:pPr>
              <w:spacing w:after="100" w:afterAutospacing="1" w:line="276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N</w:t>
            </w:r>
          </w:p>
        </w:tc>
        <w:tc>
          <w:tcPr>
            <w:tcW w:w="2977" w:type="dxa"/>
            <w:vAlign w:val="center"/>
          </w:tcPr>
          <w:p w:rsidR="00AF724A" w:rsidRPr="00B27621" w:rsidRDefault="001D63C8" w:rsidP="00B67E7D">
            <w:pPr>
              <w:spacing w:before="100" w:beforeAutospacing="1" w:after="100" w:afterAutospacing="1"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B27621">
              <w:rPr>
                <w:rFonts w:ascii="仿宋_GB2312" w:eastAsia="仿宋_GB2312" w:hint="eastAsia"/>
                <w:sz w:val="24"/>
                <w:szCs w:val="24"/>
              </w:rPr>
              <w:t>对接保留字段，用于记录额外信息</w:t>
            </w:r>
          </w:p>
        </w:tc>
      </w:tr>
    </w:tbl>
    <w:p w:rsidR="00AF724A" w:rsidRPr="00FC108A" w:rsidRDefault="00AF724A" w:rsidP="00AF724A">
      <w:pPr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支持的文件格式：</w:t>
      </w:r>
    </w:p>
    <w:p w:rsidR="00AF724A" w:rsidRPr="00FC108A" w:rsidRDefault="00AF724A" w:rsidP="00AF724A">
      <w:pPr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TXT文档：支持UTF-8及ANSI格式上报；</w:t>
      </w:r>
    </w:p>
    <w:p w:rsidR="00AF724A" w:rsidRPr="00FC108A" w:rsidRDefault="00AF724A" w:rsidP="00AF724A">
      <w:pPr>
        <w:pStyle w:val="a3"/>
        <w:numPr>
          <w:ilvl w:val="0"/>
          <w:numId w:val="12"/>
        </w:numPr>
        <w:ind w:firstLineChars="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上报文件内容格式说明</w:t>
      </w:r>
    </w:p>
    <w:p w:rsidR="00AF724A" w:rsidRPr="00FC108A" w:rsidRDefault="00AF724A" w:rsidP="00AF724A">
      <w:pPr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TXT文档：字段的列顺序与模板的序顺序一致；</w:t>
      </w:r>
    </w:p>
    <w:p w:rsidR="00AF724A" w:rsidRPr="00FC108A" w:rsidRDefault="00AF724A" w:rsidP="00AF724A">
      <w:pPr>
        <w:pStyle w:val="a3"/>
        <w:numPr>
          <w:ilvl w:val="0"/>
          <w:numId w:val="12"/>
        </w:numPr>
        <w:ind w:firstLineChars="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文件命名规则</w:t>
      </w:r>
    </w:p>
    <w:p w:rsidR="00AF724A" w:rsidRPr="00FC108A" w:rsidRDefault="00AF724A" w:rsidP="00AF724A">
      <w:pPr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所有文档上传的文件命名规则统一为“接入码_国家_数据类型_日期+两位流水”</w:t>
      </w:r>
    </w:p>
    <w:p w:rsidR="00AF724A" w:rsidRPr="00FC108A" w:rsidRDefault="00AF724A" w:rsidP="00AF724A">
      <w:pPr>
        <w:pStyle w:val="a3"/>
        <w:numPr>
          <w:ilvl w:val="0"/>
          <w:numId w:val="12"/>
        </w:numPr>
        <w:ind w:firstLineChars="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 xml:space="preserve">文件内容要求 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字段间隔符：相邻两个字段之间使用一个tab键间隔；如相邻两个字段都是空值，也需一个tab键间隔。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字段顺序：须严格按模板表格中字段顺序提供。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记录间隔：不同数据须分行，每条数据单独一行；各条数据之间不要有空行。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文件内只提供纯数据，不需要表头。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每个文件里数据总量不超过</w:t>
      </w:r>
      <w:r w:rsidRPr="00FC108A">
        <w:rPr>
          <w:rFonts w:ascii="仿宋_GB2312" w:eastAsia="仿宋_GB2312"/>
          <w:sz w:val="24"/>
          <w:szCs w:val="24"/>
        </w:rPr>
        <w:t>5</w:t>
      </w:r>
      <w:r w:rsidRPr="00FC108A">
        <w:rPr>
          <w:rFonts w:ascii="仿宋_GB2312" w:eastAsia="仿宋_GB2312" w:hint="eastAsia"/>
          <w:sz w:val="24"/>
          <w:szCs w:val="24"/>
        </w:rPr>
        <w:t>万条；如当天数据超过</w:t>
      </w:r>
      <w:r w:rsidRPr="00FC108A">
        <w:rPr>
          <w:rFonts w:ascii="仿宋_GB2312" w:eastAsia="仿宋_GB2312"/>
          <w:sz w:val="24"/>
          <w:szCs w:val="24"/>
        </w:rPr>
        <w:t>5</w:t>
      </w:r>
      <w:r w:rsidRPr="00FC108A">
        <w:rPr>
          <w:rFonts w:ascii="仿宋_GB2312" w:eastAsia="仿宋_GB2312" w:hint="eastAsia"/>
          <w:sz w:val="24"/>
          <w:szCs w:val="24"/>
        </w:rPr>
        <w:t>万条，请拆分文件，并按文件命名规则按序号递增。</w:t>
      </w:r>
    </w:p>
    <w:p w:rsidR="00AF724A" w:rsidRPr="00FC108A" w:rsidRDefault="00AF724A" w:rsidP="00AF724A">
      <w:pPr>
        <w:pStyle w:val="a3"/>
        <w:widowControl/>
        <w:numPr>
          <w:ilvl w:val="0"/>
          <w:numId w:val="13"/>
        </w:numPr>
        <w:spacing w:line="360" w:lineRule="auto"/>
        <w:ind w:firstLineChars="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TEXT文档不需要抬头，第一行即为有效数据。所有非必填项，如果不提供，为空即可，不填任何值。</w:t>
      </w:r>
    </w:p>
    <w:p w:rsidR="00267061" w:rsidRPr="00FC108A" w:rsidRDefault="00B27621" w:rsidP="00FC108A">
      <w:pPr>
        <w:pStyle w:val="3"/>
        <w:ind w:firstLineChars="100" w:firstLine="240"/>
        <w:rPr>
          <w:rFonts w:ascii="仿宋_GB2312" w:eastAsia="仿宋_GB2312" w:hAnsi="Calibri" w:cs="Times New Roman"/>
          <w:b w:val="0"/>
          <w:bCs w:val="0"/>
          <w:sz w:val="24"/>
          <w:szCs w:val="24"/>
        </w:rPr>
      </w:pPr>
      <w:r w:rsidRPr="00FC108A">
        <w:rPr>
          <w:rFonts w:ascii="仿宋_GB2312" w:eastAsia="仿宋_GB2312" w:hAnsi="Calibri" w:cs="Times New Roman" w:hint="eastAsia"/>
          <w:b w:val="0"/>
          <w:bCs w:val="0"/>
          <w:sz w:val="24"/>
          <w:szCs w:val="24"/>
        </w:rPr>
        <w:t>1.3</w:t>
      </w:r>
      <w:r w:rsidR="00267061" w:rsidRPr="00FC108A">
        <w:rPr>
          <w:rFonts w:ascii="仿宋_GB2312" w:eastAsia="仿宋_GB2312" w:hAnsi="Calibri" w:cs="Times New Roman" w:hint="eastAsia"/>
          <w:b w:val="0"/>
          <w:bCs w:val="0"/>
          <w:sz w:val="24"/>
          <w:szCs w:val="24"/>
        </w:rPr>
        <w:t>数据对接方式</w:t>
      </w:r>
    </w:p>
    <w:p w:rsidR="00267061" w:rsidRPr="00FC108A" w:rsidRDefault="00267061" w:rsidP="00FC108A">
      <w:pPr>
        <w:ind w:firstLineChars="350" w:firstLine="84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每天晚12点之后将数据文件上(txt)传到指定的FTP服务器路径即可。</w:t>
      </w:r>
    </w:p>
    <w:p w:rsidR="00267061" w:rsidRPr="00FC108A" w:rsidRDefault="00267061" w:rsidP="00FC108A">
      <w:pPr>
        <w:ind w:firstLineChars="350" w:firstLine="840"/>
        <w:rPr>
          <w:rFonts w:ascii="仿宋_GB2312" w:eastAsia="仿宋_GB2312"/>
          <w:sz w:val="24"/>
          <w:szCs w:val="24"/>
        </w:rPr>
      </w:pPr>
      <w:r w:rsidRPr="00FC108A">
        <w:rPr>
          <w:rFonts w:ascii="仿宋_GB2312" w:eastAsia="仿宋_GB2312" w:hint="eastAsia"/>
          <w:sz w:val="24"/>
          <w:szCs w:val="24"/>
        </w:rPr>
        <w:t>FTP账号、密码和服务器地址、文件路径信息由对接的华为方接口人提供。</w:t>
      </w:r>
    </w:p>
    <w:p w:rsidR="00AF724A" w:rsidRDefault="00AF724A" w:rsidP="00267061">
      <w:pPr>
        <w:rPr>
          <w:rFonts w:ascii="仿宋_GB2312" w:eastAsia="仿宋_GB2312"/>
          <w:sz w:val="24"/>
          <w:szCs w:val="24"/>
        </w:rPr>
      </w:pPr>
    </w:p>
    <w:p w:rsidR="00B27621" w:rsidRPr="00E1219B" w:rsidRDefault="00B27621" w:rsidP="00AF724A">
      <w:pPr>
        <w:spacing w:line="360" w:lineRule="auto"/>
        <w:ind w:left="1418"/>
        <w:rPr>
          <w:rFonts w:ascii="仿宋_GB2312" w:eastAsia="仿宋_GB2312"/>
          <w:sz w:val="24"/>
          <w:szCs w:val="24"/>
        </w:rPr>
      </w:pPr>
    </w:p>
    <w:p w:rsidR="001611B8" w:rsidRPr="00004D6D" w:rsidRDefault="009518F8" w:rsidP="00970EC3">
      <w:pPr>
        <w:spacing w:line="360" w:lineRule="auto"/>
        <w:ind w:firstLine="420"/>
        <w:rPr>
          <w:rFonts w:ascii="仿宋_GB2312" w:eastAsia="仿宋_GB2312"/>
          <w:i/>
          <w:sz w:val="24"/>
          <w:szCs w:val="24"/>
        </w:rPr>
      </w:pPr>
      <w:r>
        <w:rPr>
          <w:rFonts w:ascii="仿宋_GB2312" w:eastAsia="仿宋_GB2312" w:hint="eastAsia"/>
          <w:i/>
          <w:sz w:val="24"/>
          <w:szCs w:val="24"/>
        </w:rPr>
        <w:lastRenderedPageBreak/>
        <w:t>具体开发方案请参考附件</w:t>
      </w:r>
    </w:p>
    <w:p w:rsidR="00D8340D" w:rsidRPr="00A01262" w:rsidRDefault="00D8340D" w:rsidP="008E4E3B">
      <w:pPr>
        <w:spacing w:line="360" w:lineRule="auto"/>
        <w:rPr>
          <w:rFonts w:ascii="仿宋_GB2312" w:eastAsia="仿宋_GB2312"/>
          <w:b/>
          <w:sz w:val="24"/>
          <w:szCs w:val="24"/>
        </w:rPr>
      </w:pPr>
    </w:p>
    <w:p w:rsidR="0027380E" w:rsidRDefault="0027380E">
      <w:pPr>
        <w:widowControl/>
        <w:jc w:val="left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/>
          <w:b/>
          <w:sz w:val="24"/>
          <w:szCs w:val="24"/>
        </w:rPr>
        <w:br w:type="page"/>
      </w:r>
    </w:p>
    <w:p w:rsidR="0021310E" w:rsidRPr="000F388B" w:rsidRDefault="00FD4E53" w:rsidP="000F388B">
      <w:pPr>
        <w:numPr>
          <w:ilvl w:val="0"/>
          <w:numId w:val="8"/>
        </w:numPr>
        <w:spacing w:line="360" w:lineRule="auto"/>
        <w:rPr>
          <w:rFonts w:ascii="仿宋_GB2312" w:eastAsia="仿宋_GB2312"/>
          <w:b/>
          <w:sz w:val="24"/>
          <w:szCs w:val="24"/>
        </w:rPr>
      </w:pPr>
      <w:r w:rsidRPr="000F388B">
        <w:rPr>
          <w:rFonts w:ascii="仿宋_GB2312" w:eastAsia="仿宋_GB2312" w:hint="eastAsia"/>
          <w:b/>
          <w:sz w:val="24"/>
          <w:szCs w:val="24"/>
        </w:rPr>
        <w:lastRenderedPageBreak/>
        <w:t>开发进度和时间：</w:t>
      </w:r>
    </w:p>
    <w:p w:rsidR="00227E9A" w:rsidRDefault="00227E9A" w:rsidP="00320196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第一阶段</w:t>
      </w:r>
    </w:p>
    <w:p w:rsidR="00EA637C" w:rsidRPr="00FC108A" w:rsidRDefault="00227E9A" w:rsidP="001864F0">
      <w:pPr>
        <w:spacing w:line="360" w:lineRule="auto"/>
        <w:ind w:firstLineChars="250" w:firstLine="600"/>
        <w:rPr>
          <w:rFonts w:ascii="仿宋_GB2312" w:eastAsia="仿宋_GB2312"/>
          <w:sz w:val="24"/>
          <w:szCs w:val="24"/>
        </w:rPr>
      </w:pPr>
      <w:r w:rsidRPr="00320196">
        <w:rPr>
          <w:rFonts w:ascii="仿宋_GB2312" w:eastAsia="仿宋_GB2312" w:hint="eastAsia"/>
          <w:sz w:val="24"/>
          <w:szCs w:val="24"/>
        </w:rPr>
        <w:t>乙方在本协议签订之日起</w:t>
      </w:r>
      <w:r>
        <w:rPr>
          <w:rFonts w:ascii="仿宋_GB2312" w:eastAsia="仿宋_GB2312" w:hint="eastAsia"/>
          <w:sz w:val="24"/>
          <w:szCs w:val="24"/>
        </w:rPr>
        <w:t>：</w:t>
      </w:r>
      <w:r w:rsidRPr="008E5A32"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6D54BA"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D74802">
        <w:rPr>
          <w:rFonts w:ascii="仿宋_GB2312" w:eastAsia="仿宋_GB2312" w:hint="eastAsia"/>
          <w:sz w:val="24"/>
          <w:szCs w:val="24"/>
        </w:rPr>
        <w:t>个工作日内</w:t>
      </w:r>
      <w:r w:rsidRPr="00320196">
        <w:rPr>
          <w:rFonts w:ascii="仿宋_GB2312" w:eastAsia="仿宋_GB2312" w:hint="eastAsia"/>
          <w:sz w:val="24"/>
          <w:szCs w:val="24"/>
        </w:rPr>
        <w:t>完成</w:t>
      </w:r>
      <w:r>
        <w:rPr>
          <w:rFonts w:ascii="仿宋_GB2312" w:eastAsia="仿宋_GB2312" w:hint="eastAsia"/>
          <w:sz w:val="24"/>
          <w:szCs w:val="24"/>
        </w:rPr>
        <w:t>第一阶段</w:t>
      </w:r>
      <w:r w:rsidRPr="00320196">
        <w:rPr>
          <w:rFonts w:ascii="仿宋_GB2312" w:eastAsia="仿宋_GB2312" w:hint="eastAsia"/>
          <w:sz w:val="24"/>
          <w:szCs w:val="24"/>
        </w:rPr>
        <w:t>程序开发和测试，部署到服务器并投入实际使用。</w:t>
      </w:r>
    </w:p>
    <w:p w:rsidR="00577A49" w:rsidRPr="000F388B" w:rsidRDefault="00577A49" w:rsidP="000F388B">
      <w:pPr>
        <w:numPr>
          <w:ilvl w:val="0"/>
          <w:numId w:val="8"/>
        </w:numPr>
        <w:spacing w:line="360" w:lineRule="auto"/>
        <w:rPr>
          <w:rFonts w:ascii="仿宋_GB2312" w:eastAsia="仿宋_GB2312"/>
          <w:b/>
          <w:sz w:val="24"/>
          <w:szCs w:val="24"/>
        </w:rPr>
      </w:pPr>
      <w:r w:rsidRPr="000F388B">
        <w:rPr>
          <w:rFonts w:ascii="仿宋_GB2312" w:eastAsia="仿宋_GB2312" w:hint="eastAsia"/>
          <w:b/>
          <w:sz w:val="24"/>
          <w:szCs w:val="24"/>
        </w:rPr>
        <w:t>协议总金额及付款时间和方式</w:t>
      </w:r>
    </w:p>
    <w:p w:rsidR="00AF64D9" w:rsidRPr="00320196" w:rsidRDefault="00D84EC9" w:rsidP="00605E13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320196">
        <w:rPr>
          <w:rFonts w:ascii="仿宋_GB2312" w:eastAsia="仿宋_GB2312" w:hint="eastAsia"/>
          <w:sz w:val="24"/>
          <w:szCs w:val="24"/>
        </w:rPr>
        <w:t>本协议</w:t>
      </w:r>
      <w:r w:rsidR="00DD4DC8">
        <w:rPr>
          <w:rFonts w:ascii="仿宋_GB2312" w:eastAsia="仿宋_GB2312" w:hint="eastAsia"/>
          <w:sz w:val="24"/>
          <w:szCs w:val="24"/>
        </w:rPr>
        <w:t>原价：</w:t>
      </w:r>
      <w:bookmarkStart w:id="0" w:name="_GoBack"/>
      <w:bookmarkEnd w:id="0"/>
      <w:r w:rsidR="00D75E84">
        <w:rPr>
          <w:rFonts w:ascii="仿宋_GB2312" w:eastAsia="仿宋_GB2312" w:hint="eastAsia"/>
          <w:sz w:val="24"/>
          <w:szCs w:val="24"/>
        </w:rPr>
        <w:t xml:space="preserve">   </w:t>
      </w:r>
      <w:r w:rsidR="00DD4DC8">
        <w:rPr>
          <w:rFonts w:ascii="仿宋_GB2312" w:eastAsia="仿宋_GB2312" w:hint="eastAsia"/>
          <w:sz w:val="24"/>
          <w:szCs w:val="24"/>
        </w:rPr>
        <w:t>元，</w:t>
      </w:r>
      <w:r w:rsidR="00E22369" w:rsidRPr="00320196">
        <w:rPr>
          <w:rFonts w:ascii="仿宋_GB2312" w:eastAsia="仿宋_GB2312" w:hint="eastAsia"/>
          <w:sz w:val="24"/>
          <w:szCs w:val="24"/>
        </w:rPr>
        <w:t>优惠后</w:t>
      </w:r>
      <w:r w:rsidRPr="00320196">
        <w:rPr>
          <w:rFonts w:ascii="仿宋_GB2312" w:eastAsia="仿宋_GB2312" w:hint="eastAsia"/>
          <w:sz w:val="24"/>
          <w:szCs w:val="24"/>
        </w:rPr>
        <w:t>总金额为人民币</w:t>
      </w:r>
      <w:r w:rsidR="00320196">
        <w:rPr>
          <w:rFonts w:ascii="仿宋_GB2312" w:eastAsia="仿宋_GB2312" w:hint="eastAsia"/>
          <w:sz w:val="24"/>
          <w:szCs w:val="24"/>
        </w:rPr>
        <w:t>：</w:t>
      </w:r>
      <w:r w:rsidR="00AB2868"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AB2868">
        <w:rPr>
          <w:rFonts w:ascii="仿宋_GB2312" w:eastAsia="仿宋_GB2312"/>
          <w:sz w:val="24"/>
          <w:szCs w:val="24"/>
          <w:u w:val="single"/>
        </w:rPr>
        <w:t xml:space="preserve">     </w:t>
      </w:r>
      <w:r w:rsidR="00305A32" w:rsidRPr="00320196">
        <w:rPr>
          <w:rFonts w:ascii="仿宋_GB2312" w:eastAsia="仿宋_GB2312" w:hint="eastAsia"/>
          <w:sz w:val="24"/>
          <w:szCs w:val="24"/>
          <w:u w:val="single"/>
        </w:rPr>
        <w:t>元整</w:t>
      </w:r>
      <w:r w:rsidRPr="00320196">
        <w:rPr>
          <w:rFonts w:ascii="仿宋_GB2312" w:eastAsia="仿宋_GB2312" w:hint="eastAsia"/>
          <w:sz w:val="24"/>
          <w:szCs w:val="24"/>
          <w:u w:val="single"/>
        </w:rPr>
        <w:t>（￥</w:t>
      </w:r>
      <w:r w:rsidR="00DB19C6" w:rsidRPr="00320196">
        <w:rPr>
          <w:rFonts w:ascii="仿宋_GB2312" w:eastAsia="仿宋_GB2312" w:hint="eastAsia"/>
          <w:sz w:val="24"/>
          <w:szCs w:val="24"/>
          <w:u w:val="single"/>
        </w:rPr>
        <w:t>0</w:t>
      </w:r>
      <w:r w:rsidRPr="00320196">
        <w:rPr>
          <w:rFonts w:ascii="仿宋_GB2312" w:eastAsia="仿宋_GB2312" w:hint="eastAsia"/>
          <w:sz w:val="24"/>
          <w:szCs w:val="24"/>
          <w:u w:val="single"/>
        </w:rPr>
        <w:t>）</w:t>
      </w:r>
      <w:r w:rsidR="00577A49" w:rsidRPr="00320196">
        <w:rPr>
          <w:rFonts w:ascii="仿宋_GB2312" w:eastAsia="仿宋_GB2312" w:hint="eastAsia"/>
          <w:sz w:val="24"/>
          <w:szCs w:val="24"/>
        </w:rPr>
        <w:t>，由乙方向甲方出具</w:t>
      </w:r>
      <w:r w:rsidR="00605E13" w:rsidRPr="00605E13">
        <w:rPr>
          <w:rFonts w:ascii="仿宋_GB2312" w:eastAsia="仿宋_GB2312" w:hint="eastAsia"/>
          <w:sz w:val="24"/>
          <w:szCs w:val="24"/>
        </w:rPr>
        <w:t>发票</w:t>
      </w:r>
      <w:r w:rsidR="00577A49" w:rsidRPr="00320196">
        <w:rPr>
          <w:rFonts w:ascii="仿宋_GB2312" w:eastAsia="仿宋_GB2312" w:hint="eastAsia"/>
          <w:sz w:val="24"/>
          <w:szCs w:val="24"/>
        </w:rPr>
        <w:t>。</w:t>
      </w:r>
    </w:p>
    <w:p w:rsidR="000F388B" w:rsidRPr="00320196" w:rsidRDefault="00CB190F" w:rsidP="00320196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320196">
        <w:rPr>
          <w:rFonts w:ascii="仿宋_GB2312" w:eastAsia="仿宋_GB2312" w:hint="eastAsia"/>
          <w:sz w:val="24"/>
          <w:szCs w:val="24"/>
        </w:rPr>
        <w:t>协议签订之日起一周内，甲方向乙方支付合同金额的</w:t>
      </w:r>
      <w:r w:rsidR="00256F2C">
        <w:rPr>
          <w:rFonts w:ascii="仿宋_GB2312" w:eastAsia="仿宋_GB2312" w:hint="eastAsia"/>
          <w:sz w:val="24"/>
          <w:szCs w:val="24"/>
        </w:rPr>
        <w:t>6</w:t>
      </w:r>
      <w:r w:rsidRPr="00320196">
        <w:rPr>
          <w:rFonts w:ascii="仿宋_GB2312" w:eastAsia="仿宋_GB2312" w:hint="eastAsia"/>
          <w:sz w:val="24"/>
          <w:szCs w:val="24"/>
        </w:rPr>
        <w:t>0%，交付程序经验收合格后一周内甲方向乙方支付合同金额的40%</w:t>
      </w:r>
      <w:r w:rsidR="00AC1F1D" w:rsidRPr="00320196">
        <w:rPr>
          <w:rFonts w:ascii="仿宋_GB2312" w:eastAsia="仿宋_GB2312" w:hint="eastAsia"/>
          <w:sz w:val="24"/>
          <w:szCs w:val="24"/>
        </w:rPr>
        <w:t>。</w:t>
      </w:r>
    </w:p>
    <w:p w:rsidR="00605E13" w:rsidRDefault="00605E13">
      <w:pPr>
        <w:widowControl/>
        <w:jc w:val="left"/>
        <w:rPr>
          <w:rFonts w:ascii="仿宋_GB2312" w:eastAsia="仿宋_GB2312"/>
          <w:b/>
          <w:sz w:val="24"/>
          <w:szCs w:val="24"/>
        </w:rPr>
      </w:pPr>
    </w:p>
    <w:p w:rsidR="00A606B8" w:rsidRDefault="00A606B8" w:rsidP="000F388B">
      <w:pPr>
        <w:numPr>
          <w:ilvl w:val="0"/>
          <w:numId w:val="8"/>
        </w:numPr>
        <w:spacing w:line="360" w:lineRule="auto"/>
        <w:rPr>
          <w:rFonts w:ascii="仿宋_GB2312" w:eastAsia="仿宋_GB2312"/>
          <w:b/>
          <w:sz w:val="24"/>
          <w:szCs w:val="24"/>
        </w:rPr>
      </w:pPr>
      <w:r>
        <w:rPr>
          <w:rFonts w:ascii="仿宋_GB2312" w:eastAsia="仿宋_GB2312" w:hint="eastAsia"/>
          <w:b/>
          <w:sz w:val="24"/>
          <w:szCs w:val="24"/>
        </w:rPr>
        <w:t>售后服务</w:t>
      </w:r>
    </w:p>
    <w:p w:rsidR="00A606B8" w:rsidRDefault="009D13C1" w:rsidP="00A606B8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9D13C1">
        <w:rPr>
          <w:rFonts w:ascii="仿宋_GB2312" w:eastAsia="仿宋_GB2312" w:hint="eastAsia"/>
          <w:sz w:val="24"/>
          <w:szCs w:val="24"/>
        </w:rPr>
        <w:t>针对本协议</w:t>
      </w:r>
      <w:r>
        <w:rPr>
          <w:rFonts w:ascii="仿宋_GB2312" w:eastAsia="仿宋_GB2312" w:hint="eastAsia"/>
          <w:sz w:val="24"/>
          <w:szCs w:val="24"/>
        </w:rPr>
        <w:t>开发内容，自验收后提供1年</w:t>
      </w:r>
      <w:r w:rsidR="0034416A">
        <w:rPr>
          <w:rFonts w:ascii="仿宋_GB2312" w:eastAsia="仿宋_GB2312" w:hint="eastAsia"/>
          <w:sz w:val="24"/>
          <w:szCs w:val="24"/>
        </w:rPr>
        <w:t>免费</w:t>
      </w:r>
      <w:r>
        <w:rPr>
          <w:rFonts w:ascii="仿宋_GB2312" w:eastAsia="仿宋_GB2312" w:hint="eastAsia"/>
          <w:sz w:val="24"/>
          <w:szCs w:val="24"/>
        </w:rPr>
        <w:t>维护服务；</w:t>
      </w:r>
    </w:p>
    <w:p w:rsidR="009D13C1" w:rsidRPr="009D13C1" w:rsidRDefault="00647C83" w:rsidP="00A606B8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1年以后按</w:t>
      </w:r>
      <w:r w:rsidR="00055143">
        <w:rPr>
          <w:rFonts w:ascii="仿宋_GB2312" w:eastAsia="仿宋_GB2312" w:hint="eastAsia"/>
          <w:sz w:val="24"/>
          <w:szCs w:val="24"/>
        </w:rPr>
        <w:t>本协议金额</w:t>
      </w:r>
      <w:r>
        <w:rPr>
          <w:rFonts w:ascii="仿宋_GB2312" w:eastAsia="仿宋_GB2312" w:hint="eastAsia"/>
          <w:sz w:val="24"/>
          <w:szCs w:val="24"/>
        </w:rPr>
        <w:t>的10%收取服务费；</w:t>
      </w:r>
    </w:p>
    <w:p w:rsidR="00577A49" w:rsidRDefault="00577A49" w:rsidP="000F388B">
      <w:pPr>
        <w:numPr>
          <w:ilvl w:val="0"/>
          <w:numId w:val="8"/>
        </w:numPr>
        <w:spacing w:line="360" w:lineRule="auto"/>
        <w:rPr>
          <w:rFonts w:ascii="仿宋_GB2312" w:eastAsia="仿宋_GB2312"/>
          <w:b/>
          <w:sz w:val="24"/>
          <w:szCs w:val="24"/>
        </w:rPr>
      </w:pPr>
      <w:r w:rsidRPr="00577A49">
        <w:rPr>
          <w:rFonts w:ascii="仿宋_GB2312" w:eastAsia="仿宋_GB2312" w:hint="eastAsia"/>
          <w:b/>
          <w:sz w:val="24"/>
          <w:szCs w:val="24"/>
        </w:rPr>
        <w:t>其他约定</w:t>
      </w:r>
    </w:p>
    <w:p w:rsidR="00577A49" w:rsidRPr="005A4B0F" w:rsidRDefault="00577A49" w:rsidP="005A4B0F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5A4B0F">
        <w:rPr>
          <w:rFonts w:ascii="仿宋_GB2312" w:eastAsia="仿宋_GB2312" w:hint="eastAsia"/>
          <w:sz w:val="24"/>
          <w:szCs w:val="24"/>
        </w:rPr>
        <w:t>双方当事人应当保守在履行本合同过程中获知的对方商业秘密。</w:t>
      </w:r>
    </w:p>
    <w:p w:rsidR="00577A49" w:rsidRPr="005A4B0F" w:rsidRDefault="00577A49" w:rsidP="005A4B0F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5A4B0F">
        <w:rPr>
          <w:rFonts w:ascii="仿宋_GB2312" w:eastAsia="仿宋_GB2312" w:hint="eastAsia"/>
          <w:sz w:val="24"/>
          <w:szCs w:val="24"/>
        </w:rPr>
        <w:t>因履行本协议而发生争议，不能协商一致的，该争议提交</w:t>
      </w:r>
      <w:r w:rsidR="00A606B8">
        <w:rPr>
          <w:rFonts w:ascii="仿宋_GB2312" w:eastAsia="仿宋_GB2312" w:hint="eastAsia"/>
          <w:sz w:val="24"/>
          <w:szCs w:val="24"/>
        </w:rPr>
        <w:t>乙方所在地</w:t>
      </w:r>
      <w:r w:rsidRPr="005A4B0F">
        <w:rPr>
          <w:rFonts w:ascii="仿宋_GB2312" w:eastAsia="仿宋_GB2312" w:hint="eastAsia"/>
          <w:sz w:val="24"/>
          <w:szCs w:val="24"/>
        </w:rPr>
        <w:t>人民法院裁决。</w:t>
      </w:r>
    </w:p>
    <w:p w:rsidR="00577A49" w:rsidRPr="005A4B0F" w:rsidRDefault="00577A49" w:rsidP="005A4B0F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5A4B0F">
        <w:rPr>
          <w:rFonts w:ascii="仿宋_GB2312" w:eastAsia="仿宋_GB2312" w:hint="eastAsia"/>
          <w:sz w:val="24"/>
          <w:szCs w:val="24"/>
        </w:rPr>
        <w:t>本协议未尽事宜，双方应协商签署补充协议，补充协议与本协议具有同等法律效力。</w:t>
      </w:r>
    </w:p>
    <w:p w:rsidR="00303E37" w:rsidRPr="005A4B0F" w:rsidRDefault="00577A49" w:rsidP="005A4B0F">
      <w:pPr>
        <w:numPr>
          <w:ilvl w:val="1"/>
          <w:numId w:val="8"/>
        </w:numPr>
        <w:spacing w:line="360" w:lineRule="auto"/>
        <w:rPr>
          <w:rFonts w:ascii="仿宋_GB2312" w:eastAsia="仿宋_GB2312"/>
          <w:sz w:val="24"/>
          <w:szCs w:val="24"/>
        </w:rPr>
      </w:pPr>
      <w:r w:rsidRPr="005A4B0F">
        <w:rPr>
          <w:rFonts w:ascii="仿宋_GB2312" w:eastAsia="仿宋_GB2312" w:hint="eastAsia"/>
          <w:sz w:val="24"/>
          <w:szCs w:val="24"/>
        </w:rPr>
        <w:t>本</w:t>
      </w:r>
      <w:r w:rsidR="00303E37" w:rsidRPr="005A4B0F">
        <w:rPr>
          <w:rFonts w:ascii="仿宋_GB2312" w:eastAsia="仿宋_GB2312" w:hint="eastAsia"/>
          <w:sz w:val="24"/>
          <w:szCs w:val="24"/>
        </w:rPr>
        <w:t>协议一式</w:t>
      </w:r>
      <w:r w:rsidR="00C95F4B" w:rsidRPr="005A4B0F">
        <w:rPr>
          <w:rFonts w:ascii="仿宋_GB2312" w:eastAsia="仿宋_GB2312" w:hint="eastAsia"/>
          <w:sz w:val="24"/>
          <w:szCs w:val="24"/>
        </w:rPr>
        <w:t>贰</w:t>
      </w:r>
      <w:r w:rsidR="00303E37" w:rsidRPr="005A4B0F">
        <w:rPr>
          <w:rFonts w:ascii="仿宋_GB2312" w:eastAsia="仿宋_GB2312" w:hint="eastAsia"/>
          <w:sz w:val="24"/>
          <w:szCs w:val="24"/>
        </w:rPr>
        <w:t>份，甲、乙双方各执</w:t>
      </w:r>
      <w:r w:rsidR="00C95F4B" w:rsidRPr="005A4B0F">
        <w:rPr>
          <w:rFonts w:ascii="仿宋_GB2312" w:eastAsia="仿宋_GB2312" w:hint="eastAsia"/>
          <w:sz w:val="24"/>
          <w:szCs w:val="24"/>
        </w:rPr>
        <w:t>一</w:t>
      </w:r>
      <w:r w:rsidR="00303E37" w:rsidRPr="005A4B0F">
        <w:rPr>
          <w:rFonts w:ascii="仿宋_GB2312" w:eastAsia="仿宋_GB2312" w:hint="eastAsia"/>
          <w:sz w:val="24"/>
          <w:szCs w:val="24"/>
        </w:rPr>
        <w:t>份。双方代表签字并盖公章后生效。</w:t>
      </w:r>
    </w:p>
    <w:p w:rsidR="00285A2E" w:rsidRDefault="00285A2E" w:rsidP="00577A49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</w:p>
    <w:p w:rsidR="00836276" w:rsidRDefault="00836276" w:rsidP="00577A49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</w:p>
    <w:p w:rsidR="00D85D5D" w:rsidRDefault="00D85D5D" w:rsidP="009453E5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</w:p>
    <w:p w:rsidR="00D8340D" w:rsidRDefault="00D8340D" w:rsidP="00577A49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</w:p>
    <w:p w:rsidR="00CD2F24" w:rsidRDefault="00CD2F24" w:rsidP="00577A49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</w:p>
    <w:tbl>
      <w:tblPr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79"/>
        <w:gridCol w:w="4961"/>
      </w:tblGrid>
      <w:tr w:rsidR="00065CCE" w:rsidRPr="003F27E5" w:rsidTr="00B414E4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甲方（盖章）：</w:t>
            </w:r>
            <w:r w:rsidR="00AB2868" w:rsidRPr="003F27E5">
              <w:rPr>
                <w:rFonts w:ascii="仿宋_GB2312" w:eastAsia="仿宋_GB2312"/>
                <w:color w:val="000000"/>
                <w:sz w:val="24"/>
                <w:szCs w:val="24"/>
              </w:rPr>
              <w:t xml:space="preserve"> </w:t>
            </w: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代表（签字）：</w:t>
            </w: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日期：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乙方（盖章）：北京综艺达软件技术有限公司</w:t>
            </w: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代表（签字）：</w:t>
            </w: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</w:p>
          <w:p w:rsidR="00065CCE" w:rsidRPr="003F27E5" w:rsidRDefault="00065CCE" w:rsidP="003F27E5">
            <w:pPr>
              <w:spacing w:line="360" w:lineRule="auto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3F27E5">
              <w:rPr>
                <w:rFonts w:ascii="仿宋_GB2312" w:eastAsia="仿宋_GB2312" w:hint="eastAsia"/>
                <w:color w:val="000000"/>
                <w:sz w:val="24"/>
                <w:szCs w:val="24"/>
              </w:rPr>
              <w:t>日期：</w:t>
            </w:r>
          </w:p>
        </w:tc>
      </w:tr>
    </w:tbl>
    <w:p w:rsidR="00065CCE" w:rsidRPr="003F27E5" w:rsidRDefault="00065CCE" w:rsidP="00857BE0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</w:p>
    <w:sectPr w:rsidR="00065CCE" w:rsidRPr="003F27E5" w:rsidSect="00577A49">
      <w:pgSz w:w="11906" w:h="16838"/>
      <w:pgMar w:top="1440" w:right="1466" w:bottom="127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103" w:rsidRDefault="00D65103" w:rsidP="00787F73">
      <w:r>
        <w:separator/>
      </w:r>
    </w:p>
  </w:endnote>
  <w:endnote w:type="continuationSeparator" w:id="0">
    <w:p w:rsidR="00D65103" w:rsidRDefault="00D65103" w:rsidP="00787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103" w:rsidRDefault="00D65103" w:rsidP="00787F73">
      <w:r>
        <w:separator/>
      </w:r>
    </w:p>
  </w:footnote>
  <w:footnote w:type="continuationSeparator" w:id="0">
    <w:p w:rsidR="00D65103" w:rsidRDefault="00D65103" w:rsidP="00787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199"/>
    <w:multiLevelType w:val="hybridMultilevel"/>
    <w:tmpl w:val="440CE1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06D04"/>
    <w:multiLevelType w:val="hybridMultilevel"/>
    <w:tmpl w:val="415237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24176"/>
    <w:multiLevelType w:val="hybridMultilevel"/>
    <w:tmpl w:val="78828878"/>
    <w:lvl w:ilvl="0" w:tplc="37065D16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DBA506D"/>
    <w:multiLevelType w:val="hybridMultilevel"/>
    <w:tmpl w:val="52BC6EB8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46533056"/>
    <w:multiLevelType w:val="hybridMultilevel"/>
    <w:tmpl w:val="545CA6A4"/>
    <w:lvl w:ilvl="0" w:tplc="E452C0A0">
      <w:start w:val="1"/>
      <w:numFmt w:val="ideographTradition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50116AE9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09114C"/>
    <w:multiLevelType w:val="hybridMultilevel"/>
    <w:tmpl w:val="8C7E597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C0F0D"/>
    <w:multiLevelType w:val="hybridMultilevel"/>
    <w:tmpl w:val="5096234E"/>
    <w:lvl w:ilvl="0" w:tplc="04090011">
      <w:start w:val="1"/>
      <w:numFmt w:val="decimal"/>
      <w:lvlText w:val="%1)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5F980F8C"/>
    <w:multiLevelType w:val="hybridMultilevel"/>
    <w:tmpl w:val="98C0A91E"/>
    <w:lvl w:ilvl="0" w:tplc="B28C5C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C3D3D"/>
    <w:multiLevelType w:val="multilevel"/>
    <w:tmpl w:val="EBDE48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3E914C2"/>
    <w:multiLevelType w:val="hybridMultilevel"/>
    <w:tmpl w:val="3BFEFF86"/>
    <w:lvl w:ilvl="0" w:tplc="8E3E804A">
      <w:start w:val="1"/>
      <w:numFmt w:val="decimal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1">
    <w:nsid w:val="7A695212"/>
    <w:multiLevelType w:val="hybridMultilevel"/>
    <w:tmpl w:val="8C7E597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705356"/>
    <w:multiLevelType w:val="hybridMultilevel"/>
    <w:tmpl w:val="3A6A5B20"/>
    <w:lvl w:ilvl="0" w:tplc="47FE5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EB7"/>
    <w:rsid w:val="00004D6D"/>
    <w:rsid w:val="00022923"/>
    <w:rsid w:val="00033106"/>
    <w:rsid w:val="0003331D"/>
    <w:rsid w:val="00040313"/>
    <w:rsid w:val="00043C38"/>
    <w:rsid w:val="000500DA"/>
    <w:rsid w:val="000513C0"/>
    <w:rsid w:val="00055143"/>
    <w:rsid w:val="00055929"/>
    <w:rsid w:val="00057A94"/>
    <w:rsid w:val="00065CCE"/>
    <w:rsid w:val="0007321A"/>
    <w:rsid w:val="0007357D"/>
    <w:rsid w:val="00083096"/>
    <w:rsid w:val="000840CB"/>
    <w:rsid w:val="000876A6"/>
    <w:rsid w:val="000A0C09"/>
    <w:rsid w:val="000A717E"/>
    <w:rsid w:val="000A7E37"/>
    <w:rsid w:val="000B2772"/>
    <w:rsid w:val="000B4B79"/>
    <w:rsid w:val="000D1AED"/>
    <w:rsid w:val="000D64F3"/>
    <w:rsid w:val="000E3A6A"/>
    <w:rsid w:val="000E413D"/>
    <w:rsid w:val="000E531C"/>
    <w:rsid w:val="000F2C3B"/>
    <w:rsid w:val="000F377E"/>
    <w:rsid w:val="000F388B"/>
    <w:rsid w:val="00117CB1"/>
    <w:rsid w:val="00120FBE"/>
    <w:rsid w:val="00124A79"/>
    <w:rsid w:val="0013682F"/>
    <w:rsid w:val="00142FEC"/>
    <w:rsid w:val="001436F9"/>
    <w:rsid w:val="00150D87"/>
    <w:rsid w:val="001611B8"/>
    <w:rsid w:val="00163710"/>
    <w:rsid w:val="00173638"/>
    <w:rsid w:val="00177CDA"/>
    <w:rsid w:val="00177DD4"/>
    <w:rsid w:val="001837F7"/>
    <w:rsid w:val="00185749"/>
    <w:rsid w:val="001864F0"/>
    <w:rsid w:val="00193DA1"/>
    <w:rsid w:val="00194DB3"/>
    <w:rsid w:val="00196810"/>
    <w:rsid w:val="001C0A83"/>
    <w:rsid w:val="001C6891"/>
    <w:rsid w:val="001D63C8"/>
    <w:rsid w:val="001E0C7F"/>
    <w:rsid w:val="001E3A3D"/>
    <w:rsid w:val="001E744C"/>
    <w:rsid w:val="001E745C"/>
    <w:rsid w:val="001F6B70"/>
    <w:rsid w:val="0020081C"/>
    <w:rsid w:val="00200DED"/>
    <w:rsid w:val="00203F71"/>
    <w:rsid w:val="00211EB7"/>
    <w:rsid w:val="0021310E"/>
    <w:rsid w:val="002205BF"/>
    <w:rsid w:val="00227E9A"/>
    <w:rsid w:val="002332C4"/>
    <w:rsid w:val="00234813"/>
    <w:rsid w:val="002378C3"/>
    <w:rsid w:val="00242FCD"/>
    <w:rsid w:val="0024675F"/>
    <w:rsid w:val="00246C1E"/>
    <w:rsid w:val="002478EF"/>
    <w:rsid w:val="00250912"/>
    <w:rsid w:val="00256F2C"/>
    <w:rsid w:val="00267061"/>
    <w:rsid w:val="00272403"/>
    <w:rsid w:val="0027380E"/>
    <w:rsid w:val="00277CA5"/>
    <w:rsid w:val="00282DD3"/>
    <w:rsid w:val="002839F8"/>
    <w:rsid w:val="00285A2E"/>
    <w:rsid w:val="00290BE3"/>
    <w:rsid w:val="002A1AB1"/>
    <w:rsid w:val="002A4BBF"/>
    <w:rsid w:val="002B6689"/>
    <w:rsid w:val="002D1261"/>
    <w:rsid w:val="002D1D0F"/>
    <w:rsid w:val="002D6303"/>
    <w:rsid w:val="002F50D5"/>
    <w:rsid w:val="0030038F"/>
    <w:rsid w:val="00300DEC"/>
    <w:rsid w:val="00302485"/>
    <w:rsid w:val="00303E37"/>
    <w:rsid w:val="00304AC7"/>
    <w:rsid w:val="00305A32"/>
    <w:rsid w:val="00311D53"/>
    <w:rsid w:val="00314A60"/>
    <w:rsid w:val="00320196"/>
    <w:rsid w:val="00331D48"/>
    <w:rsid w:val="00341BA5"/>
    <w:rsid w:val="00343216"/>
    <w:rsid w:val="0034416A"/>
    <w:rsid w:val="0034474B"/>
    <w:rsid w:val="00346209"/>
    <w:rsid w:val="00346506"/>
    <w:rsid w:val="003610BF"/>
    <w:rsid w:val="00363540"/>
    <w:rsid w:val="00372626"/>
    <w:rsid w:val="00383CD3"/>
    <w:rsid w:val="0038417A"/>
    <w:rsid w:val="003907E5"/>
    <w:rsid w:val="0039325F"/>
    <w:rsid w:val="00393287"/>
    <w:rsid w:val="00394E24"/>
    <w:rsid w:val="003A4C6F"/>
    <w:rsid w:val="003B4BC0"/>
    <w:rsid w:val="003B55E4"/>
    <w:rsid w:val="003C0CB9"/>
    <w:rsid w:val="003C3AA7"/>
    <w:rsid w:val="003C46A5"/>
    <w:rsid w:val="003D2B7A"/>
    <w:rsid w:val="003D42E1"/>
    <w:rsid w:val="003D5867"/>
    <w:rsid w:val="003E7102"/>
    <w:rsid w:val="003E793B"/>
    <w:rsid w:val="003F27E5"/>
    <w:rsid w:val="003F3443"/>
    <w:rsid w:val="003F755C"/>
    <w:rsid w:val="004037BC"/>
    <w:rsid w:val="0041354A"/>
    <w:rsid w:val="00415546"/>
    <w:rsid w:val="004220C2"/>
    <w:rsid w:val="00427200"/>
    <w:rsid w:val="00430935"/>
    <w:rsid w:val="0043240D"/>
    <w:rsid w:val="004459E1"/>
    <w:rsid w:val="00452D9F"/>
    <w:rsid w:val="00456AB1"/>
    <w:rsid w:val="00460FFE"/>
    <w:rsid w:val="00465E31"/>
    <w:rsid w:val="0047111A"/>
    <w:rsid w:val="00471F44"/>
    <w:rsid w:val="00474D50"/>
    <w:rsid w:val="0048035B"/>
    <w:rsid w:val="00481C78"/>
    <w:rsid w:val="00483B5E"/>
    <w:rsid w:val="00492292"/>
    <w:rsid w:val="0049717F"/>
    <w:rsid w:val="004976D4"/>
    <w:rsid w:val="004A714D"/>
    <w:rsid w:val="004B4C3F"/>
    <w:rsid w:val="004C1AE3"/>
    <w:rsid w:val="004C20C7"/>
    <w:rsid w:val="004C391C"/>
    <w:rsid w:val="004C5D50"/>
    <w:rsid w:val="004D1CA5"/>
    <w:rsid w:val="004D2AA7"/>
    <w:rsid w:val="004E22CC"/>
    <w:rsid w:val="004E4DBA"/>
    <w:rsid w:val="004E6B51"/>
    <w:rsid w:val="00504E2C"/>
    <w:rsid w:val="005076A2"/>
    <w:rsid w:val="00514911"/>
    <w:rsid w:val="00527338"/>
    <w:rsid w:val="00530113"/>
    <w:rsid w:val="0053383D"/>
    <w:rsid w:val="00536285"/>
    <w:rsid w:val="005413AF"/>
    <w:rsid w:val="00542B7D"/>
    <w:rsid w:val="005432AF"/>
    <w:rsid w:val="005447CE"/>
    <w:rsid w:val="00552F55"/>
    <w:rsid w:val="00553609"/>
    <w:rsid w:val="00557409"/>
    <w:rsid w:val="00561EFE"/>
    <w:rsid w:val="00564C39"/>
    <w:rsid w:val="00575CCF"/>
    <w:rsid w:val="005773EC"/>
    <w:rsid w:val="00577A49"/>
    <w:rsid w:val="00585787"/>
    <w:rsid w:val="00590146"/>
    <w:rsid w:val="005904E6"/>
    <w:rsid w:val="00594F2C"/>
    <w:rsid w:val="005A0245"/>
    <w:rsid w:val="005A2714"/>
    <w:rsid w:val="005A458D"/>
    <w:rsid w:val="005A4B0F"/>
    <w:rsid w:val="005C1D70"/>
    <w:rsid w:val="005C2E73"/>
    <w:rsid w:val="005D3C70"/>
    <w:rsid w:val="005E5EED"/>
    <w:rsid w:val="005E6F30"/>
    <w:rsid w:val="005F123D"/>
    <w:rsid w:val="005F5F18"/>
    <w:rsid w:val="00602B43"/>
    <w:rsid w:val="00605CA3"/>
    <w:rsid w:val="00605E13"/>
    <w:rsid w:val="006118A7"/>
    <w:rsid w:val="00616D30"/>
    <w:rsid w:val="0061710E"/>
    <w:rsid w:val="00617881"/>
    <w:rsid w:val="00630A7A"/>
    <w:rsid w:val="006409A4"/>
    <w:rsid w:val="00640DC3"/>
    <w:rsid w:val="00647C83"/>
    <w:rsid w:val="006502B5"/>
    <w:rsid w:val="00650EAF"/>
    <w:rsid w:val="0065216C"/>
    <w:rsid w:val="00653C66"/>
    <w:rsid w:val="00654BD7"/>
    <w:rsid w:val="00664E2C"/>
    <w:rsid w:val="006656AB"/>
    <w:rsid w:val="00667B00"/>
    <w:rsid w:val="00676713"/>
    <w:rsid w:val="00686C93"/>
    <w:rsid w:val="0069383D"/>
    <w:rsid w:val="00695FCF"/>
    <w:rsid w:val="006A7D3F"/>
    <w:rsid w:val="006C2DE8"/>
    <w:rsid w:val="006C3BF1"/>
    <w:rsid w:val="006D19F8"/>
    <w:rsid w:val="006D54BA"/>
    <w:rsid w:val="006D5FF3"/>
    <w:rsid w:val="006D6B0F"/>
    <w:rsid w:val="006F4AB9"/>
    <w:rsid w:val="006F6769"/>
    <w:rsid w:val="007105B5"/>
    <w:rsid w:val="00717A76"/>
    <w:rsid w:val="00727F11"/>
    <w:rsid w:val="007327AE"/>
    <w:rsid w:val="007465EA"/>
    <w:rsid w:val="007511DF"/>
    <w:rsid w:val="0076484F"/>
    <w:rsid w:val="0076511F"/>
    <w:rsid w:val="007662C3"/>
    <w:rsid w:val="00774F46"/>
    <w:rsid w:val="00776D9B"/>
    <w:rsid w:val="00781458"/>
    <w:rsid w:val="00784CD8"/>
    <w:rsid w:val="00785E6A"/>
    <w:rsid w:val="00786B25"/>
    <w:rsid w:val="00787F73"/>
    <w:rsid w:val="007A4A68"/>
    <w:rsid w:val="007A7A8D"/>
    <w:rsid w:val="007B34DF"/>
    <w:rsid w:val="007B59C6"/>
    <w:rsid w:val="007D2164"/>
    <w:rsid w:val="007D3D6D"/>
    <w:rsid w:val="007D714D"/>
    <w:rsid w:val="007E1E4E"/>
    <w:rsid w:val="007E56B3"/>
    <w:rsid w:val="007E7628"/>
    <w:rsid w:val="007F001A"/>
    <w:rsid w:val="007F3B3A"/>
    <w:rsid w:val="00805B2A"/>
    <w:rsid w:val="00806219"/>
    <w:rsid w:val="00821100"/>
    <w:rsid w:val="00821EFE"/>
    <w:rsid w:val="00823101"/>
    <w:rsid w:val="00832636"/>
    <w:rsid w:val="00836276"/>
    <w:rsid w:val="00842065"/>
    <w:rsid w:val="008469D0"/>
    <w:rsid w:val="00846B91"/>
    <w:rsid w:val="00853D29"/>
    <w:rsid w:val="008557E1"/>
    <w:rsid w:val="00857BE0"/>
    <w:rsid w:val="00864FDC"/>
    <w:rsid w:val="00866F1D"/>
    <w:rsid w:val="00870F55"/>
    <w:rsid w:val="0088767F"/>
    <w:rsid w:val="00893389"/>
    <w:rsid w:val="0089464E"/>
    <w:rsid w:val="00894C33"/>
    <w:rsid w:val="0089699E"/>
    <w:rsid w:val="008A27BE"/>
    <w:rsid w:val="008B0597"/>
    <w:rsid w:val="008B2FBE"/>
    <w:rsid w:val="008B3E0F"/>
    <w:rsid w:val="008B71B0"/>
    <w:rsid w:val="008B7522"/>
    <w:rsid w:val="008C1193"/>
    <w:rsid w:val="008C52E9"/>
    <w:rsid w:val="008D55F7"/>
    <w:rsid w:val="008E0590"/>
    <w:rsid w:val="008E1A9B"/>
    <w:rsid w:val="008E334F"/>
    <w:rsid w:val="008E4E3B"/>
    <w:rsid w:val="008E58F8"/>
    <w:rsid w:val="008E5A32"/>
    <w:rsid w:val="008F523A"/>
    <w:rsid w:val="008F70E4"/>
    <w:rsid w:val="009016E3"/>
    <w:rsid w:val="00911238"/>
    <w:rsid w:val="009123D8"/>
    <w:rsid w:val="009453E5"/>
    <w:rsid w:val="00946559"/>
    <w:rsid w:val="009518F8"/>
    <w:rsid w:val="009535D2"/>
    <w:rsid w:val="00956A80"/>
    <w:rsid w:val="0096411E"/>
    <w:rsid w:val="00970EC3"/>
    <w:rsid w:val="00971015"/>
    <w:rsid w:val="0097181A"/>
    <w:rsid w:val="00972336"/>
    <w:rsid w:val="009835C2"/>
    <w:rsid w:val="00986FD7"/>
    <w:rsid w:val="009A147D"/>
    <w:rsid w:val="009A3180"/>
    <w:rsid w:val="009A391E"/>
    <w:rsid w:val="009A41B4"/>
    <w:rsid w:val="009A7DD0"/>
    <w:rsid w:val="009B0E7E"/>
    <w:rsid w:val="009B5719"/>
    <w:rsid w:val="009C0273"/>
    <w:rsid w:val="009D13C1"/>
    <w:rsid w:val="009D5793"/>
    <w:rsid w:val="009E1260"/>
    <w:rsid w:val="009E18BE"/>
    <w:rsid w:val="009E438A"/>
    <w:rsid w:val="009E47BC"/>
    <w:rsid w:val="009E5391"/>
    <w:rsid w:val="009E55D0"/>
    <w:rsid w:val="00A01262"/>
    <w:rsid w:val="00A02F1D"/>
    <w:rsid w:val="00A050FB"/>
    <w:rsid w:val="00A05B00"/>
    <w:rsid w:val="00A12879"/>
    <w:rsid w:val="00A12DBD"/>
    <w:rsid w:val="00A13B5B"/>
    <w:rsid w:val="00A14965"/>
    <w:rsid w:val="00A166E2"/>
    <w:rsid w:val="00A31CDE"/>
    <w:rsid w:val="00A4404C"/>
    <w:rsid w:val="00A46655"/>
    <w:rsid w:val="00A47DCB"/>
    <w:rsid w:val="00A5482B"/>
    <w:rsid w:val="00A550A2"/>
    <w:rsid w:val="00A576FF"/>
    <w:rsid w:val="00A606B8"/>
    <w:rsid w:val="00A61DEC"/>
    <w:rsid w:val="00A711E4"/>
    <w:rsid w:val="00A74AF6"/>
    <w:rsid w:val="00A85DB8"/>
    <w:rsid w:val="00A87C07"/>
    <w:rsid w:val="00A909F8"/>
    <w:rsid w:val="00A90A0A"/>
    <w:rsid w:val="00AA1048"/>
    <w:rsid w:val="00AA22B3"/>
    <w:rsid w:val="00AA2F2C"/>
    <w:rsid w:val="00AA32DE"/>
    <w:rsid w:val="00AA68CE"/>
    <w:rsid w:val="00AB2868"/>
    <w:rsid w:val="00AB4372"/>
    <w:rsid w:val="00AC1F1D"/>
    <w:rsid w:val="00AC5209"/>
    <w:rsid w:val="00AD35B5"/>
    <w:rsid w:val="00AE3DA9"/>
    <w:rsid w:val="00AE4391"/>
    <w:rsid w:val="00AE4392"/>
    <w:rsid w:val="00AE50B8"/>
    <w:rsid w:val="00AE64B2"/>
    <w:rsid w:val="00AF095B"/>
    <w:rsid w:val="00AF359A"/>
    <w:rsid w:val="00AF64D9"/>
    <w:rsid w:val="00AF724A"/>
    <w:rsid w:val="00B045AA"/>
    <w:rsid w:val="00B07E63"/>
    <w:rsid w:val="00B20086"/>
    <w:rsid w:val="00B209F7"/>
    <w:rsid w:val="00B27621"/>
    <w:rsid w:val="00B414E4"/>
    <w:rsid w:val="00B57B9A"/>
    <w:rsid w:val="00B603AF"/>
    <w:rsid w:val="00B62017"/>
    <w:rsid w:val="00B70D60"/>
    <w:rsid w:val="00B725ED"/>
    <w:rsid w:val="00B73BE5"/>
    <w:rsid w:val="00B8098E"/>
    <w:rsid w:val="00B85532"/>
    <w:rsid w:val="00B85E9E"/>
    <w:rsid w:val="00B86E6A"/>
    <w:rsid w:val="00B87F83"/>
    <w:rsid w:val="00B91061"/>
    <w:rsid w:val="00B95612"/>
    <w:rsid w:val="00BA0926"/>
    <w:rsid w:val="00BA3076"/>
    <w:rsid w:val="00BB2961"/>
    <w:rsid w:val="00BB3106"/>
    <w:rsid w:val="00BC227C"/>
    <w:rsid w:val="00BD5C8A"/>
    <w:rsid w:val="00BE11FD"/>
    <w:rsid w:val="00BE644A"/>
    <w:rsid w:val="00BF3DBF"/>
    <w:rsid w:val="00BF3E6D"/>
    <w:rsid w:val="00C05B4B"/>
    <w:rsid w:val="00C1440A"/>
    <w:rsid w:val="00C14C74"/>
    <w:rsid w:val="00C24428"/>
    <w:rsid w:val="00C2649D"/>
    <w:rsid w:val="00C34FA7"/>
    <w:rsid w:val="00C5003E"/>
    <w:rsid w:val="00C50FC4"/>
    <w:rsid w:val="00C5615C"/>
    <w:rsid w:val="00C8125F"/>
    <w:rsid w:val="00C813C3"/>
    <w:rsid w:val="00C95F4B"/>
    <w:rsid w:val="00CB190F"/>
    <w:rsid w:val="00CC72AC"/>
    <w:rsid w:val="00CD032E"/>
    <w:rsid w:val="00CD2F24"/>
    <w:rsid w:val="00CE3E71"/>
    <w:rsid w:val="00CE5639"/>
    <w:rsid w:val="00CF08DB"/>
    <w:rsid w:val="00CF6883"/>
    <w:rsid w:val="00D02E6C"/>
    <w:rsid w:val="00D04A54"/>
    <w:rsid w:val="00D17825"/>
    <w:rsid w:val="00D230D0"/>
    <w:rsid w:val="00D25542"/>
    <w:rsid w:val="00D330AA"/>
    <w:rsid w:val="00D34AC4"/>
    <w:rsid w:val="00D378C9"/>
    <w:rsid w:val="00D441F9"/>
    <w:rsid w:val="00D47C50"/>
    <w:rsid w:val="00D647E1"/>
    <w:rsid w:val="00D65103"/>
    <w:rsid w:val="00D67365"/>
    <w:rsid w:val="00D702A7"/>
    <w:rsid w:val="00D70DDA"/>
    <w:rsid w:val="00D74802"/>
    <w:rsid w:val="00D75E84"/>
    <w:rsid w:val="00D8340D"/>
    <w:rsid w:val="00D84EC9"/>
    <w:rsid w:val="00D85A85"/>
    <w:rsid w:val="00D85D5D"/>
    <w:rsid w:val="00D95DD5"/>
    <w:rsid w:val="00DA0A64"/>
    <w:rsid w:val="00DA1D6B"/>
    <w:rsid w:val="00DA4E5E"/>
    <w:rsid w:val="00DA5C75"/>
    <w:rsid w:val="00DB19C6"/>
    <w:rsid w:val="00DC2076"/>
    <w:rsid w:val="00DC599B"/>
    <w:rsid w:val="00DC6A89"/>
    <w:rsid w:val="00DC7A0A"/>
    <w:rsid w:val="00DD1C35"/>
    <w:rsid w:val="00DD4DC8"/>
    <w:rsid w:val="00DD6214"/>
    <w:rsid w:val="00DD72DE"/>
    <w:rsid w:val="00DE01CB"/>
    <w:rsid w:val="00DE2F08"/>
    <w:rsid w:val="00DE341D"/>
    <w:rsid w:val="00DF0E43"/>
    <w:rsid w:val="00DF43A4"/>
    <w:rsid w:val="00E004B5"/>
    <w:rsid w:val="00E01C7D"/>
    <w:rsid w:val="00E06506"/>
    <w:rsid w:val="00E06AE0"/>
    <w:rsid w:val="00E1068A"/>
    <w:rsid w:val="00E1219B"/>
    <w:rsid w:val="00E1460D"/>
    <w:rsid w:val="00E1614B"/>
    <w:rsid w:val="00E22369"/>
    <w:rsid w:val="00E22571"/>
    <w:rsid w:val="00E3041D"/>
    <w:rsid w:val="00E30CC0"/>
    <w:rsid w:val="00E401C8"/>
    <w:rsid w:val="00E60E4D"/>
    <w:rsid w:val="00E6493D"/>
    <w:rsid w:val="00E77764"/>
    <w:rsid w:val="00E80BB9"/>
    <w:rsid w:val="00E8622B"/>
    <w:rsid w:val="00EA637C"/>
    <w:rsid w:val="00EA760C"/>
    <w:rsid w:val="00EB3435"/>
    <w:rsid w:val="00EC2BD4"/>
    <w:rsid w:val="00EC50E7"/>
    <w:rsid w:val="00EC7C0A"/>
    <w:rsid w:val="00ED1C8F"/>
    <w:rsid w:val="00ED270A"/>
    <w:rsid w:val="00ED3597"/>
    <w:rsid w:val="00ED5468"/>
    <w:rsid w:val="00EE0799"/>
    <w:rsid w:val="00EE4334"/>
    <w:rsid w:val="00EE58EF"/>
    <w:rsid w:val="00EF32A2"/>
    <w:rsid w:val="00EF494B"/>
    <w:rsid w:val="00EF7778"/>
    <w:rsid w:val="00F0099B"/>
    <w:rsid w:val="00F03E57"/>
    <w:rsid w:val="00F23295"/>
    <w:rsid w:val="00F23C59"/>
    <w:rsid w:val="00F27979"/>
    <w:rsid w:val="00F40AF1"/>
    <w:rsid w:val="00F42FE8"/>
    <w:rsid w:val="00F5200B"/>
    <w:rsid w:val="00F545C9"/>
    <w:rsid w:val="00F558F2"/>
    <w:rsid w:val="00F579F7"/>
    <w:rsid w:val="00F643EA"/>
    <w:rsid w:val="00F654DE"/>
    <w:rsid w:val="00F727FD"/>
    <w:rsid w:val="00F74161"/>
    <w:rsid w:val="00F82D80"/>
    <w:rsid w:val="00F834C5"/>
    <w:rsid w:val="00F873FC"/>
    <w:rsid w:val="00FA3597"/>
    <w:rsid w:val="00FA3862"/>
    <w:rsid w:val="00FA54EE"/>
    <w:rsid w:val="00FB5BE5"/>
    <w:rsid w:val="00FC090F"/>
    <w:rsid w:val="00FC108A"/>
    <w:rsid w:val="00FC122A"/>
    <w:rsid w:val="00FC4A6D"/>
    <w:rsid w:val="00FC5CBD"/>
    <w:rsid w:val="00FD1037"/>
    <w:rsid w:val="00FD1237"/>
    <w:rsid w:val="00FD1C25"/>
    <w:rsid w:val="00FD1EAB"/>
    <w:rsid w:val="00FD2CAD"/>
    <w:rsid w:val="00FD4E53"/>
    <w:rsid w:val="00FE2305"/>
    <w:rsid w:val="00FE53FF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7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1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06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5F12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3101"/>
    <w:pPr>
      <w:ind w:firstLineChars="200" w:firstLine="420"/>
    </w:pPr>
  </w:style>
  <w:style w:type="table" w:styleId="a4">
    <w:name w:val="Table Grid"/>
    <w:basedOn w:val="a1"/>
    <w:uiPriority w:val="99"/>
    <w:rsid w:val="00065C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B70D6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B70D60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787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787F7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7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787F73"/>
    <w:rPr>
      <w:kern w:val="2"/>
      <w:sz w:val="18"/>
      <w:szCs w:val="18"/>
    </w:rPr>
  </w:style>
  <w:style w:type="character" w:styleId="a8">
    <w:name w:val="annotation reference"/>
    <w:semiHidden/>
    <w:rsid w:val="009A41B4"/>
    <w:rPr>
      <w:sz w:val="21"/>
      <w:szCs w:val="21"/>
    </w:rPr>
  </w:style>
  <w:style w:type="paragraph" w:styleId="a9">
    <w:name w:val="annotation text"/>
    <w:basedOn w:val="a"/>
    <w:semiHidden/>
    <w:rsid w:val="009A41B4"/>
    <w:pPr>
      <w:jc w:val="left"/>
    </w:pPr>
  </w:style>
  <w:style w:type="paragraph" w:styleId="aa">
    <w:name w:val="annotation subject"/>
    <w:basedOn w:val="a9"/>
    <w:next w:val="a9"/>
    <w:semiHidden/>
    <w:rsid w:val="009A41B4"/>
    <w:rPr>
      <w:b/>
      <w:bCs/>
    </w:rPr>
  </w:style>
  <w:style w:type="paragraph" w:styleId="ab">
    <w:name w:val="Balloon Text"/>
    <w:basedOn w:val="a"/>
    <w:semiHidden/>
    <w:rsid w:val="009A41B4"/>
    <w:rPr>
      <w:sz w:val="18"/>
      <w:szCs w:val="18"/>
    </w:rPr>
  </w:style>
  <w:style w:type="paragraph" w:styleId="2">
    <w:name w:val="List Continue 2"/>
    <w:basedOn w:val="a"/>
    <w:rsid w:val="003F27E5"/>
    <w:pPr>
      <w:spacing w:after="120"/>
      <w:ind w:leftChars="400" w:left="840"/>
    </w:pPr>
    <w:rPr>
      <w:rFonts w:ascii="Times New Roman" w:hAnsi="Times New Roman"/>
      <w:szCs w:val="24"/>
    </w:rPr>
  </w:style>
  <w:style w:type="paragraph" w:styleId="ac">
    <w:name w:val="No Spacing"/>
    <w:uiPriority w:val="1"/>
    <w:qFormat/>
    <w:rsid w:val="001837F7"/>
    <w:rPr>
      <w:sz w:val="22"/>
      <w:szCs w:val="22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267061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594D5-AF1F-4AA9-8D85-60B80BFA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讯捷e商到K3数据接口改造开发协议</dc:title>
  <dc:creator>张峥</dc:creator>
  <cp:lastModifiedBy>xbany</cp:lastModifiedBy>
  <cp:revision>111</cp:revision>
  <dcterms:created xsi:type="dcterms:W3CDTF">2014-03-17T06:56:00Z</dcterms:created>
  <dcterms:modified xsi:type="dcterms:W3CDTF">2018-05-08T04:19:00Z</dcterms:modified>
</cp:coreProperties>
</file>