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pPr>
        <w:pStyle w:val="Subtitle"/>
      </w:pPr>
      <w:r>
        <w:t>Between Norflabs and {Client Name}</w:t>
      </w:r>
    </w:p>
    <w:p>
      <w:pPr>
        <w:pStyle w:val="Heading1"/>
      </w:pPr>
      <w:r>
        <w:t>1. Scope of work</w:t>
      </w:r>
    </w:p>
    <w:p>
      <w:r>
        <w:t xml:space="preserve">Norflabs will deliver </w:t>
      </w:r>
      <w:r>
        <w:rPr>
          <w:b/>
        </w:rPr>
        <w:t>the website redesign</w:t>
      </w:r>
      <w:r>
        <w:t xml:space="preserve"> described in the attached proposal.</w:t>
      </w:r>
    </w:p>
    <w:p>
      <w:pPr>
        <w:pStyle w:val="Heading2"/>
      </w:pPr>
      <w:r>
        <w:t>1.1 Deliverables</w:t>
      </w:r>
    </w:p>
    <w:p>
      <w:pPr>
        <w:pStyle w:val="ListBullet"/>
      </w:pPr>
      <w:r>
        <w:t>Design files</w:t>
      </w:r>
    </w:p>
    <w:p>
      <w:pPr>
        <w:pStyle w:val="ListBullet"/>
      </w:pPr>
      <w:r>
        <w:t>Production build</w:t>
      </w:r>
    </w:p>
    <w:p>
      <w:pPr>
        <w:pStyle w:val="Heading1"/>
      </w:pPr>
      <w:r>
        <w:t>2.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Rp 10.000.000</w:t>
            </w:r>
          </w:p>
        </w:tc>
      </w:tr>
    </w:tbl>
    <w:p>
      <w:r>
        <w:t xml:space="preserve">Questions? Visit </w:t>
      </w:r>
      <w:hyperlink r:id="rId11">
        <w:r>
          <w:rPr>
            <w:color w:val="1D4ED8"/>
          </w:rPr>
          <w:t>norflabs.com</w:t>
        </w:r>
      </w:hyperlink>
      <w:r>
        <w:t>.</w:t>
      </w:r>
    </w:p>
    <w:p>
      <w:r>
        <w:rPr>
          <w:color w:val="333333"/>
          <w:sz w:val="24"/>
        </w:rPr>
        <w:t>Hafiz Norman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/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NORFLABS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orflab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