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rPr>
          <w:b/>
        </w:rPr>
        <w:t xml:space="preserve">Nomor: </w:t>
      </w:r>
      <w:r>
        <w:t>001/INV/X/2026</w:t>
      </w:r>
    </w:p>
    <w:p>
      <w:r>
        <w:t>Jakarta, 26 Oktober 2026</w:t>
      </w:r>
    </w:p>
    <w:p>
      <w:r>
        <w:t>Kepada Yth. PT Contoh Sejahtera</w:t>
      </w:r>
    </w:p>
    <w:p>
      <w:pPr>
        <w:pStyle w:val="Heading1"/>
      </w:pPr>
      <w:r>
        <w:t>Rincian</w:t>
      </w:r>
    </w:p>
    <w:p>
      <w:r>
        <w:t>Pekerjaan desain ulang website sesuai penawaran.</w:t>
      </w:r>
    </w:p>
    <w:p>
      <w:r>
        <w:t>Total: Rp 10.000.000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Ref. 001/INV/X/2026 ·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PT NORFLABS DIGITAL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