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3366"/>
          <w:sz w:val="40"/>
        </w:rPr>
        <w:t>Hardik Gupta</w:t>
      </w:r>
    </w:p>
    <w:p>
      <w:pPr>
        <w:spacing w:before="0" w:after="120"/>
        <w:jc w:val="center"/>
      </w:pPr>
      <w:hyperlink r:id="rId9">
        <w:r>
          <w:rPr>
            <w:color w:val="004B87"/>
            <w:sz w:val="18"/>
          </w:rPr>
          <w:t>hg08072005@gmail.com</w:t>
        </w:r>
      </w:hyperlink>
      <w:r>
        <w:rPr>
          <w:color w:val="4D4D4D"/>
          <w:sz w:val="18"/>
        </w:rPr>
        <w:t xml:space="preserve">  |  </w:t>
      </w:r>
      <w:hyperlink r:id="rId10">
        <w:r>
          <w:rPr>
            <w:color w:val="004B87"/>
            <w:sz w:val="18"/>
          </w:rPr>
          <w:t>+91 9717417305</w:t>
        </w:r>
      </w:hyperlink>
      <w:r>
        <w:rPr>
          <w:color w:val="4D4D4D"/>
          <w:sz w:val="18"/>
        </w:rPr>
        <w:t xml:space="preserve">  |  </w:t>
      </w:r>
      <w:hyperlink r:id="rId11">
        <w:r>
          <w:rPr>
            <w:color w:val="004B87"/>
            <w:sz w:val="18"/>
          </w:rPr>
          <w:t>GitHub</w:t>
        </w:r>
      </w:hyperlink>
      <w:r>
        <w:rPr>
          <w:color w:val="4D4D4D"/>
          <w:sz w:val="18"/>
        </w:rPr>
        <w:t xml:space="preserve">  |  </w:t>
      </w:r>
      <w:hyperlink r:id="rId12">
        <w:r>
          <w:rPr>
            <w:color w:val="004B87"/>
            <w:sz w:val="18"/>
          </w:rPr>
          <w:t>LinkedIn</w:t>
        </w:r>
      </w:hyperlink>
      <w:r>
        <w:rPr>
          <w:color w:val="4D4D4D"/>
          <w:sz w:val="18"/>
        </w:rPr>
        <w:t xml:space="preserve">  |  </w:t>
      </w:r>
      <w:r>
        <w:rPr>
          <w:color w:val="333333"/>
          <w:sz w:val="18"/>
        </w:rPr>
        <w:t>Bengaluru, Karnataka</w:t>
      </w:r>
    </w:p>
    <w:p>
      <w:pPr>
        <w:keepNext/>
        <w:spacing w:before="120" w:after="40"/>
        <w:pBdr>
          <w:bottom w:val="single" w:sz="6" w:space="2" w:color="004B87"/>
        </w:pBdr>
      </w:pPr>
      <w:r>
        <w:rPr>
          <w:rFonts w:ascii="Calibri" w:hAnsi="Calibri"/>
          <w:b/>
          <w:color w:val="004B87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i w:val="0"/>
                <w:sz w:val="19"/>
              </w:rPr>
              <w:t>PES University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/>
                <w:sz w:val="19"/>
              </w:rPr>
              <w:t>B.Tech in Electronic and Communication Engineering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color w:val="4D4D4D"/>
                <w:sz w:val="18"/>
              </w:rPr>
              <w:t>Aug 2023 – Present  |  Bangalore, India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20" w:line="252" w:lineRule="auto"/>
            </w:pPr>
            <w:r>
              <w:rPr>
                <w:rFonts w:ascii="Calibri" w:hAnsi="Calibri"/>
                <w:b/>
                <w:i w:val="0"/>
                <w:sz w:val="19"/>
              </w:rPr>
              <w:t>Lotus Valley International School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/>
                <w:sz w:val="19"/>
              </w:rPr>
              <w:t>Class 12th - CBSE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20" w:line="252" w:lineRule="auto"/>
              <w:jc w:val="right"/>
            </w:pPr>
            <w:r>
              <w:rPr>
                <w:rFonts w:ascii="Calibri" w:hAnsi="Calibri"/>
                <w:color w:val="4D4D4D"/>
                <w:sz w:val="18"/>
              </w:rPr>
              <w:t>Apr 2022 – Mar 2023  |  Noida, India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20" w:line="252" w:lineRule="auto"/>
            </w:pPr>
            <w:r>
              <w:rPr>
                <w:rFonts w:ascii="Calibri" w:hAnsi="Calibri"/>
                <w:b/>
                <w:i w:val="0"/>
                <w:sz w:val="19"/>
              </w:rPr>
              <w:t>Lotus Valley International School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/>
                <w:sz w:val="19"/>
              </w:rPr>
              <w:t>Class 10th - CBSE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20" w:line="252" w:lineRule="auto"/>
              <w:jc w:val="right"/>
            </w:pPr>
            <w:r>
              <w:rPr>
                <w:rFonts w:ascii="Calibri" w:hAnsi="Calibri"/>
                <w:color w:val="4D4D4D"/>
                <w:sz w:val="18"/>
              </w:rPr>
              <w:t>Apr 2020 – Mar 2021  |  Noida, India</w:t>
            </w:r>
          </w:p>
        </w:tc>
      </w:tr>
    </w:tbl>
    <w:p>
      <w:pPr>
        <w:keepNext/>
        <w:spacing w:before="120" w:after="40"/>
        <w:pBdr>
          <w:bottom w:val="single" w:sz="6" w:space="2" w:color="004B87"/>
        </w:pBdr>
      </w:pPr>
      <w:r>
        <w:rPr>
          <w:rFonts w:ascii="Calibri" w:hAnsi="Calibri"/>
          <w:b/>
          <w:color w:val="004B87"/>
          <w:sz w:val="21"/>
        </w:rPr>
        <w:t>CERTIFICATION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</w:pPr>
            <w:hyperlink r:id="rId13">
              <w:r>
                <w:rPr>
                  <w:color w:val="004B87"/>
                  <w:b/>
                  <w:sz w:val="19"/>
                </w:rPr>
                <w:t>Foundations of Data Structures &amp; Algorithms in Python – Packt (Coursera)</w:t>
              </w:r>
            </w:hyperlink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  <w:jc w:val="right"/>
            </w:pPr>
            <w:r>
              <w:rPr>
                <w:rFonts w:ascii="Calibri" w:hAnsi="Calibri"/>
                <w:color w:val="4D4D4D"/>
                <w:sz w:val="18"/>
              </w:rPr>
              <w:t>Jul 2026</w:t>
            </w:r>
          </w:p>
        </w:tc>
      </w:tr>
    </w:tbl>
    <w:p>
      <w:pPr>
        <w:pStyle w:val="ListBullet"/>
        <w:spacing w:before="0" w:after="40" w:line="252" w:lineRule="auto"/>
        <w:ind w:left="288"/>
      </w:pPr>
      <w:r>
        <w:rPr>
          <w:rFonts w:ascii="Calibri" w:hAnsi="Calibri"/>
          <w:b w:val="0"/>
          <w:i w:val="0"/>
          <w:sz w:val="18"/>
        </w:rPr>
        <w:t xml:space="preserve">Mastered core </w:t>
      </w:r>
      <w:r>
        <w:rPr>
          <w:rFonts w:ascii="Calibri" w:hAnsi="Calibri"/>
          <w:b/>
          <w:i w:val="0"/>
          <w:sz w:val="18"/>
        </w:rPr>
        <w:t>data structures, algorithmic efficiency,</w:t>
      </w:r>
      <w:r>
        <w:rPr>
          <w:rFonts w:ascii="Calibri" w:hAnsi="Calibri"/>
          <w:b w:val="0"/>
          <w:i w:val="0"/>
          <w:sz w:val="18"/>
        </w:rPr>
        <w:t xml:space="preserve"> and spatial/temporal complexity optimization in Python.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</w:pPr>
            <w:hyperlink r:id="rId14">
              <w:r>
                <w:rPr>
                  <w:color w:val="004B87"/>
                  <w:b/>
                  <w:sz w:val="19"/>
                </w:rPr>
                <w:t>AI &amp; ML with Drone Technology - IIT Hyderabad (Tihan)</w:t>
              </w:r>
            </w:hyperlink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  <w:jc w:val="right"/>
            </w:pPr>
            <w:r>
              <w:rPr>
                <w:rFonts w:ascii="Calibri" w:hAnsi="Calibri"/>
                <w:color w:val="4D4D4D"/>
                <w:sz w:val="18"/>
              </w:rPr>
              <w:t>Jun 2025 – Feb 2026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8"/>
        </w:rPr>
        <w:t xml:space="preserve">Hands-on training in </w:t>
      </w:r>
      <w:r>
        <w:rPr>
          <w:rFonts w:ascii="Calibri" w:hAnsi="Calibri"/>
          <w:b/>
          <w:i w:val="0"/>
          <w:sz w:val="18"/>
        </w:rPr>
        <w:t>ML, Deep Learning</w:t>
      </w:r>
      <w:r>
        <w:rPr>
          <w:rFonts w:ascii="Calibri" w:hAnsi="Calibri"/>
          <w:b w:val="0"/>
          <w:i w:val="0"/>
          <w:sz w:val="18"/>
        </w:rPr>
        <w:t xml:space="preserve">, and AI deployment with academic exposure from </w:t>
      </w:r>
      <w:r>
        <w:rPr>
          <w:rFonts w:ascii="Calibri" w:hAnsi="Calibri"/>
          <w:b/>
          <w:i w:val="0"/>
          <w:sz w:val="18"/>
        </w:rPr>
        <w:t>IIT Hyderabad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8"/>
        </w:rPr>
        <w:t xml:space="preserve">Built and evaluated </w:t>
      </w:r>
      <w:r>
        <w:rPr>
          <w:rFonts w:ascii="Calibri" w:hAnsi="Calibri"/>
          <w:b/>
          <w:i w:val="0"/>
          <w:sz w:val="18"/>
        </w:rPr>
        <w:t>regression, classification, clustering</w:t>
      </w:r>
      <w:r>
        <w:rPr>
          <w:rFonts w:ascii="Calibri" w:hAnsi="Calibri"/>
          <w:b w:val="0"/>
          <w:i w:val="0"/>
          <w:sz w:val="18"/>
        </w:rPr>
        <w:t xml:space="preserve">, and </w:t>
      </w:r>
      <w:r>
        <w:rPr>
          <w:rFonts w:ascii="Calibri" w:hAnsi="Calibri"/>
          <w:b/>
          <w:i w:val="0"/>
          <w:sz w:val="18"/>
        </w:rPr>
        <w:t>neural network</w:t>
      </w:r>
      <w:r>
        <w:rPr>
          <w:rFonts w:ascii="Calibri" w:hAnsi="Calibri"/>
          <w:b w:val="0"/>
          <w:i w:val="0"/>
          <w:sz w:val="18"/>
        </w:rPr>
        <w:t xml:space="preserve"> models using Python libraries.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/>
          <w:b w:val="0"/>
          <w:i w:val="0"/>
          <w:sz w:val="18"/>
        </w:rPr>
        <w:t>Gained practical understanding of the building blocks and working principles of drones, including core components.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</w:pPr>
            <w:hyperlink r:id="rId15">
              <w:r>
                <w:rPr>
                  <w:color w:val="004B87"/>
                  <w:b/>
                  <w:sz w:val="19"/>
                </w:rPr>
                <w:t>Microsoft Office Specialist: Excel 2013 – Microsoft</w:t>
              </w:r>
            </w:hyperlink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  <w:jc w:val="right"/>
            </w:pPr>
            <w:r>
              <w:rPr>
                <w:rFonts w:ascii="Calibri" w:hAnsi="Calibri"/>
                <w:color w:val="4D4D4D"/>
                <w:sz w:val="18"/>
              </w:rPr>
            </w:r>
          </w:p>
        </w:tc>
      </w:tr>
    </w:tbl>
    <w:p>
      <w:pPr>
        <w:pStyle w:val="ListBullet"/>
        <w:spacing w:before="0" w:after="40" w:line="252" w:lineRule="auto"/>
        <w:ind w:left="288"/>
      </w:pPr>
      <w:r>
        <w:rPr>
          <w:rFonts w:ascii="Calibri" w:hAnsi="Calibri"/>
          <w:b w:val="0"/>
          <w:i w:val="0"/>
          <w:sz w:val="18"/>
        </w:rPr>
        <w:t>Certified in spreadsheet data management, complex formulas, pivot tables, and data modeling in MS Excel.</w:t>
      </w:r>
    </w:p>
    <w:p>
      <w:pPr>
        <w:keepNext/>
        <w:spacing w:before="120" w:after="40"/>
        <w:pBdr>
          <w:bottom w:val="single" w:sz="6" w:space="2" w:color="004B87"/>
        </w:pBdr>
      </w:pPr>
      <w:r>
        <w:rPr>
          <w:rFonts w:ascii="Calibri" w:hAnsi="Calibri"/>
          <w:b/>
          <w:color w:val="004B87"/>
          <w:sz w:val="21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</w:pPr>
            <w:hyperlink r:id="rId16">
              <w:r>
                <w:rPr>
                  <w:color w:val="004B87"/>
                  <w:b/>
                  <w:sz w:val="19"/>
                </w:rPr>
                <w:t>Bharat Space Education Research Centre, New Delhi</w:t>
              </w:r>
            </w:hyperlink>
            <w:r>
              <w:rPr>
                <w:rFonts w:ascii="Calibri" w:hAnsi="Calibri"/>
                <w:b w:val="0"/>
                <w:i w:val="0"/>
                <w:color w:val="4D4D4D"/>
                <w:sz w:val="19"/>
              </w:rPr>
              <w:t xml:space="preserve"> —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Winter Intern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  <w:jc w:val="right"/>
            </w:pPr>
            <w:r>
              <w:rPr>
                <w:rFonts w:ascii="Calibri" w:hAnsi="Calibri"/>
                <w:color w:val="4D4D4D"/>
                <w:sz w:val="18"/>
              </w:rPr>
              <w:t>Dec 2025 – Jan 2026</w:t>
            </w:r>
          </w:p>
        </w:tc>
      </w:tr>
    </w:tbl>
    <w:p>
      <w:pPr>
        <w:pStyle w:val="ListBullet"/>
        <w:spacing w:before="0" w:after="40" w:line="252" w:lineRule="auto"/>
        <w:ind w:left="288"/>
      </w:pPr>
      <w:r>
        <w:rPr>
          <w:rFonts w:ascii="Calibri" w:hAnsi="Calibri"/>
          <w:b w:val="0"/>
          <w:i w:val="0"/>
          <w:sz w:val="18"/>
        </w:rPr>
        <w:t xml:space="preserve">Modeled aircraft stability and performance using </w:t>
      </w:r>
      <w:r>
        <w:rPr>
          <w:rFonts w:ascii="Calibri" w:hAnsi="Calibri"/>
          <w:b/>
          <w:i w:val="0"/>
          <w:sz w:val="18"/>
        </w:rPr>
        <w:t>MATLAB (AID toolbox) and XFLR5</w:t>
      </w:r>
      <w:r>
        <w:rPr>
          <w:rFonts w:ascii="Calibri" w:hAnsi="Calibri"/>
          <w:b w:val="0"/>
          <w:i w:val="0"/>
          <w:sz w:val="18"/>
        </w:rPr>
        <w:t>, identifying key design parameters for optimal flight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</w:pPr>
            <w:hyperlink r:id="rId17">
              <w:r>
                <w:rPr>
                  <w:color w:val="004B87"/>
                  <w:b/>
                  <w:sz w:val="19"/>
                </w:rPr>
                <w:t>ColorHome Lighting, Noida</w:t>
              </w:r>
            </w:hyperlink>
            <w:r>
              <w:rPr>
                <w:rFonts w:ascii="Calibri" w:hAnsi="Calibri"/>
                <w:b w:val="0"/>
                <w:i w:val="0"/>
                <w:color w:val="4D4D4D"/>
                <w:sz w:val="19"/>
              </w:rPr>
              <w:t xml:space="preserve"> — </w:t>
            </w:r>
            <w:r>
              <w:rPr>
                <w:rFonts w:ascii="Calibri" w:hAnsi="Calibri"/>
                <w:b w:val="0"/>
                <w:i/>
                <w:color w:val="333333"/>
                <w:sz w:val="19"/>
              </w:rPr>
              <w:t>Summer Intern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  <w:jc w:val="right"/>
            </w:pPr>
            <w:r>
              <w:rPr>
                <w:rFonts w:ascii="Calibri" w:hAnsi="Calibri"/>
                <w:color w:val="4D4D4D"/>
                <w:sz w:val="18"/>
              </w:rPr>
              <w:t>Jul 2025 – Aug 2025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8"/>
        </w:rPr>
        <w:t>Analyzed the end-to-end manufacturing lifecycle of 9W LED bulbs, from component sourcing to final dispatch.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/>
          <w:b w:val="0"/>
          <w:i w:val="0"/>
          <w:sz w:val="18"/>
        </w:rPr>
        <w:t xml:space="preserve">Gained hands-on experience in </w:t>
      </w:r>
      <w:r>
        <w:rPr>
          <w:rFonts w:ascii="Calibri" w:hAnsi="Calibri"/>
          <w:b/>
          <w:i w:val="0"/>
          <w:sz w:val="18"/>
        </w:rPr>
        <w:t>SMT operations, quality assurance, and electrical safety testing.</w:t>
      </w:r>
    </w:p>
    <w:p>
      <w:pPr>
        <w:keepNext/>
        <w:spacing w:before="120" w:after="40"/>
        <w:pBdr>
          <w:bottom w:val="single" w:sz="6" w:space="2" w:color="004B87"/>
        </w:pBdr>
      </w:pPr>
      <w:r>
        <w:rPr>
          <w:rFonts w:ascii="Calibri" w:hAnsi="Calibri"/>
          <w:b/>
          <w:color w:val="004B87"/>
          <w:sz w:val="21"/>
        </w:rPr>
        <w:t>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</w:pPr>
            <w:hyperlink r:id="rId18">
              <w:r>
                <w:rPr>
                  <w:color w:val="004B87"/>
                  <w:b/>
                  <w:sz w:val="19"/>
                </w:rPr>
                <w:t>Vocab Ledger – Native Android App</w:t>
              </w:r>
            </w:hyperlink>
            <w:r>
              <w:rPr>
                <w:rFonts w:ascii="Calibri" w:hAnsi="Calibri"/>
                <w:b w:val="0"/>
                <w:i w:val="0"/>
                <w:color w:val="4D4D4D"/>
                <w:sz w:val="19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4B87"/>
                <w:sz w:val="19"/>
              </w:rPr>
              <w:t>Kotlin, Jetpack Compose, Room DB, Firebase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  <w:jc w:val="right"/>
            </w:pPr>
            <w:r>
              <w:rPr>
                <w:rFonts w:ascii="Calibri" w:hAnsi="Calibri"/>
                <w:color w:val="4D4D4D"/>
                <w:sz w:val="18"/>
              </w:rPr>
              <w:t>Jul 2026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8"/>
        </w:rPr>
        <w:t xml:space="preserve">Architected an offline-first native Android app featuring B-Tree database indexing and cloud sync; published in Closed Testing on </w:t>
      </w:r>
      <w:hyperlink r:id="rId18">
        <w:r>
          <w:rPr>
            <w:color w:val="004B87"/>
            <w:u w:val="single"/>
            <w:b/>
            <w:sz w:val="18"/>
          </w:rPr>
          <w:t>Google Play Store</w:t>
        </w:r>
      </w:hyperlink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/>
          <w:b w:val="0"/>
          <w:i w:val="0"/>
          <w:sz w:val="18"/>
        </w:rPr>
        <w:t xml:space="preserve">Optimized release binary size by </w:t>
      </w:r>
      <w:r>
        <w:rPr>
          <w:rFonts w:ascii="Calibri" w:hAnsi="Calibri"/>
          <w:b/>
          <w:i w:val="0"/>
          <w:sz w:val="18"/>
        </w:rPr>
        <w:t>44%</w:t>
      </w:r>
      <w:r>
        <w:rPr>
          <w:rFonts w:ascii="Calibri" w:hAnsi="Calibri"/>
          <w:b w:val="0"/>
          <w:i w:val="0"/>
          <w:sz w:val="18"/>
        </w:rPr>
        <w:t xml:space="preserve"> (from 19.7 MB down to 11.0 MB) by configuring custom </w:t>
      </w:r>
      <w:r>
        <w:rPr>
          <w:rFonts w:ascii="Calibri" w:hAnsi="Calibri"/>
          <w:b/>
          <w:i w:val="0"/>
          <w:sz w:val="18"/>
        </w:rPr>
        <w:t>R8/ProGuard</w:t>
      </w:r>
      <w:r>
        <w:rPr>
          <w:rFonts w:ascii="Calibri" w:hAnsi="Calibri"/>
          <w:b w:val="0"/>
          <w:i w:val="0"/>
          <w:sz w:val="18"/>
        </w:rPr>
        <w:t xml:space="preserve"> minification and resource shrinking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</w:pPr>
            <w:hyperlink r:id="rId19">
              <w:r>
                <w:rPr>
                  <w:color w:val="004B87"/>
                  <w:b/>
                  <w:sz w:val="19"/>
                </w:rPr>
                <w:t>Automated PCB Defect Detection System</w:t>
              </w:r>
            </w:hyperlink>
            <w:r>
              <w:rPr>
                <w:rFonts w:ascii="Calibri" w:hAnsi="Calibri"/>
                <w:b w:val="0"/>
                <w:i w:val="0"/>
                <w:color w:val="4D4D4D"/>
                <w:sz w:val="19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4B87"/>
                <w:sz w:val="19"/>
              </w:rPr>
              <w:t>YOLOv5/v8, PyTorch, OpenCV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  <w:jc w:val="right"/>
            </w:pPr>
            <w:r>
              <w:rPr>
                <w:rFonts w:ascii="Calibri" w:hAnsi="Calibri"/>
                <w:color w:val="4D4D4D"/>
                <w:sz w:val="18"/>
              </w:rPr>
              <w:t>Apr 2026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8"/>
        </w:rPr>
        <w:t xml:space="preserve">Trained and benchmarked </w:t>
      </w:r>
      <w:r>
        <w:rPr>
          <w:rFonts w:ascii="Calibri" w:hAnsi="Calibri"/>
          <w:b/>
          <w:i w:val="0"/>
          <w:sz w:val="18"/>
        </w:rPr>
        <w:t>YOLOv5s</w:t>
      </w:r>
      <w:r>
        <w:rPr>
          <w:rFonts w:ascii="Calibri" w:hAnsi="Calibri"/>
          <w:b w:val="0"/>
          <w:i w:val="0"/>
          <w:sz w:val="18"/>
        </w:rPr>
        <w:t xml:space="preserve"> and </w:t>
      </w:r>
      <w:r>
        <w:rPr>
          <w:rFonts w:ascii="Calibri" w:hAnsi="Calibri"/>
          <w:b/>
          <w:i w:val="0"/>
          <w:sz w:val="18"/>
        </w:rPr>
        <w:t>YOLOv8s</w:t>
      </w:r>
      <w:r>
        <w:rPr>
          <w:rFonts w:ascii="Calibri" w:hAnsi="Calibri"/>
          <w:b w:val="0"/>
          <w:i w:val="0"/>
          <w:sz w:val="18"/>
        </w:rPr>
        <w:t xml:space="preserve"> on 693 PCB images to detect and classify 6 manufacturing defect types, achieving </w:t>
      </w:r>
      <w:r>
        <w:rPr>
          <w:rFonts w:ascii="Calibri" w:hAnsi="Calibri"/>
          <w:b/>
          <w:i w:val="0"/>
          <w:sz w:val="18"/>
        </w:rPr>
        <w:t>97.4% mAP@0.5</w:t>
      </w:r>
      <w:r>
        <w:rPr>
          <w:rFonts w:ascii="Calibri" w:hAnsi="Calibri"/>
          <w:b w:val="0"/>
          <w:i w:val="0"/>
          <w:sz w:val="18"/>
        </w:rPr>
        <w:t xml:space="preserve"> and </w:t>
      </w:r>
      <w:r>
        <w:rPr>
          <w:rFonts w:ascii="Calibri" w:hAnsi="Calibri"/>
          <w:b/>
          <w:i w:val="0"/>
          <w:sz w:val="18"/>
        </w:rPr>
        <w:t>95.2% recall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/>
          <w:b w:val="0"/>
          <w:i w:val="0"/>
          <w:sz w:val="18"/>
        </w:rPr>
        <w:t>Built a 4-level severity analysis system that evaluates defect area, position, and confidence to deliver automated per-board PASS/FAIL verdicts with repair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</w:pPr>
            <w:hyperlink r:id="rId20">
              <w:r>
                <w:rPr>
                  <w:color w:val="004B87"/>
                  <w:b/>
                  <w:sz w:val="19"/>
                </w:rPr>
                <w:t>Automatic Audio Synthesis for Silent Videos</w:t>
              </w:r>
            </w:hyperlink>
            <w:r>
              <w:rPr>
                <w:rFonts w:ascii="Calibri" w:hAnsi="Calibri"/>
                <w:b w:val="0"/>
                <w:i w:val="0"/>
                <w:color w:val="4D4D4D"/>
                <w:sz w:val="19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4B87"/>
                <w:sz w:val="19"/>
              </w:rPr>
              <w:t>ResNet-50, TRN, PyTorch, Librosa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  <w:jc w:val="right"/>
            </w:pPr>
            <w:r>
              <w:rPr>
                <w:rFonts w:ascii="Calibri" w:hAnsi="Calibri"/>
                <w:color w:val="4D4D4D"/>
                <w:sz w:val="18"/>
              </w:rPr>
              <w:t>Mar 2026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 w:val="0"/>
          <w:i w:val="0"/>
          <w:sz w:val="18"/>
        </w:rPr>
        <w:t>Implemented the AutoFoley Frame-Relation Network (</w:t>
      </w:r>
      <w:r>
        <w:rPr>
          <w:rFonts w:ascii="Calibri" w:hAnsi="Calibri"/>
          <w:b/>
          <w:i w:val="0"/>
          <w:sz w:val="18"/>
        </w:rPr>
        <w:t>ResNet-50 + Multiscale TRN</w:t>
      </w:r>
      <w:r>
        <w:rPr>
          <w:rFonts w:ascii="Calibri" w:hAnsi="Calibri"/>
          <w:b w:val="0"/>
          <w:i w:val="0"/>
          <w:sz w:val="18"/>
        </w:rPr>
        <w:t>) to predict and synthesize audio for silent videos across 10, 12, and 15 sound-class configurations using VGGSound and AVSync15 datasets.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/>
          <w:b w:val="0"/>
          <w:i w:val="0"/>
          <w:sz w:val="18"/>
        </w:rPr>
        <w:t>Built an end-to-end pipeline covering frame extraction, per-class average spectrogram computation, temporal relation-based classification, and Griffin-Lim audio reconstruction from predicted spectrograms.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</w:pPr>
            <w:hyperlink r:id="rId21">
              <w:r>
                <w:rPr>
                  <w:color w:val="004B87"/>
                  <w:b/>
                  <w:sz w:val="19"/>
                </w:rPr>
                <w:t>Federated AI for Alzheimer's Detection</w:t>
              </w:r>
            </w:hyperlink>
            <w:r>
              <w:rPr>
                <w:rFonts w:ascii="Calibri" w:hAnsi="Calibri"/>
                <w:b w:val="0"/>
                <w:i w:val="0"/>
                <w:color w:val="4D4D4D"/>
                <w:sz w:val="19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4B87"/>
                <w:sz w:val="19"/>
              </w:rPr>
              <w:t>Federated Learning, PyTorch, Grad-CAM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52" w:lineRule="auto"/>
              <w:jc w:val="right"/>
            </w:pPr>
            <w:r>
              <w:rPr>
                <w:rFonts w:ascii="Calibri" w:hAnsi="Calibri"/>
                <w:color w:val="4D4D4D"/>
                <w:sz w:val="18"/>
              </w:rPr>
              <w:t>Aug 2025 – Present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Calibri" w:hAnsi="Calibri"/>
          <w:b/>
          <w:i w:val="0"/>
          <w:sz w:val="18"/>
        </w:rPr>
        <w:t>Designing a secure Federated Learning pipeline</w:t>
      </w:r>
      <w:r>
        <w:rPr>
          <w:rFonts w:ascii="Calibri" w:hAnsi="Calibri"/>
          <w:b w:val="0"/>
          <w:i w:val="0"/>
          <w:sz w:val="18"/>
        </w:rPr>
        <w:t xml:space="preserve"> for Alzheimer's MRI classification using </w:t>
      </w:r>
      <w:r>
        <w:rPr>
          <w:rFonts w:ascii="Calibri" w:hAnsi="Calibri"/>
          <w:b/>
          <w:i w:val="0"/>
          <w:sz w:val="18"/>
        </w:rPr>
        <w:t>VGG19/ResNet50</w:t>
      </w:r>
      <w:r>
        <w:rPr>
          <w:rFonts w:ascii="Calibri" w:hAnsi="Calibri"/>
          <w:b w:val="0"/>
          <w:i w:val="0"/>
          <w:sz w:val="18"/>
        </w:rPr>
        <w:t>, enabling decentralized model training on private data.</w:t>
      </w:r>
    </w:p>
    <w:p>
      <w:pPr>
        <w:pStyle w:val="ListBullet"/>
        <w:spacing w:before="0" w:after="40" w:line="252" w:lineRule="auto"/>
        <w:ind w:left="288"/>
      </w:pPr>
      <w:r>
        <w:rPr>
          <w:rFonts w:ascii="Calibri" w:hAnsi="Calibri"/>
          <w:b/>
          <w:i w:val="0"/>
          <w:sz w:val="18"/>
        </w:rPr>
        <w:t>Integrating Grad-CAM and SHAP</w:t>
      </w:r>
      <w:r>
        <w:rPr>
          <w:rFonts w:ascii="Calibri" w:hAnsi="Calibri"/>
          <w:b w:val="0"/>
          <w:i w:val="0"/>
          <w:sz w:val="18"/>
        </w:rPr>
        <w:t xml:space="preserve"> to generate visual heatmaps and feature importance scores, improving the interpretability of the model's predictions.</w:t>
      </w:r>
    </w:p>
    <w:p>
      <w:pPr>
        <w:keepNext/>
        <w:spacing w:before="120" w:after="40"/>
        <w:pBdr>
          <w:bottom w:val="single" w:sz="6" w:space="2" w:color="004B87"/>
        </w:pBdr>
      </w:pPr>
      <w:r>
        <w:rPr>
          <w:rFonts w:ascii="Calibri" w:hAnsi="Calibri"/>
          <w:b/>
          <w:color w:val="004B87"/>
          <w:sz w:val="21"/>
        </w:rPr>
        <w:t>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2592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  <w:t>Languages &amp; Concepts:</w:t>
            </w:r>
          </w:p>
        </w:tc>
        <w:tc>
          <w:tcPr>
            <w:tcW w:type="dxa" w:w="8208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8"/>
              </w:rPr>
              <w:t>Python, C, Kotlin, Assembly, Data Structures &amp; Algorithms (DSA), Jetpack Compose, Room DB, Firebase</w:t>
            </w:r>
          </w:p>
        </w:tc>
      </w:tr>
      <w:tr>
        <w:tc>
          <w:tcPr>
            <w:tcW w:type="dxa" w:w="2592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  <w:t>Machine Learning &amp; CV:</w:t>
            </w:r>
          </w:p>
        </w:tc>
        <w:tc>
          <w:tcPr>
            <w:tcW w:type="dxa" w:w="8208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8"/>
              </w:rPr>
              <w:t>Scikit-learn, TensorFlow, PyTorch, OpenCV, YOLOv5/v8, NumPy, Pandas, Matplotlib, Seaborn</w:t>
            </w:r>
          </w:p>
        </w:tc>
      </w:tr>
      <w:tr>
        <w:tc>
          <w:tcPr>
            <w:tcW w:type="dxa" w:w="2592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  <w:t>Tools &amp; Frameworks:</w:t>
            </w:r>
          </w:p>
        </w:tc>
        <w:tc>
          <w:tcPr>
            <w:tcW w:type="dxa" w:w="8208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sz w:val="18"/>
              </w:rPr>
              <w:t xml:space="preserve">Git, Jupyter, VS Code, MATLAB, Google Colab, Power BI, </w:t>
            </w:r>
            <w:hyperlink r:id="rId15">
              <w:r>
                <w:rPr>
                  <w:color w:val="004B87"/>
                  <w:u w:val="single"/>
                  <w:sz w:val="18"/>
                </w:rPr>
                <w:t>MS Excel</w:t>
              </w:r>
            </w:hyperlink>
            <w:r>
              <w:rPr>
                <w:rFonts w:ascii="Calibri" w:hAnsi="Calibri"/>
                <w:sz w:val="18"/>
              </w:rPr>
              <w:t>, Ripes, Arduino IDE, LaTeX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g08072005@gmail.com" TargetMode="External"/><Relationship Id="rId10" Type="http://schemas.openxmlformats.org/officeDocument/2006/relationships/hyperlink" Target="tel:+919717417305" TargetMode="External"/><Relationship Id="rId11" Type="http://schemas.openxmlformats.org/officeDocument/2006/relationships/hyperlink" Target="https://github.com/hg-8" TargetMode="External"/><Relationship Id="rId12" Type="http://schemas.openxmlformats.org/officeDocument/2006/relationships/hyperlink" Target="https://www.linkedin.com/in/hardik-gupta-b767b325a" TargetMode="External"/><Relationship Id="rId13" Type="http://schemas.openxmlformats.org/officeDocument/2006/relationships/hyperlink" Target="https://coursera.org/verify/YTSFFVQ5I9HS" TargetMode="External"/><Relationship Id="rId14" Type="http://schemas.openxmlformats.org/officeDocument/2006/relationships/hyperlink" Target="https://drive.google.com/file/d/15G5Hz_8RIxFXqcDm3SHnwdKJSNGPm7D_/view?usp=drive_link" TargetMode="External"/><Relationship Id="rId15" Type="http://schemas.openxmlformats.org/officeDocument/2006/relationships/hyperlink" Target="https://drive.google.com/file/d/1jk_1aRjOpH2qz1br1GZUqjmhKZvuYqA2/view?usp=sharing" TargetMode="External"/><Relationship Id="rId16" Type="http://schemas.openxmlformats.org/officeDocument/2006/relationships/hyperlink" Target="https://drive.google.com/file/d/1CZAogUx8Up3SciChBe_x2utdCv5V92eJ/view?usp=sharing" TargetMode="External"/><Relationship Id="rId17" Type="http://schemas.openxmlformats.org/officeDocument/2006/relationships/hyperlink" Target="https://drive.google.com/file/d/1Mf-7_FswIQ63ktg1YYJ4ocsdPASJ80v9/view?usp=sharing" TargetMode="External"/><Relationship Id="rId18" Type="http://schemas.openxmlformats.org/officeDocument/2006/relationships/hyperlink" Target="https://play.google.com/store/apps/details?id=com.hardik.vocabledger" TargetMode="External"/><Relationship Id="rId19" Type="http://schemas.openxmlformats.org/officeDocument/2006/relationships/hyperlink" Target="https://github.com/hg-8/PCB-Faults-Detection" TargetMode="External"/><Relationship Id="rId20" Type="http://schemas.openxmlformats.org/officeDocument/2006/relationships/hyperlink" Target="https://github.com/hg-8/AutoFoley-project-" TargetMode="External"/><Relationship Id="rId21" Type="http://schemas.openxmlformats.org/officeDocument/2006/relationships/hyperlink" Target="https://github.com/Vaibhav2824/privacy-federated-alzheimer-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