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imes New Roman" w:hAnsi="Times New Roman" w:eastAsia="STIX-Bold" w:cs="Times New Roman"/>
          <w:b/>
          <w:bCs/>
          <w:color w:val="004174"/>
          <w:kern w:val="0"/>
          <w:sz w:val="28"/>
          <w:szCs w:val="28"/>
          <w:lang w:val="en-US" w:eastAsia="zh-CN" w:bidi="ar"/>
        </w:rPr>
      </w:pPr>
      <w:r>
        <w:rPr>
          <w:rFonts w:hint="eastAsia" w:ascii="Times New Roman" w:hAnsi="Times New Roman" w:eastAsia="STIX-Bold" w:cs="Times New Roman"/>
          <w:b/>
          <w:bCs/>
          <w:color w:val="004174"/>
          <w:kern w:val="0"/>
          <w:sz w:val="28"/>
          <w:szCs w:val="28"/>
          <w:lang w:val="en-US" w:eastAsia="zh-CN" w:bidi="ar"/>
        </w:rPr>
        <w:t>3</w:t>
      </w:r>
      <w:r>
        <w:rPr>
          <w:rFonts w:hint="default" w:ascii="Times New Roman" w:hAnsi="Times New Roman" w:eastAsia="STIX-Bold" w:cs="Times New Roman"/>
          <w:b/>
          <w:bCs/>
          <w:color w:val="004174"/>
          <w:kern w:val="0"/>
          <w:sz w:val="28"/>
          <w:szCs w:val="28"/>
          <w:lang w:val="en-US" w:eastAsia="zh-CN" w:bidi="ar"/>
        </w:rPr>
        <w:t>.</w:t>
      </w:r>
      <w:r>
        <w:rPr>
          <w:rFonts w:hint="eastAsia" w:ascii="Times New Roman" w:hAnsi="Times New Roman" w:eastAsia="STIX-Bold" w:cs="Times New Roman"/>
          <w:b/>
          <w:bCs/>
          <w:color w:val="004174"/>
          <w:kern w:val="0"/>
          <w:sz w:val="28"/>
          <w:szCs w:val="28"/>
          <w:lang w:val="en-US" w:eastAsia="zh-CN" w:bidi="ar"/>
        </w:rPr>
        <w:t>3</w:t>
      </w:r>
      <w:r>
        <w:rPr>
          <w:rFonts w:hint="default" w:ascii="Times New Roman" w:hAnsi="Times New Roman" w:eastAsia="STIX-Bold" w:cs="Times New Roman"/>
          <w:b/>
          <w:bCs/>
          <w:color w:val="004174"/>
          <w:kern w:val="0"/>
          <w:sz w:val="28"/>
          <w:szCs w:val="28"/>
          <w:lang w:val="en-US" w:eastAsia="zh-CN" w:bidi="ar"/>
        </w:rPr>
        <w:t xml:space="preserve">. Data </w:t>
      </w:r>
      <w:r>
        <w:rPr>
          <w:rFonts w:hint="eastAsia" w:ascii="Times New Roman" w:hAnsi="Times New Roman" w:eastAsia="STIX-Bold" w:cs="Times New Roman"/>
          <w:b/>
          <w:bCs/>
          <w:color w:val="004174"/>
          <w:kern w:val="0"/>
          <w:sz w:val="28"/>
          <w:szCs w:val="28"/>
          <w:lang w:val="en-US" w:eastAsia="zh-CN" w:bidi="ar"/>
        </w:rPr>
        <w:t xml:space="preserve">Assimilation data </w:t>
      </w:r>
    </w:p>
    <w:p>
      <w:pPr>
        <w:keepNext w:val="0"/>
        <w:keepLines w:val="0"/>
        <w:widowControl/>
        <w:suppressLineNumbers w:val="0"/>
        <w:ind w:firstLine="420" w:firstLineChars="0"/>
        <w:jc w:val="both"/>
        <w:rPr>
          <w:rFonts w:hint="eastAsia" w:ascii="Times New Roman" w:hAnsi="Times New Roman" w:eastAsia="STIX-Regular" w:cs="Times New Roman"/>
          <w:color w:val="000000"/>
          <w:kern w:val="0"/>
          <w:sz w:val="24"/>
          <w:szCs w:val="24"/>
          <w:lang w:val="en-US" w:eastAsia="zh-CN" w:bidi="ar"/>
        </w:rPr>
      </w:pPr>
      <w:r>
        <w:rPr>
          <w:rFonts w:hint="eastAsia" w:ascii="Times New Roman" w:hAnsi="Times New Roman" w:eastAsia="STIX-Regular" w:cs="Times New Roman"/>
          <w:color w:val="000000"/>
          <w:kern w:val="0"/>
          <w:sz w:val="24"/>
          <w:szCs w:val="24"/>
          <w:lang w:val="en-US" w:eastAsia="zh-CN" w:bidi="ar"/>
        </w:rPr>
        <w:t xml:space="preserve">In this part, we decided to assimilate the Argo data into the coupling model, and the various parameters about the Argo data are shown in </w:t>
      </w:r>
      <w:r>
        <w:rPr>
          <w:rFonts w:hint="eastAsia" w:ascii="Times New Roman" w:hAnsi="Times New Roman" w:eastAsia="STIX-Regular" w:cs="Times New Roman"/>
          <w:color w:val="0000FF"/>
          <w:kern w:val="0"/>
          <w:sz w:val="24"/>
          <w:szCs w:val="24"/>
          <w:lang w:val="en-US" w:eastAsia="zh-CN" w:bidi="ar"/>
        </w:rPr>
        <w:t>Table 1</w:t>
      </w:r>
      <w:r>
        <w:rPr>
          <w:rFonts w:hint="eastAsia" w:ascii="Times New Roman" w:hAnsi="Times New Roman" w:eastAsia="STIX-Regular" w:cs="Times New Roman"/>
          <w:color w:val="000000"/>
          <w:kern w:val="0"/>
          <w:sz w:val="24"/>
          <w:szCs w:val="24"/>
          <w:lang w:val="en-US" w:eastAsia="zh-CN" w:bidi="ar"/>
        </w:rPr>
        <w:t xml:space="preserve">. </w:t>
      </w:r>
      <w:r>
        <w:rPr>
          <w:rFonts w:hint="default" w:ascii="Times New Roman" w:hAnsi="Times New Roman" w:eastAsia="STIX-Regular" w:cs="Times New Roman"/>
          <w:color w:val="000000"/>
          <w:kern w:val="0"/>
          <w:sz w:val="24"/>
          <w:szCs w:val="24"/>
          <w:lang w:val="en-US" w:eastAsia="zh-CN" w:bidi="ar"/>
        </w:rPr>
        <w:t xml:space="preserve">Argo data were obtained from </w:t>
      </w:r>
      <w:r>
        <w:rPr>
          <w:rFonts w:hint="default" w:ascii="Times New Roman" w:hAnsi="Times New Roman" w:eastAsia="STIX-Regular" w:cs="Times New Roman"/>
          <w:color w:val="0000FF"/>
          <w:kern w:val="0"/>
          <w:sz w:val="24"/>
          <w:szCs w:val="24"/>
          <w:lang w:val="en-US" w:eastAsia="zh-CN" w:bidi="ar"/>
        </w:rPr>
        <w:t>https://dataselection.euro-argo.eu/</w:t>
      </w:r>
      <w:r>
        <w:rPr>
          <w:rFonts w:hint="default" w:ascii="Times New Roman" w:hAnsi="Times New Roman" w:eastAsia="STIX-Regular" w:cs="Times New Roman"/>
          <w:color w:val="000000"/>
          <w:kern w:val="0"/>
          <w:sz w:val="24"/>
          <w:szCs w:val="24"/>
          <w:lang w:val="en-US" w:eastAsia="zh-CN" w:bidi="ar"/>
        </w:rPr>
        <w:t>, and the quality control of temperature and salinity should be performed by using the method of He et al. (</w:t>
      </w:r>
      <w:r>
        <w:rPr>
          <w:rFonts w:hint="default" w:ascii="Times New Roman" w:hAnsi="Times New Roman" w:eastAsia="STIX-Regular" w:cs="Times New Roman"/>
          <w:color w:val="0000FF"/>
          <w:kern w:val="0"/>
          <w:sz w:val="24"/>
          <w:szCs w:val="24"/>
          <w:lang w:val="en-US" w:eastAsia="zh-CN" w:bidi="ar"/>
        </w:rPr>
        <w:t>2021</w:t>
      </w:r>
      <w:r>
        <w:rPr>
          <w:rFonts w:hint="default" w:ascii="Times New Roman" w:hAnsi="Times New Roman" w:eastAsia="STIX-Regular" w:cs="Times New Roman"/>
          <w:color w:val="000000"/>
          <w:kern w:val="0"/>
          <w:sz w:val="24"/>
          <w:szCs w:val="24"/>
          <w:lang w:val="en-US" w:eastAsia="zh-CN" w:bidi="ar"/>
        </w:rPr>
        <w:t>).</w:t>
      </w:r>
      <w:r>
        <w:rPr>
          <w:rFonts w:hint="eastAsia" w:ascii="Times New Roman" w:hAnsi="Times New Roman" w:eastAsia="STIX-Regular" w:cs="Times New Roman"/>
          <w:color w:val="000000"/>
          <w:kern w:val="0"/>
          <w:sz w:val="24"/>
          <w:szCs w:val="24"/>
          <w:lang w:val="en-US" w:eastAsia="zh-CN" w:bidi="ar"/>
        </w:rPr>
        <w:t xml:space="preserve"> </w:t>
      </w:r>
    </w:p>
    <w:p>
      <w:pPr>
        <w:keepNext w:val="0"/>
        <w:keepLines w:val="0"/>
        <w:widowControl/>
        <w:suppressLineNumbers w:val="0"/>
        <w:ind w:firstLine="420" w:firstLineChars="0"/>
        <w:jc w:val="both"/>
        <w:rPr>
          <w:rFonts w:hint="eastAsia" w:ascii="Times New Roman" w:hAnsi="Times New Roman" w:eastAsia="STIX-Regular" w:cs="Times New Roman"/>
          <w:color w:val="000000"/>
          <w:kern w:val="0"/>
          <w:sz w:val="24"/>
          <w:szCs w:val="24"/>
          <w:lang w:val="en-US" w:eastAsia="zh-CN" w:bidi="ar"/>
        </w:rPr>
      </w:pPr>
    </w:p>
    <w:p>
      <w:pPr>
        <w:keepNext w:val="0"/>
        <w:keepLines w:val="0"/>
        <w:widowControl/>
        <w:suppressLineNumbers w:val="0"/>
        <w:ind w:firstLine="420" w:firstLineChars="0"/>
        <w:jc w:val="center"/>
        <w:rPr>
          <w:rFonts w:hint="default" w:ascii="Times New Roman" w:hAnsi="Times New Roman" w:eastAsia="STIX-Regular" w:cs="Times New Roman"/>
          <w:color w:val="000000"/>
          <w:kern w:val="0"/>
          <w:sz w:val="24"/>
          <w:szCs w:val="24"/>
          <w:lang w:val="en-US" w:eastAsia="zh-CN" w:bidi="ar"/>
        </w:rPr>
      </w:pPr>
      <w:r>
        <w:rPr>
          <w:rFonts w:hint="eastAsia" w:ascii="Times New Roman" w:hAnsi="Times New Roman" w:eastAsia="STIX-Regular" w:cs="Times New Roman"/>
          <w:color w:val="000000"/>
          <w:kern w:val="0"/>
          <w:sz w:val="24"/>
          <w:szCs w:val="24"/>
          <w:lang w:val="en-US" w:eastAsia="zh-CN" w:bidi="ar"/>
        </w:rPr>
        <w:t>Table 1. The various parameters about the Argo data</w:t>
      </w:r>
    </w:p>
    <w:tbl>
      <w:tblPr>
        <w:tblStyle w:val="5"/>
        <w:tblW w:w="901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5"/>
        <w:gridCol w:w="2955"/>
        <w:gridCol w:w="308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13" w:type="dxa"/>
            <w:gridSpan w:val="3"/>
            <w:tcBorders>
              <w:bottom w:val="single" w:color="auto" w:sz="8" w:space="0"/>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eastAsia" w:ascii="Times New Roman" w:hAnsi="Times New Roman" w:eastAsia="STIX-Regular" w:cs="Times New Roman"/>
                <w:color w:val="000000"/>
                <w:kern w:val="0"/>
                <w:sz w:val="24"/>
                <w:szCs w:val="24"/>
                <w:vertAlign w:val="baseline"/>
                <w:lang w:val="en-US" w:eastAsia="zh-CN" w:bidi="ar"/>
              </w:rPr>
              <w:t>Parameters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5" w:type="dxa"/>
            <w:tcBorders>
              <w:top w:val="single" w:color="auto" w:sz="8" w:space="0"/>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default" w:ascii="Times New Roman" w:hAnsi="Times New Roman" w:eastAsia="STIX-Regular" w:cs="Times New Roman"/>
                <w:color w:val="000000"/>
                <w:kern w:val="0"/>
                <w:sz w:val="24"/>
                <w:szCs w:val="24"/>
                <w:vertAlign w:val="baseline"/>
                <w:lang w:val="en-US" w:eastAsia="zh-CN" w:bidi="ar"/>
              </w:rPr>
              <w:t>BBP700</w:t>
            </w:r>
          </w:p>
        </w:tc>
        <w:tc>
          <w:tcPr>
            <w:tcW w:w="2955" w:type="dxa"/>
            <w:tcBorders>
              <w:top w:val="single" w:color="auto" w:sz="8" w:space="0"/>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eastAsia" w:ascii="Times New Roman" w:hAnsi="Times New Roman" w:eastAsia="STIX-Regular" w:cs="Times New Roman"/>
                <w:color w:val="000000"/>
                <w:kern w:val="0"/>
                <w:sz w:val="24"/>
                <w:szCs w:val="24"/>
                <w:vertAlign w:val="baseline"/>
                <w:lang w:val="en-US" w:eastAsia="zh-CN" w:bidi="ar"/>
              </w:rPr>
              <w:t>CDOM</w:t>
            </w:r>
          </w:p>
        </w:tc>
        <w:tc>
          <w:tcPr>
            <w:tcW w:w="3083" w:type="dxa"/>
            <w:tcBorders>
              <w:top w:val="single" w:color="auto" w:sz="8" w:space="0"/>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eastAsia" w:ascii="Times New Roman" w:hAnsi="Times New Roman" w:eastAsia="STIX-Regular" w:cs="Times New Roman"/>
                <w:color w:val="000000"/>
                <w:kern w:val="0"/>
                <w:sz w:val="24"/>
                <w:szCs w:val="24"/>
                <w:vertAlign w:val="baseline"/>
                <w:lang w:val="en-US" w:eastAsia="zh-CN" w:bidi="ar"/>
              </w:rPr>
              <w:t>CHLA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5" w:type="dxa"/>
            <w:tcBorders>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default" w:ascii="Times New Roman" w:hAnsi="Times New Roman" w:eastAsia="STIX-Regular" w:cs="Times New Roman"/>
                <w:color w:val="000000"/>
                <w:kern w:val="0"/>
                <w:sz w:val="24"/>
                <w:szCs w:val="24"/>
                <w:vertAlign w:val="baseline"/>
                <w:lang w:val="en-US" w:eastAsia="zh-CN" w:bidi="ar"/>
              </w:rPr>
              <w:t>DOWNWELLING_PAR</w:t>
            </w:r>
          </w:p>
        </w:tc>
        <w:tc>
          <w:tcPr>
            <w:tcW w:w="2955" w:type="dxa"/>
            <w:tcBorders>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default" w:ascii="Times New Roman" w:hAnsi="Times New Roman" w:eastAsia="STIX-Regular" w:cs="Times New Roman"/>
                <w:color w:val="000000"/>
                <w:kern w:val="0"/>
                <w:sz w:val="24"/>
                <w:szCs w:val="24"/>
                <w:vertAlign w:val="baseline"/>
                <w:lang w:val="en-US" w:eastAsia="zh-CN" w:bidi="ar"/>
              </w:rPr>
              <w:t>DOWN_IRRADIANCE380</w:t>
            </w:r>
          </w:p>
        </w:tc>
        <w:tc>
          <w:tcPr>
            <w:tcW w:w="3083" w:type="dxa"/>
            <w:tcBorders>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default" w:ascii="Times New Roman" w:hAnsi="Times New Roman" w:eastAsia="STIX-Regular" w:cs="Times New Roman"/>
                <w:color w:val="000000"/>
                <w:kern w:val="0"/>
                <w:sz w:val="24"/>
                <w:szCs w:val="24"/>
                <w:vertAlign w:val="baseline"/>
                <w:lang w:val="en-US" w:eastAsia="zh-CN" w:bidi="ar"/>
              </w:rPr>
              <w:t>DOWN_IRRADIANCE</w:t>
            </w:r>
            <w:r>
              <w:rPr>
                <w:rFonts w:hint="eastAsia" w:ascii="Times New Roman" w:hAnsi="Times New Roman" w:eastAsia="STIX-Regular" w:cs="Times New Roman"/>
                <w:color w:val="000000"/>
                <w:kern w:val="0"/>
                <w:sz w:val="24"/>
                <w:szCs w:val="24"/>
                <w:vertAlign w:val="baseline"/>
                <w:lang w:val="en-US" w:eastAsia="zh-CN" w:bidi="ar"/>
              </w:rPr>
              <w:t>412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5" w:type="dxa"/>
            <w:tcBorders>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default" w:ascii="Times New Roman" w:hAnsi="Times New Roman" w:eastAsia="STIX-Regular" w:cs="Times New Roman"/>
                <w:color w:val="000000"/>
                <w:kern w:val="0"/>
                <w:sz w:val="24"/>
                <w:szCs w:val="24"/>
                <w:vertAlign w:val="baseline"/>
                <w:lang w:val="en-US" w:eastAsia="zh-CN" w:bidi="ar"/>
              </w:rPr>
              <w:t>DOWN_IRRADIANCE</w:t>
            </w:r>
            <w:r>
              <w:rPr>
                <w:rFonts w:hint="eastAsia" w:ascii="Times New Roman" w:hAnsi="Times New Roman" w:eastAsia="STIX-Regular" w:cs="Times New Roman"/>
                <w:color w:val="000000"/>
                <w:kern w:val="0"/>
                <w:sz w:val="24"/>
                <w:szCs w:val="24"/>
                <w:vertAlign w:val="baseline"/>
                <w:lang w:val="en-US" w:eastAsia="zh-CN" w:bidi="ar"/>
              </w:rPr>
              <w:t>490</w:t>
            </w:r>
          </w:p>
        </w:tc>
        <w:tc>
          <w:tcPr>
            <w:tcW w:w="2955" w:type="dxa"/>
            <w:tcBorders>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default" w:ascii="Times New Roman" w:hAnsi="Times New Roman" w:eastAsia="STIX-Regular" w:cs="Times New Roman"/>
                <w:color w:val="000000"/>
                <w:kern w:val="0"/>
                <w:sz w:val="24"/>
                <w:szCs w:val="24"/>
                <w:vertAlign w:val="baseline"/>
                <w:lang w:val="en-US" w:eastAsia="zh-CN" w:bidi="ar"/>
              </w:rPr>
              <w:t>DOXY</w:t>
            </w:r>
          </w:p>
        </w:tc>
        <w:tc>
          <w:tcPr>
            <w:tcW w:w="3083" w:type="dxa"/>
            <w:tcBorders>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eastAsia" w:ascii="Times New Roman" w:hAnsi="Times New Roman" w:eastAsia="STIX-Regular" w:cs="Times New Roman"/>
                <w:color w:val="000000"/>
                <w:kern w:val="0"/>
                <w:sz w:val="24"/>
                <w:szCs w:val="24"/>
                <w:vertAlign w:val="baseline"/>
                <w:lang w:val="en-US" w:eastAsia="zh-CN" w:bidi="ar"/>
              </w:rPr>
              <w:t>MTIME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2975" w:type="dxa"/>
            <w:tcBorders>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default" w:ascii="Times New Roman" w:hAnsi="Times New Roman" w:eastAsia="STIX-Regular" w:cs="Times New Roman"/>
                <w:color w:val="000000"/>
                <w:kern w:val="0"/>
                <w:sz w:val="24"/>
                <w:szCs w:val="24"/>
                <w:vertAlign w:val="baseline"/>
                <w:lang w:val="en-US" w:eastAsia="zh-CN" w:bidi="ar"/>
              </w:rPr>
              <w:t>NB_SAMPLE_CTD</w:t>
            </w:r>
          </w:p>
        </w:tc>
        <w:tc>
          <w:tcPr>
            <w:tcW w:w="2955" w:type="dxa"/>
            <w:tcBorders>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eastAsia" w:ascii="Times New Roman" w:hAnsi="Times New Roman" w:eastAsia="STIX-Regular" w:cs="Times New Roman"/>
                <w:color w:val="000000"/>
                <w:kern w:val="0"/>
                <w:sz w:val="24"/>
                <w:szCs w:val="24"/>
                <w:vertAlign w:val="baseline"/>
                <w:lang w:val="en-US" w:eastAsia="zh-CN" w:bidi="ar"/>
              </w:rPr>
              <w:t>NITIRTE</w:t>
            </w:r>
          </w:p>
        </w:tc>
        <w:tc>
          <w:tcPr>
            <w:tcW w:w="3083" w:type="dxa"/>
            <w:tcBorders>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default" w:ascii="Times New Roman" w:hAnsi="Times New Roman" w:eastAsia="STIX-Regular" w:cs="Times New Roman"/>
                <w:color w:val="000000"/>
                <w:kern w:val="0"/>
                <w:sz w:val="24"/>
                <w:szCs w:val="24"/>
                <w:vertAlign w:val="baseline"/>
                <w:lang w:val="en-US" w:eastAsia="zh-CN" w:bidi="ar"/>
              </w:rPr>
              <w:t>PH_IN_SITU_TOTAL</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5" w:type="dxa"/>
            <w:tcBorders>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eastAsia" w:ascii="Times New Roman" w:hAnsi="Times New Roman" w:eastAsia="STIX-Regular" w:cs="Times New Roman"/>
                <w:color w:val="000000"/>
                <w:kern w:val="0"/>
                <w:sz w:val="24"/>
                <w:szCs w:val="24"/>
                <w:vertAlign w:val="baseline"/>
                <w:lang w:val="en-US" w:eastAsia="zh-CN" w:bidi="ar"/>
              </w:rPr>
              <w:t>PRES</w:t>
            </w:r>
          </w:p>
        </w:tc>
        <w:tc>
          <w:tcPr>
            <w:tcW w:w="2955" w:type="dxa"/>
            <w:tcBorders>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eastAsia" w:ascii="Times New Roman" w:hAnsi="Times New Roman" w:eastAsia="STIX-Regular" w:cs="Times New Roman"/>
                <w:color w:val="000000"/>
                <w:kern w:val="0"/>
                <w:sz w:val="24"/>
                <w:szCs w:val="24"/>
                <w:vertAlign w:val="baseline"/>
                <w:lang w:val="en-US" w:eastAsia="zh-CN" w:bidi="ar"/>
              </w:rPr>
              <w:t>PSAL</w:t>
            </w:r>
          </w:p>
        </w:tc>
        <w:tc>
          <w:tcPr>
            <w:tcW w:w="3083" w:type="dxa"/>
            <w:tcBorders>
              <w:tl2br w:val="nil"/>
              <w:tr2bl w:val="nil"/>
            </w:tcBorders>
          </w:tcPr>
          <w:p>
            <w:pPr>
              <w:keepNext w:val="0"/>
              <w:keepLines w:val="0"/>
              <w:widowControl/>
              <w:suppressLineNumbers w:val="0"/>
              <w:jc w:val="center"/>
              <w:rPr>
                <w:rFonts w:hint="default" w:ascii="Times New Roman" w:hAnsi="Times New Roman" w:eastAsia="STIX-Regular" w:cs="Times New Roman"/>
                <w:color w:val="000000"/>
                <w:kern w:val="0"/>
                <w:sz w:val="24"/>
                <w:szCs w:val="24"/>
                <w:vertAlign w:val="baseline"/>
                <w:lang w:val="en-US" w:eastAsia="zh-CN" w:bidi="ar"/>
              </w:rPr>
            </w:pPr>
            <w:r>
              <w:rPr>
                <w:rFonts w:hint="eastAsia" w:ascii="Times New Roman" w:hAnsi="Times New Roman" w:eastAsia="STIX-Regular" w:cs="Times New Roman"/>
                <w:color w:val="000000"/>
                <w:kern w:val="0"/>
                <w:sz w:val="24"/>
                <w:szCs w:val="24"/>
                <w:vertAlign w:val="baseline"/>
                <w:lang w:val="en-US" w:eastAsia="zh-CN" w:bidi="ar"/>
              </w:rPr>
              <w:t>TEMP</w:t>
            </w:r>
          </w:p>
        </w:tc>
      </w:tr>
    </w:tbl>
    <w:p>
      <w:pPr>
        <w:keepNext w:val="0"/>
        <w:keepLines w:val="0"/>
        <w:widowControl/>
        <w:suppressLineNumbers w:val="0"/>
        <w:ind w:firstLine="420" w:firstLineChars="0"/>
        <w:jc w:val="both"/>
        <w:rPr>
          <w:rFonts w:hint="default" w:ascii="Times New Roman" w:hAnsi="Times New Roman" w:eastAsia="STIX-Regular"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TIX-Bold" w:cs="Times New Roman"/>
          <w:b/>
          <w:bCs/>
          <w:color w:val="004174"/>
          <w:kern w:val="0"/>
          <w:sz w:val="28"/>
          <w:szCs w:val="28"/>
          <w:lang w:val="en-US" w:eastAsia="zh-CN" w:bidi="ar"/>
        </w:rPr>
      </w:pPr>
      <w:r>
        <w:rPr>
          <w:rFonts w:hint="eastAsia" w:ascii="Times New Roman" w:hAnsi="Times New Roman" w:eastAsia="STIX-Bold" w:cs="Times New Roman"/>
          <w:b/>
          <w:bCs/>
          <w:color w:val="004174"/>
          <w:kern w:val="0"/>
          <w:sz w:val="28"/>
          <w:szCs w:val="28"/>
          <w:lang w:val="en-US" w:eastAsia="zh-CN" w:bidi="ar"/>
        </w:rPr>
        <w:t xml:space="preserve">3.4 Data </w:t>
      </w:r>
      <w:r>
        <w:rPr>
          <w:rFonts w:hint="default" w:ascii="Times New Roman" w:hAnsi="Times New Roman" w:eastAsia="STIX-Bold" w:cs="Times New Roman"/>
          <w:b/>
          <w:bCs/>
          <w:color w:val="004174"/>
          <w:kern w:val="0"/>
          <w:sz w:val="28"/>
          <w:szCs w:val="28"/>
          <w:lang w:val="en-US" w:eastAsia="zh-CN" w:bidi="ar"/>
        </w:rPr>
        <w:t xml:space="preserve">Validation of </w:t>
      </w:r>
      <w:r>
        <w:rPr>
          <w:rFonts w:hint="eastAsia" w:ascii="Times New Roman" w:hAnsi="Times New Roman" w:eastAsia="STIX-Bold" w:cs="Times New Roman"/>
          <w:b/>
          <w:bCs/>
          <w:color w:val="004174"/>
          <w:kern w:val="0"/>
          <w:sz w:val="28"/>
          <w:szCs w:val="28"/>
          <w:lang w:val="en-US" w:eastAsia="zh-CN" w:bidi="ar"/>
        </w:rPr>
        <w:t>the</w:t>
      </w:r>
      <w:r>
        <w:rPr>
          <w:rFonts w:hint="default" w:ascii="Times New Roman" w:hAnsi="Times New Roman" w:eastAsia="STIX-Bold" w:cs="Times New Roman"/>
          <w:b/>
          <w:bCs/>
          <w:color w:val="004174"/>
          <w:kern w:val="0"/>
          <w:sz w:val="28"/>
          <w:szCs w:val="28"/>
          <w:lang w:val="en-US" w:eastAsia="zh-CN" w:bidi="ar"/>
        </w:rPr>
        <w:t xml:space="preserve"> Model Results</w:t>
      </w:r>
    </w:p>
    <w:p>
      <w:pPr>
        <w:keepNext w:val="0"/>
        <w:keepLines w:val="0"/>
        <w:widowControl/>
        <w:suppressLineNumbers w:val="0"/>
        <w:jc w:val="left"/>
        <w:rPr>
          <w:rFonts w:hint="default" w:ascii="Times New Roman" w:hAnsi="Times New Roman" w:eastAsia="STIX-Bold" w:cs="Times New Roman"/>
          <w:b/>
          <w:bCs/>
          <w:color w:val="004174"/>
          <w:kern w:val="0"/>
          <w:sz w:val="28"/>
          <w:szCs w:val="28"/>
          <w:lang w:val="en-US" w:eastAsia="zh-CN" w:bidi="ar"/>
        </w:rPr>
      </w:pPr>
      <w:r>
        <w:rPr>
          <w:rFonts w:hint="eastAsia" w:ascii="Times New Roman" w:hAnsi="Times New Roman" w:eastAsia="STIX-Bold" w:cs="Times New Roman"/>
          <w:b/>
          <w:bCs/>
          <w:color w:val="004174"/>
          <w:kern w:val="0"/>
          <w:sz w:val="28"/>
          <w:szCs w:val="28"/>
          <w:lang w:val="en-US" w:eastAsia="zh-CN" w:bidi="ar"/>
        </w:rPr>
        <w:t>3</w:t>
      </w:r>
      <w:r>
        <w:rPr>
          <w:rFonts w:hint="default" w:ascii="Times New Roman" w:hAnsi="Times New Roman" w:eastAsia="STIX-Bold" w:cs="Times New Roman"/>
          <w:b/>
          <w:bCs/>
          <w:color w:val="004174"/>
          <w:kern w:val="0"/>
          <w:sz w:val="28"/>
          <w:szCs w:val="28"/>
          <w:lang w:val="en-US" w:eastAsia="zh-CN" w:bidi="ar"/>
        </w:rPr>
        <w:t>.</w:t>
      </w:r>
      <w:r>
        <w:rPr>
          <w:rFonts w:hint="eastAsia" w:ascii="Times New Roman" w:hAnsi="Times New Roman" w:eastAsia="STIX-Bold" w:cs="Times New Roman"/>
          <w:b/>
          <w:bCs/>
          <w:color w:val="004174"/>
          <w:kern w:val="0"/>
          <w:sz w:val="28"/>
          <w:szCs w:val="28"/>
          <w:lang w:val="en-US" w:eastAsia="zh-CN" w:bidi="ar"/>
        </w:rPr>
        <w:t>4</w:t>
      </w:r>
      <w:r>
        <w:rPr>
          <w:rFonts w:hint="default" w:ascii="Times New Roman" w:hAnsi="Times New Roman" w:eastAsia="STIX-Bold" w:cs="Times New Roman"/>
          <w:b/>
          <w:bCs/>
          <w:color w:val="004174"/>
          <w:kern w:val="0"/>
          <w:sz w:val="28"/>
          <w:szCs w:val="28"/>
          <w:lang w:val="en-US" w:eastAsia="zh-CN" w:bidi="ar"/>
        </w:rPr>
        <w:t>.</w:t>
      </w:r>
      <w:r>
        <w:rPr>
          <w:rFonts w:hint="eastAsia" w:ascii="Times New Roman" w:hAnsi="Times New Roman" w:eastAsia="STIX-Bold" w:cs="Times New Roman"/>
          <w:b/>
          <w:bCs/>
          <w:color w:val="004174"/>
          <w:kern w:val="0"/>
          <w:sz w:val="28"/>
          <w:szCs w:val="28"/>
          <w:lang w:val="en-US" w:eastAsia="zh-CN" w:bidi="ar"/>
        </w:rPr>
        <w:t>1 SLA, SST and SSS data</w:t>
      </w:r>
    </w:p>
    <w:p>
      <w:pPr>
        <w:keepNext w:val="0"/>
        <w:keepLines w:val="0"/>
        <w:widowControl/>
        <w:suppressLineNumbers w:val="0"/>
        <w:ind w:firstLine="420" w:firstLineChars="0"/>
        <w:jc w:val="both"/>
        <w:rPr>
          <w:rFonts w:hint="eastAsia" w:ascii="Times New Roman" w:hAnsi="Times New Roman" w:eastAsia="STIX-Regular" w:cs="Times New Roman"/>
          <w:color w:val="000000"/>
          <w:kern w:val="0"/>
          <w:sz w:val="24"/>
          <w:szCs w:val="24"/>
          <w:lang w:val="en-US" w:eastAsia="zh-CN" w:bidi="ar"/>
        </w:rPr>
      </w:pPr>
      <w:r>
        <w:rPr>
          <w:rFonts w:hint="default" w:ascii="Times New Roman" w:hAnsi="Times New Roman" w:eastAsia="STIX-Regular" w:cs="Times New Roman"/>
          <w:color w:val="000000"/>
          <w:kern w:val="0"/>
          <w:sz w:val="24"/>
          <w:szCs w:val="24"/>
          <w:lang w:val="en-US" w:eastAsia="zh-CN" w:bidi="ar"/>
        </w:rPr>
        <w:t>For the sea level anomaly</w:t>
      </w:r>
      <w:r>
        <w:rPr>
          <w:rFonts w:hint="eastAsia" w:ascii="Times New Roman" w:hAnsi="Times New Roman" w:eastAsia="STIX-Regular" w:cs="Times New Roman"/>
          <w:color w:val="000000"/>
          <w:kern w:val="0"/>
          <w:sz w:val="24"/>
          <w:szCs w:val="24"/>
          <w:lang w:val="en-US" w:eastAsia="zh-CN" w:bidi="ar"/>
        </w:rPr>
        <w:t xml:space="preserve"> (SLA) </w:t>
      </w:r>
      <w:r>
        <w:rPr>
          <w:rFonts w:hint="default" w:ascii="Times New Roman" w:hAnsi="Times New Roman" w:eastAsia="STIX-Regular" w:cs="Times New Roman"/>
          <w:color w:val="000000"/>
          <w:kern w:val="0"/>
          <w:sz w:val="24"/>
          <w:szCs w:val="24"/>
          <w:lang w:val="en-US" w:eastAsia="zh-CN" w:bidi="ar"/>
        </w:rPr>
        <w:t>data output by the model, we can use the Copernicus Marine Environment Monitoring Service (CMEMS) SLA data for comparison</w:t>
      </w:r>
      <w:r>
        <w:rPr>
          <w:rFonts w:hint="eastAsia" w:ascii="Times New Roman" w:hAnsi="Times New Roman" w:eastAsia="STIX-Regular" w:cs="Times New Roman"/>
          <w:color w:val="000000"/>
          <w:kern w:val="0"/>
          <w:sz w:val="24"/>
          <w:szCs w:val="24"/>
          <w:lang w:val="en-US" w:eastAsia="zh-CN" w:bidi="ar"/>
        </w:rPr>
        <w:t xml:space="preserve"> which is available at </w:t>
      </w:r>
      <w:r>
        <w:rPr>
          <w:rFonts w:hint="eastAsia" w:ascii="Times New Roman" w:hAnsi="Times New Roman" w:eastAsia="STIX-Regular" w:cs="Times New Roman"/>
          <w:color w:val="0000FF"/>
          <w:kern w:val="0"/>
          <w:sz w:val="24"/>
          <w:szCs w:val="24"/>
          <w:lang w:val="en-US" w:eastAsia="zh-CN" w:bidi="ar"/>
        </w:rPr>
        <w:fldChar w:fldCharType="begin"/>
      </w:r>
      <w:r>
        <w:rPr>
          <w:rFonts w:hint="eastAsia" w:ascii="Times New Roman" w:hAnsi="Times New Roman" w:eastAsia="STIX-Regular" w:cs="Times New Roman"/>
          <w:color w:val="0000FF"/>
          <w:kern w:val="0"/>
          <w:sz w:val="24"/>
          <w:szCs w:val="24"/>
          <w:lang w:val="en-US" w:eastAsia="zh-CN" w:bidi="ar"/>
        </w:rPr>
        <w:instrText xml:space="preserve"> HYPERLINK "http://marine.copernicus.eu/" </w:instrText>
      </w:r>
      <w:r>
        <w:rPr>
          <w:rFonts w:hint="eastAsia" w:ascii="Times New Roman" w:hAnsi="Times New Roman" w:eastAsia="STIX-Regular" w:cs="Times New Roman"/>
          <w:color w:val="0000FF"/>
          <w:kern w:val="0"/>
          <w:sz w:val="24"/>
          <w:szCs w:val="24"/>
          <w:lang w:val="en-US" w:eastAsia="zh-CN" w:bidi="ar"/>
        </w:rPr>
        <w:fldChar w:fldCharType="separate"/>
      </w:r>
      <w:r>
        <w:rPr>
          <w:rFonts w:hint="eastAsia" w:ascii="Times New Roman" w:hAnsi="Times New Roman" w:eastAsia="STIX-Regular" w:cs="Times New Roman"/>
          <w:color w:val="0000FF"/>
          <w:kern w:val="0"/>
          <w:sz w:val="24"/>
          <w:szCs w:val="24"/>
          <w:lang w:val="en-US" w:eastAsia="zh-CN" w:bidi="ar"/>
        </w:rPr>
        <w:t>http://marine.copernicus.eu</w:t>
      </w:r>
      <w:r>
        <w:rPr>
          <w:rFonts w:hint="eastAsia" w:ascii="Times New Roman" w:hAnsi="Times New Roman" w:eastAsia="STIX-Regular" w:cs="Times New Roman"/>
          <w:color w:val="0000FF"/>
          <w:kern w:val="0"/>
          <w:sz w:val="24"/>
          <w:szCs w:val="24"/>
          <w:lang w:val="en-US" w:eastAsia="zh-CN" w:bidi="ar"/>
        </w:rPr>
        <w:fldChar w:fldCharType="end"/>
      </w:r>
      <w:r>
        <w:rPr>
          <w:rFonts w:hint="eastAsia" w:ascii="Times New Roman" w:hAnsi="Times New Roman" w:eastAsia="STIX-Regular" w:cs="Times New Roman"/>
          <w:color w:val="0000FF"/>
          <w:kern w:val="0"/>
          <w:sz w:val="24"/>
          <w:szCs w:val="24"/>
          <w:lang w:val="en-US" w:eastAsia="zh-CN" w:bidi="ar"/>
        </w:rPr>
        <w:t>/</w:t>
      </w:r>
      <w:r>
        <w:rPr>
          <w:rFonts w:hint="eastAsia" w:ascii="Times New Roman" w:hAnsi="Times New Roman" w:eastAsia="STIX-Regular" w:cs="Times New Roman"/>
          <w:color w:val="000000"/>
          <w:kern w:val="0"/>
          <w:sz w:val="24"/>
          <w:szCs w:val="24"/>
          <w:lang w:val="en-US" w:eastAsia="zh-CN" w:bidi="ar"/>
        </w:rPr>
        <w:t>. Besides, it is mainly constructed by fusing the information obtained from multiple altimeter satellites (ESR-1/2, Topes/Poseidon, ENVISAT and Jason-1/Jason-2), which cover the global ocean (</w:t>
      </w:r>
      <w:r>
        <w:rPr>
          <w:rFonts w:hint="eastAsia" w:ascii="Times New Roman" w:hAnsi="Times New Roman" w:eastAsia="STIX-Regular" w:cs="Times New Roman"/>
          <w:color w:val="0000FF"/>
          <w:kern w:val="0"/>
          <w:sz w:val="24"/>
          <w:szCs w:val="24"/>
          <w:lang w:val="en-US" w:eastAsia="zh-CN" w:bidi="ar"/>
        </w:rPr>
        <w:t xml:space="preserve">Qiu </w:t>
      </w:r>
      <w:r>
        <w:rPr>
          <w:rFonts w:hint="default" w:ascii="Times New Roman" w:hAnsi="Times New Roman" w:eastAsia="STIX-Regular" w:cs="Times New Roman"/>
          <w:color w:val="0000FF"/>
          <w:kern w:val="0"/>
          <w:sz w:val="24"/>
          <w:szCs w:val="24"/>
          <w:lang w:val="en-US" w:eastAsia="zh-CN" w:bidi="ar"/>
        </w:rPr>
        <w:t>et al.</w:t>
      </w:r>
      <w:r>
        <w:rPr>
          <w:rFonts w:hint="eastAsia" w:ascii="Times New Roman" w:hAnsi="Times New Roman" w:eastAsia="STIX-Regular" w:cs="Times New Roman"/>
          <w:color w:val="0000FF"/>
          <w:kern w:val="0"/>
          <w:sz w:val="24"/>
          <w:szCs w:val="24"/>
          <w:lang w:val="en-US" w:eastAsia="zh-CN" w:bidi="ar"/>
        </w:rPr>
        <w:t xml:space="preserve"> 2022</w:t>
      </w:r>
      <w:r>
        <w:rPr>
          <w:rFonts w:hint="eastAsia" w:ascii="Times New Roman" w:hAnsi="Times New Roman" w:eastAsia="STIX-Regular" w:cs="Times New Roman"/>
          <w:color w:val="000000"/>
          <w:kern w:val="0"/>
          <w:sz w:val="24"/>
          <w:szCs w:val="24"/>
          <w:lang w:val="en-US" w:eastAsia="zh-CN" w:bidi="ar"/>
        </w:rPr>
        <w:t>).</w:t>
      </w:r>
    </w:p>
    <w:p>
      <w:pPr>
        <w:keepNext w:val="0"/>
        <w:keepLines w:val="0"/>
        <w:widowControl/>
        <w:suppressLineNumbers w:val="0"/>
        <w:ind w:firstLine="420" w:firstLineChars="0"/>
        <w:jc w:val="both"/>
        <w:rPr>
          <w:rFonts w:hint="eastAsia" w:ascii="Times New Roman" w:hAnsi="Times New Roman" w:eastAsia="STIX-Regular" w:cs="Times New Roman"/>
          <w:color w:val="000000"/>
          <w:kern w:val="0"/>
          <w:sz w:val="24"/>
          <w:szCs w:val="24"/>
          <w:lang w:val="en-US" w:eastAsia="zh-CN" w:bidi="ar"/>
        </w:rPr>
      </w:pPr>
      <w:r>
        <w:rPr>
          <w:rFonts w:hint="eastAsia" w:ascii="Times New Roman" w:hAnsi="Times New Roman" w:eastAsia="STIX-Regular" w:cs="Times New Roman"/>
          <w:color w:val="000000"/>
          <w:kern w:val="0"/>
          <w:sz w:val="24"/>
          <w:szCs w:val="24"/>
          <w:lang w:val="en-US" w:eastAsia="zh-CN" w:bidi="ar"/>
        </w:rPr>
        <w:t xml:space="preserve">When data validation of the sea surface temperature (SST) data output from the model is required, it is useful to use the National Oceanic and Atmospheric Administration (NOAA) 1/4°Daily Optimum Interpolated Sea Surface Temperature (Daily OISST, version 2) data. This data is readily available at </w:t>
      </w:r>
      <w:r>
        <w:rPr>
          <w:rFonts w:hint="eastAsia" w:ascii="Times New Roman" w:hAnsi="Times New Roman" w:eastAsia="STIX-Regular" w:cs="Times New Roman"/>
          <w:color w:val="0000FF"/>
          <w:kern w:val="0"/>
          <w:sz w:val="24"/>
          <w:szCs w:val="24"/>
          <w:lang w:val="en-US" w:eastAsia="zh-CN" w:bidi="ar"/>
        </w:rPr>
        <w:t>https://www. ncdc.noaa.gov/oisst/</w:t>
      </w:r>
      <w:r>
        <w:rPr>
          <w:rFonts w:hint="eastAsia" w:ascii="Times New Roman" w:hAnsi="Times New Roman" w:eastAsia="STIX-Regular" w:cs="Times New Roman"/>
          <w:color w:val="000000"/>
          <w:kern w:val="0"/>
          <w:sz w:val="24"/>
          <w:szCs w:val="24"/>
          <w:lang w:val="en-US" w:eastAsia="zh-CN" w:bidi="ar"/>
        </w:rPr>
        <w:t>. It is a reanalysis data set constructed by combining observations from different platforms, including satellites, ships and buoys, on a regular global grid. Optimum interpolation is applied to fill in the gaps and make it a spatially complete SST data set. To obtain a continuous long time series of SSTs, we choose the AVHRR-Only SSTs, which use satellite SSTs from only the AVHRR (</w:t>
      </w:r>
      <w:r>
        <w:rPr>
          <w:rFonts w:hint="eastAsia" w:ascii="Times New Roman" w:hAnsi="Times New Roman" w:eastAsia="STIX-Regular" w:cs="Times New Roman"/>
          <w:color w:val="0000FF"/>
          <w:kern w:val="0"/>
          <w:sz w:val="24"/>
          <w:szCs w:val="24"/>
          <w:lang w:val="en-US" w:eastAsia="zh-CN" w:bidi="ar"/>
        </w:rPr>
        <w:t xml:space="preserve">Reynolds &amp; Chelton, </w:t>
      </w:r>
      <w:r>
        <w:rPr>
          <w:rFonts w:hint="eastAsia" w:ascii="Times New Roman" w:hAnsi="Times New Roman" w:eastAsia="STIX-Regular" w:cs="Times New Roman"/>
          <w:color w:val="0000FF"/>
          <w:kern w:val="0"/>
          <w:sz w:val="24"/>
          <w:szCs w:val="24"/>
          <w:lang w:val="en-US" w:eastAsia="zh-CN" w:bidi="ar"/>
        </w:rPr>
        <w:fldChar w:fldCharType="begin"/>
      </w:r>
      <w:r>
        <w:rPr>
          <w:rFonts w:hint="eastAsia" w:ascii="Times New Roman" w:hAnsi="Times New Roman" w:eastAsia="STIX-Regular" w:cs="Times New Roman"/>
          <w:color w:val="0000FF"/>
          <w:kern w:val="0"/>
          <w:sz w:val="24"/>
          <w:szCs w:val="24"/>
          <w:lang w:val="en-US" w:eastAsia="zh-CN" w:bidi="ar"/>
        </w:rPr>
        <w:instrText xml:space="preserve"> HYPERLINK "https://agupubs.onlinelibrary.wiley.com/doi/full/10.1029/2021JC017515" \l "jgrc24620-bib-0024" </w:instrText>
      </w:r>
      <w:r>
        <w:rPr>
          <w:rFonts w:hint="eastAsia" w:ascii="Times New Roman" w:hAnsi="Times New Roman" w:eastAsia="STIX-Regular" w:cs="Times New Roman"/>
          <w:color w:val="0000FF"/>
          <w:kern w:val="0"/>
          <w:sz w:val="24"/>
          <w:szCs w:val="24"/>
          <w:lang w:val="en-US" w:eastAsia="zh-CN" w:bidi="ar"/>
        </w:rPr>
        <w:fldChar w:fldCharType="separate"/>
      </w:r>
      <w:r>
        <w:rPr>
          <w:rFonts w:hint="eastAsia" w:ascii="Times New Roman" w:hAnsi="Times New Roman" w:eastAsia="STIX-Regular" w:cs="Times New Roman"/>
          <w:color w:val="0000FF"/>
          <w:kern w:val="0"/>
          <w:sz w:val="24"/>
          <w:szCs w:val="24"/>
          <w:lang w:val="en-US" w:eastAsia="zh-CN" w:bidi="ar"/>
        </w:rPr>
        <w:t>2010</w:t>
      </w:r>
      <w:r>
        <w:rPr>
          <w:rFonts w:hint="eastAsia" w:ascii="Times New Roman" w:hAnsi="Times New Roman" w:eastAsia="STIX-Regular" w:cs="Times New Roman"/>
          <w:color w:val="0000FF"/>
          <w:kern w:val="0"/>
          <w:sz w:val="24"/>
          <w:szCs w:val="24"/>
          <w:lang w:val="en-US" w:eastAsia="zh-CN" w:bidi="ar"/>
        </w:rPr>
        <w:fldChar w:fldCharType="end"/>
      </w:r>
      <w:r>
        <w:rPr>
          <w:rFonts w:hint="eastAsia" w:ascii="Times New Roman" w:hAnsi="Times New Roman" w:eastAsia="STIX-Regular" w:cs="Times New Roman"/>
          <w:color w:val="000000"/>
          <w:kern w:val="0"/>
          <w:sz w:val="24"/>
          <w:szCs w:val="24"/>
          <w:lang w:val="en-US" w:eastAsia="zh-CN" w:bidi="ar"/>
        </w:rPr>
        <w:t>), cover the global ocean and provide the daily SST values from September 1, 1981 to present.</w:t>
      </w:r>
    </w:p>
    <w:p>
      <w:pPr>
        <w:keepNext w:val="0"/>
        <w:keepLines w:val="0"/>
        <w:widowControl/>
        <w:suppressLineNumbers w:val="0"/>
        <w:ind w:firstLine="420" w:firstLineChars="0"/>
        <w:jc w:val="both"/>
        <w:rPr>
          <w:rFonts w:hint="default" w:ascii="Times New Roman" w:hAnsi="Times New Roman" w:eastAsia="STIX-Regular" w:cs="Times New Roman"/>
          <w:color w:val="000000"/>
          <w:kern w:val="0"/>
          <w:sz w:val="24"/>
          <w:szCs w:val="24"/>
          <w:highlight w:val="none"/>
          <w:lang w:val="en-US" w:eastAsia="zh-CN" w:bidi="ar"/>
        </w:rPr>
      </w:pPr>
      <w:r>
        <w:rPr>
          <w:rFonts w:hint="default" w:ascii="Times New Roman" w:hAnsi="Times New Roman" w:eastAsia="STIX-Regular" w:cs="Times New Roman"/>
          <w:color w:val="000000"/>
          <w:kern w:val="0"/>
          <w:sz w:val="24"/>
          <w:szCs w:val="24"/>
          <w:highlight w:val="none"/>
          <w:lang w:val="en-US" w:eastAsia="zh-CN" w:bidi="ar"/>
        </w:rPr>
        <w:t>Finally, data validation of the SSS data output from the model is also required to be used to characterize the accuracy of the model.</w:t>
      </w:r>
      <w:r>
        <w:rPr>
          <w:rFonts w:hint="eastAsia" w:ascii="Times New Roman" w:hAnsi="Times New Roman" w:eastAsia="STIX-Regular" w:cs="Times New Roman"/>
          <w:color w:val="000000"/>
          <w:kern w:val="0"/>
          <w:sz w:val="24"/>
          <w:szCs w:val="24"/>
          <w:highlight w:val="none"/>
          <w:lang w:val="en-US" w:eastAsia="zh-CN" w:bidi="ar"/>
        </w:rPr>
        <w:t xml:space="preserve"> Same process as SST's validation method. Validation data about SSS can be found easily at </w:t>
      </w:r>
      <w:r>
        <w:rPr>
          <w:rFonts w:hint="eastAsia" w:ascii="Times New Roman" w:hAnsi="Times New Roman" w:eastAsia="STIX-Regular" w:cs="Times New Roman"/>
          <w:color w:val="0000FF"/>
          <w:kern w:val="0"/>
          <w:sz w:val="24"/>
          <w:szCs w:val="24"/>
          <w:highlight w:val="none"/>
          <w:lang w:val="en-US" w:eastAsia="zh-CN" w:bidi="ar"/>
        </w:rPr>
        <w:t>https://glodap.info</w:t>
      </w:r>
      <w:r>
        <w:rPr>
          <w:rFonts w:hint="eastAsia" w:ascii="Times New Roman" w:hAnsi="Times New Roman" w:eastAsia="STIX-Regular" w:cs="Times New Roman"/>
          <w:color w:val="000000"/>
          <w:kern w:val="0"/>
          <w:sz w:val="24"/>
          <w:szCs w:val="24"/>
          <w:highlight w:val="none"/>
          <w:lang w:val="en-US" w:eastAsia="zh-CN" w:bidi="ar"/>
        </w:rPr>
        <w:t>.</w:t>
      </w:r>
    </w:p>
    <w:p>
      <w:pPr>
        <w:keepNext w:val="0"/>
        <w:keepLines w:val="0"/>
        <w:widowControl/>
        <w:suppressLineNumbers w:val="0"/>
        <w:jc w:val="left"/>
        <w:rPr>
          <w:rFonts w:hint="default" w:ascii="Times New Roman" w:hAnsi="Times New Roman" w:eastAsia="STIX-Bold" w:cs="Times New Roman"/>
          <w:b/>
          <w:bCs/>
          <w:color w:val="004174"/>
          <w:kern w:val="0"/>
          <w:sz w:val="28"/>
          <w:szCs w:val="28"/>
          <w:lang w:val="en-US" w:eastAsia="zh-CN" w:bidi="ar"/>
        </w:rPr>
      </w:pPr>
      <w:r>
        <w:rPr>
          <w:rFonts w:hint="eastAsia" w:ascii="Times New Roman" w:hAnsi="Times New Roman" w:eastAsia="STIX-Bold" w:cs="Times New Roman"/>
          <w:b/>
          <w:bCs/>
          <w:color w:val="004174"/>
          <w:kern w:val="0"/>
          <w:sz w:val="28"/>
          <w:szCs w:val="28"/>
          <w:lang w:val="en-US" w:eastAsia="zh-CN" w:bidi="ar"/>
        </w:rPr>
        <w:t>3</w:t>
      </w:r>
      <w:r>
        <w:rPr>
          <w:rFonts w:hint="default" w:ascii="Times New Roman" w:hAnsi="Times New Roman" w:eastAsia="STIX-Bold" w:cs="Times New Roman"/>
          <w:b/>
          <w:bCs/>
          <w:color w:val="004174"/>
          <w:kern w:val="0"/>
          <w:sz w:val="28"/>
          <w:szCs w:val="28"/>
          <w:lang w:val="en-US" w:eastAsia="zh-CN" w:bidi="ar"/>
        </w:rPr>
        <w:t>.</w:t>
      </w:r>
      <w:r>
        <w:rPr>
          <w:rFonts w:hint="eastAsia" w:ascii="Times New Roman" w:hAnsi="Times New Roman" w:eastAsia="STIX-Bold" w:cs="Times New Roman"/>
          <w:b/>
          <w:bCs/>
          <w:color w:val="004174"/>
          <w:kern w:val="0"/>
          <w:sz w:val="28"/>
          <w:szCs w:val="28"/>
          <w:lang w:val="en-US" w:eastAsia="zh-CN" w:bidi="ar"/>
        </w:rPr>
        <w:t>4</w:t>
      </w:r>
      <w:r>
        <w:rPr>
          <w:rFonts w:hint="default" w:ascii="Times New Roman" w:hAnsi="Times New Roman" w:eastAsia="STIX-Bold" w:cs="Times New Roman"/>
          <w:b/>
          <w:bCs/>
          <w:color w:val="004174"/>
          <w:kern w:val="0"/>
          <w:sz w:val="28"/>
          <w:szCs w:val="28"/>
          <w:lang w:val="en-US" w:eastAsia="zh-CN" w:bidi="ar"/>
        </w:rPr>
        <w:t>.</w:t>
      </w:r>
      <w:r>
        <w:rPr>
          <w:rFonts w:hint="eastAsia" w:ascii="Times New Roman" w:hAnsi="Times New Roman" w:eastAsia="STIX-Bold" w:cs="Times New Roman"/>
          <w:b/>
          <w:bCs/>
          <w:color w:val="004174"/>
          <w:kern w:val="0"/>
          <w:sz w:val="28"/>
          <w:szCs w:val="28"/>
          <w:lang w:val="en-US" w:eastAsia="zh-CN" w:bidi="ar"/>
        </w:rPr>
        <w:t>2 Temperature and Salinity data</w:t>
      </w:r>
    </w:p>
    <w:p>
      <w:pPr>
        <w:keepNext w:val="0"/>
        <w:keepLines w:val="0"/>
        <w:widowControl/>
        <w:suppressLineNumbers w:val="0"/>
        <w:ind w:firstLine="420" w:firstLineChars="0"/>
        <w:jc w:val="both"/>
        <w:rPr>
          <w:rFonts w:hint="eastAsia" w:ascii="Times New Roman" w:hAnsi="Times New Roman" w:eastAsia="STIX-Regular" w:cs="Times New Roman"/>
          <w:color w:val="000000"/>
          <w:kern w:val="0"/>
          <w:sz w:val="24"/>
          <w:szCs w:val="24"/>
          <w:lang w:val="en-US" w:eastAsia="zh-CN" w:bidi="ar"/>
        </w:rPr>
      </w:pPr>
      <w:r>
        <w:rPr>
          <w:rFonts w:hint="default" w:ascii="Times New Roman" w:hAnsi="Times New Roman" w:eastAsia="STIX-Regular" w:cs="Times New Roman"/>
          <w:color w:val="000000"/>
          <w:kern w:val="0"/>
          <w:sz w:val="24"/>
          <w:szCs w:val="24"/>
          <w:lang w:val="en-US" w:eastAsia="zh-CN" w:bidi="ar"/>
        </w:rPr>
        <w:t xml:space="preserve">The </w:t>
      </w:r>
      <w:r>
        <w:rPr>
          <w:rFonts w:hint="eastAsia" w:ascii="Times New Roman" w:hAnsi="Times New Roman" w:eastAsia="STIX-Regular" w:cs="Times New Roman"/>
          <w:color w:val="000000"/>
          <w:kern w:val="0"/>
          <w:sz w:val="24"/>
          <w:szCs w:val="24"/>
          <w:lang w:val="en-US" w:eastAsia="zh-CN" w:bidi="ar"/>
        </w:rPr>
        <w:t>WOA/WOD</w:t>
      </w:r>
      <w:r>
        <w:rPr>
          <w:rFonts w:hint="default" w:ascii="Times New Roman" w:hAnsi="Times New Roman" w:eastAsia="STIX-Regular" w:cs="Times New Roman"/>
          <w:color w:val="000000"/>
          <w:kern w:val="0"/>
          <w:sz w:val="24"/>
          <w:szCs w:val="24"/>
          <w:lang w:val="en-US" w:eastAsia="zh-CN" w:bidi="ar"/>
        </w:rPr>
        <w:t xml:space="preserve"> data can be used to validate the temperature and salinity profiles produced by the Model output.</w:t>
      </w:r>
    </w:p>
    <w:p>
      <w:pPr>
        <w:keepNext w:val="0"/>
        <w:keepLines w:val="0"/>
        <w:widowControl/>
        <w:suppressLineNumbers w:val="0"/>
        <w:ind w:firstLine="420" w:firstLineChars="0"/>
        <w:jc w:val="both"/>
        <w:rPr>
          <w:rFonts w:hint="default" w:ascii="Times New Roman" w:hAnsi="Times New Roman" w:eastAsia="STIX-Regular" w:cs="Times New Roman"/>
          <w:color w:val="000000"/>
          <w:kern w:val="0"/>
          <w:sz w:val="24"/>
          <w:szCs w:val="24"/>
          <w:lang w:val="en-US" w:eastAsia="zh-CN" w:bidi="ar"/>
        </w:rPr>
      </w:pPr>
      <w:r>
        <w:rPr>
          <w:rFonts w:hint="default" w:ascii="Times New Roman" w:hAnsi="Times New Roman" w:eastAsia="STIX-Regular" w:cs="Times New Roman"/>
          <w:color w:val="000000"/>
          <w:kern w:val="0"/>
          <w:sz w:val="24"/>
          <w:szCs w:val="24"/>
          <w:lang w:val="en-US" w:eastAsia="zh-CN" w:bidi="ar"/>
        </w:rPr>
        <w:t xml:space="preserve">We can use </w:t>
      </w:r>
      <w:r>
        <w:rPr>
          <w:rFonts w:hint="eastAsia" w:ascii="Times New Roman" w:hAnsi="Times New Roman" w:eastAsia="STIX-Regular" w:cs="Times New Roman"/>
          <w:color w:val="000000"/>
          <w:kern w:val="0"/>
          <w:sz w:val="24"/>
          <w:szCs w:val="24"/>
          <w:lang w:val="en-US" w:eastAsia="zh-CN" w:bidi="ar"/>
        </w:rPr>
        <w:t>the</w:t>
      </w:r>
      <w:r>
        <w:rPr>
          <w:rFonts w:hint="default" w:ascii="Times New Roman" w:hAnsi="Times New Roman" w:eastAsia="STIX-Regular" w:cs="Times New Roman"/>
          <w:color w:val="000000"/>
          <w:kern w:val="0"/>
          <w:sz w:val="24"/>
          <w:szCs w:val="24"/>
          <w:lang w:val="en-US" w:eastAsia="zh-CN" w:bidi="ar"/>
        </w:rPr>
        <w:t xml:space="preserve"> data from several independent stations in the study area to compare the temperature and salinity with the model output data, so as to check the bias and root mean square error </w:t>
      </w:r>
      <w:r>
        <w:rPr>
          <w:rFonts w:hint="eastAsia" w:ascii="Times New Roman" w:hAnsi="Times New Roman" w:eastAsia="STIX-Regular" w:cs="Times New Roman"/>
          <w:color w:val="000000"/>
          <w:kern w:val="0"/>
          <w:sz w:val="24"/>
          <w:szCs w:val="24"/>
          <w:lang w:val="en-US" w:eastAsia="zh-CN" w:bidi="ar"/>
        </w:rPr>
        <w:t xml:space="preserve">(RMSE) </w:t>
      </w:r>
      <w:r>
        <w:rPr>
          <w:rFonts w:hint="default" w:ascii="Times New Roman" w:hAnsi="Times New Roman" w:eastAsia="STIX-Regular" w:cs="Times New Roman"/>
          <w:color w:val="000000"/>
          <w:kern w:val="0"/>
          <w:sz w:val="24"/>
          <w:szCs w:val="24"/>
          <w:lang w:val="en-US" w:eastAsia="zh-CN" w:bidi="ar"/>
        </w:rPr>
        <w:t xml:space="preserve">of a single point. In addition, long time series </w:t>
      </w:r>
      <w:r>
        <w:rPr>
          <w:rFonts w:hint="eastAsia" w:ascii="Times New Roman" w:hAnsi="Times New Roman" w:eastAsia="STIX-Regular" w:cs="Times New Roman"/>
          <w:color w:val="000000"/>
          <w:kern w:val="0"/>
          <w:sz w:val="24"/>
          <w:szCs w:val="24"/>
          <w:lang w:val="en-US" w:eastAsia="zh-CN" w:bidi="ar"/>
        </w:rPr>
        <w:t xml:space="preserve">observation </w:t>
      </w:r>
      <w:r>
        <w:rPr>
          <w:rFonts w:hint="default" w:ascii="Times New Roman" w:hAnsi="Times New Roman" w:eastAsia="STIX-Regular" w:cs="Times New Roman"/>
          <w:color w:val="000000"/>
          <w:kern w:val="0"/>
          <w:sz w:val="24"/>
          <w:szCs w:val="24"/>
          <w:lang w:val="en-US" w:eastAsia="zh-CN" w:bidi="ar"/>
        </w:rPr>
        <w:t xml:space="preserve">data can also be used to compare with the model output data, so as to better view the overall matching degree between the model data and the </w:t>
      </w:r>
      <w:r>
        <w:rPr>
          <w:rFonts w:hint="eastAsia" w:ascii="Times New Roman" w:hAnsi="Times New Roman" w:eastAsia="STIX-Regular" w:cs="Times New Roman"/>
          <w:color w:val="000000"/>
          <w:kern w:val="0"/>
          <w:sz w:val="24"/>
          <w:szCs w:val="24"/>
          <w:lang w:val="en-US" w:eastAsia="zh-CN" w:bidi="ar"/>
        </w:rPr>
        <w:t>observation</w:t>
      </w:r>
      <w:r>
        <w:rPr>
          <w:rFonts w:hint="default" w:ascii="Times New Roman" w:hAnsi="Times New Roman" w:eastAsia="STIX-Regular" w:cs="Times New Roman"/>
          <w:color w:val="000000"/>
          <w:kern w:val="0"/>
          <w:sz w:val="24"/>
          <w:szCs w:val="24"/>
          <w:lang w:val="en-US" w:eastAsia="zh-CN" w:bidi="ar"/>
        </w:rPr>
        <w:t xml:space="preserve"> data.</w:t>
      </w:r>
    </w:p>
    <w:p>
      <w:pPr>
        <w:keepNext w:val="0"/>
        <w:keepLines w:val="0"/>
        <w:widowControl/>
        <w:suppressLineNumbers w:val="0"/>
        <w:jc w:val="left"/>
        <w:rPr>
          <w:rFonts w:hint="eastAsia" w:ascii="Times New Roman" w:hAnsi="Times New Roman" w:eastAsia="STIX-Bold" w:cs="Times New Roman"/>
          <w:b/>
          <w:bCs/>
          <w:color w:val="004174"/>
          <w:kern w:val="0"/>
          <w:sz w:val="28"/>
          <w:szCs w:val="28"/>
          <w:lang w:val="en-US" w:eastAsia="zh-CN" w:bidi="ar"/>
        </w:rPr>
      </w:pPr>
      <w:r>
        <w:rPr>
          <w:rFonts w:hint="eastAsia" w:ascii="Times New Roman" w:hAnsi="Times New Roman" w:eastAsia="STIX-Bold" w:cs="Times New Roman"/>
          <w:b/>
          <w:bCs/>
          <w:color w:val="004174"/>
          <w:kern w:val="0"/>
          <w:sz w:val="28"/>
          <w:szCs w:val="28"/>
          <w:lang w:val="en-US" w:eastAsia="zh-CN" w:bidi="ar"/>
        </w:rPr>
        <w:t>3</w:t>
      </w:r>
      <w:r>
        <w:rPr>
          <w:rFonts w:hint="default" w:ascii="Times New Roman" w:hAnsi="Times New Roman" w:eastAsia="STIX-Bold" w:cs="Times New Roman"/>
          <w:b/>
          <w:bCs/>
          <w:color w:val="004174"/>
          <w:kern w:val="0"/>
          <w:sz w:val="28"/>
          <w:szCs w:val="28"/>
          <w:lang w:val="en-US" w:eastAsia="zh-CN" w:bidi="ar"/>
        </w:rPr>
        <w:t>.</w:t>
      </w:r>
      <w:r>
        <w:rPr>
          <w:rFonts w:hint="eastAsia" w:ascii="Times New Roman" w:hAnsi="Times New Roman" w:eastAsia="STIX-Bold" w:cs="Times New Roman"/>
          <w:b/>
          <w:bCs/>
          <w:color w:val="004174"/>
          <w:kern w:val="0"/>
          <w:sz w:val="28"/>
          <w:szCs w:val="28"/>
          <w:lang w:val="en-US" w:eastAsia="zh-CN" w:bidi="ar"/>
        </w:rPr>
        <w:t>4</w:t>
      </w:r>
      <w:r>
        <w:rPr>
          <w:rFonts w:hint="default" w:ascii="Times New Roman" w:hAnsi="Times New Roman" w:eastAsia="STIX-Bold" w:cs="Times New Roman"/>
          <w:b/>
          <w:bCs/>
          <w:color w:val="004174"/>
          <w:kern w:val="0"/>
          <w:sz w:val="28"/>
          <w:szCs w:val="28"/>
          <w:lang w:val="en-US" w:eastAsia="zh-CN" w:bidi="ar"/>
        </w:rPr>
        <w:t>.</w:t>
      </w:r>
      <w:r>
        <w:rPr>
          <w:rFonts w:hint="eastAsia" w:ascii="Times New Roman" w:hAnsi="Times New Roman" w:eastAsia="STIX-Bold" w:cs="Times New Roman"/>
          <w:b/>
          <w:bCs/>
          <w:color w:val="004174"/>
          <w:kern w:val="0"/>
          <w:sz w:val="28"/>
          <w:szCs w:val="28"/>
          <w:lang w:val="en-US" w:eastAsia="zh-CN" w:bidi="ar"/>
        </w:rPr>
        <w:t>3 Other data</w:t>
      </w:r>
    </w:p>
    <w:p>
      <w:pPr>
        <w:keepNext w:val="0"/>
        <w:keepLines w:val="0"/>
        <w:widowControl/>
        <w:suppressLineNumbers w:val="0"/>
        <w:ind w:firstLine="420" w:firstLineChars="0"/>
        <w:jc w:val="both"/>
        <w:rPr>
          <w:rFonts w:hint="default" w:ascii="Times New Roman" w:hAnsi="Times New Roman" w:eastAsia="STIX-Regular" w:cs="Times New Roman"/>
          <w:color w:val="000000"/>
          <w:kern w:val="0"/>
          <w:sz w:val="24"/>
          <w:szCs w:val="24"/>
          <w:lang w:val="en-US" w:eastAsia="zh-CN" w:bidi="ar"/>
        </w:rPr>
      </w:pPr>
      <w:r>
        <w:rPr>
          <w:rFonts w:hint="eastAsia" w:ascii="Times New Roman" w:hAnsi="Times New Roman" w:eastAsia="STIX-Regular" w:cs="Times New Roman"/>
          <w:color w:val="000000"/>
          <w:kern w:val="0"/>
          <w:sz w:val="24"/>
          <w:szCs w:val="24"/>
          <w:lang w:val="en-US" w:eastAsia="zh-CN" w:bidi="ar"/>
        </w:rPr>
        <w:t>For the Mixed Layer Depth (MLD) data output by the model, we can use an independent source such as MILA-GPV for comparison, where the point of clarification is that this does not mean that MILA-GPV is true (</w:t>
      </w:r>
      <w:r>
        <w:rPr>
          <w:rFonts w:hint="eastAsia" w:ascii="Times New Roman" w:hAnsi="Times New Roman" w:eastAsia="STIX-Regular" w:cs="Times New Roman"/>
          <w:color w:val="0000FF"/>
          <w:kern w:val="0"/>
          <w:sz w:val="24"/>
          <w:szCs w:val="24"/>
          <w:lang w:val="en-US" w:eastAsia="zh-CN" w:bidi="ar"/>
        </w:rPr>
        <w:t>Toyoda</w:t>
      </w:r>
      <w:r>
        <w:rPr>
          <w:rFonts w:hint="default" w:ascii="Times New Roman" w:hAnsi="Times New Roman" w:eastAsia="STIX-Regular" w:cs="Times New Roman"/>
          <w:color w:val="0000FF"/>
          <w:kern w:val="0"/>
          <w:sz w:val="24"/>
          <w:szCs w:val="24"/>
          <w:lang w:val="en-US" w:eastAsia="zh-CN" w:bidi="ar"/>
        </w:rPr>
        <w:t xml:space="preserve"> et al.</w:t>
      </w:r>
      <w:r>
        <w:rPr>
          <w:rFonts w:hint="eastAsia" w:ascii="Times New Roman" w:hAnsi="Times New Roman" w:eastAsia="STIX-Regular" w:cs="Times New Roman"/>
          <w:color w:val="0000FF"/>
          <w:kern w:val="0"/>
          <w:sz w:val="24"/>
          <w:szCs w:val="24"/>
          <w:lang w:val="en-US" w:eastAsia="zh-CN" w:bidi="ar"/>
        </w:rPr>
        <w:t>2015</w:t>
      </w:r>
      <w:r>
        <w:rPr>
          <w:rFonts w:hint="eastAsia" w:ascii="Times New Roman" w:hAnsi="Times New Roman" w:eastAsia="STIX-Regular" w:cs="Times New Roman"/>
          <w:color w:val="000000"/>
          <w:kern w:val="0"/>
          <w:sz w:val="24"/>
          <w:szCs w:val="24"/>
          <w:lang w:val="en-US" w:eastAsia="zh-CN" w:bidi="ar"/>
        </w:rPr>
        <w:t>).  There is a lot more MLD data like this, like on the website (</w:t>
      </w:r>
      <w:r>
        <w:rPr>
          <w:rFonts w:hint="eastAsia" w:ascii="Times New Roman" w:hAnsi="Times New Roman" w:eastAsia="STIX-Regular" w:cs="Times New Roman"/>
          <w:color w:val="0000FF"/>
          <w:kern w:val="0"/>
          <w:sz w:val="24"/>
          <w:szCs w:val="24"/>
          <w:lang w:val="en-US" w:eastAsia="zh-CN" w:bidi="ar"/>
        </w:rPr>
        <w:t>https://www.seanoe.org/data/00806/91774/</w:t>
      </w:r>
      <w:r>
        <w:rPr>
          <w:rFonts w:hint="eastAsia" w:ascii="Times New Roman" w:hAnsi="Times New Roman" w:eastAsia="STIX-Regular" w:cs="Times New Roman"/>
          <w:color w:val="000000"/>
          <w:kern w:val="0"/>
          <w:sz w:val="24"/>
          <w:szCs w:val="24"/>
          <w:lang w:val="en-US" w:eastAsia="zh-CN" w:bidi="ar"/>
        </w:rPr>
        <w:t>) that can also be considered for validation. For some variables in the ecosystem, such as O</w:t>
      </w:r>
      <w:r>
        <w:rPr>
          <w:rFonts w:hint="eastAsia" w:ascii="Times New Roman" w:hAnsi="Times New Roman" w:eastAsia="STIX-Regular" w:cs="Times New Roman"/>
          <w:color w:val="000000"/>
          <w:kern w:val="0"/>
          <w:sz w:val="24"/>
          <w:szCs w:val="24"/>
          <w:vertAlign w:val="subscript"/>
          <w:lang w:val="en-US" w:eastAsia="zh-CN" w:bidi="ar"/>
        </w:rPr>
        <w:t>2</w:t>
      </w:r>
      <w:r>
        <w:rPr>
          <w:rFonts w:hint="eastAsia" w:ascii="Times New Roman" w:hAnsi="Times New Roman" w:eastAsia="STIX-Regular" w:cs="Times New Roman"/>
          <w:color w:val="000000"/>
          <w:kern w:val="0"/>
          <w:sz w:val="24"/>
          <w:szCs w:val="24"/>
          <w:lang w:val="en-US" w:eastAsia="zh-CN" w:bidi="ar"/>
        </w:rPr>
        <w:t>, CO</w:t>
      </w:r>
      <w:r>
        <w:rPr>
          <w:rFonts w:hint="eastAsia" w:ascii="Times New Roman" w:hAnsi="Times New Roman" w:eastAsia="STIX-Regular" w:cs="Times New Roman"/>
          <w:color w:val="000000"/>
          <w:kern w:val="0"/>
          <w:sz w:val="24"/>
          <w:szCs w:val="24"/>
          <w:vertAlign w:val="subscript"/>
          <w:lang w:val="en-US" w:eastAsia="zh-CN" w:bidi="ar"/>
        </w:rPr>
        <w:t xml:space="preserve">2 </w:t>
      </w:r>
      <w:r>
        <w:rPr>
          <w:rFonts w:hint="eastAsia" w:ascii="Times New Roman" w:hAnsi="Times New Roman" w:eastAsia="STIX-Regular" w:cs="Times New Roman"/>
          <w:color w:val="000000"/>
          <w:kern w:val="0"/>
          <w:sz w:val="24"/>
          <w:szCs w:val="24"/>
          <w:lang w:val="en-US" w:eastAsia="zh-CN" w:bidi="ar"/>
        </w:rPr>
        <w:t>, NO</w:t>
      </w:r>
      <w:r>
        <w:rPr>
          <w:rFonts w:hint="eastAsia" w:ascii="Times New Roman" w:hAnsi="Times New Roman" w:eastAsia="STIX-Regular" w:cs="Times New Roman"/>
          <w:color w:val="000000"/>
          <w:kern w:val="0"/>
          <w:sz w:val="24"/>
          <w:szCs w:val="24"/>
          <w:vertAlign w:val="subscript"/>
          <w:lang w:val="en-US" w:eastAsia="zh-CN" w:bidi="ar"/>
        </w:rPr>
        <w:t>3</w:t>
      </w:r>
      <w:r>
        <w:rPr>
          <w:rFonts w:hint="eastAsia" w:ascii="Times New Roman" w:hAnsi="Times New Roman" w:eastAsia="STIX-Regular" w:cs="Times New Roman"/>
          <w:color w:val="000000"/>
          <w:kern w:val="0"/>
          <w:sz w:val="24"/>
          <w:szCs w:val="24"/>
          <w:lang w:val="en-US" w:eastAsia="zh-CN" w:bidi="ar"/>
        </w:rPr>
        <w:t>, etc. we can also get the data from the above same URL to validate against the model outputs.</w:t>
      </w:r>
    </w:p>
    <w:p>
      <w:pPr>
        <w:keepNext w:val="0"/>
        <w:keepLines w:val="0"/>
        <w:widowControl/>
        <w:suppressLineNumbers w:val="0"/>
        <w:ind w:firstLine="420" w:firstLineChars="0"/>
        <w:jc w:val="both"/>
        <w:rPr>
          <w:rFonts w:hint="eastAsia" w:ascii="Times New Roman" w:hAnsi="Times New Roman" w:eastAsia="STIX-Regular" w:cs="Times New Roman"/>
          <w:color w:val="000000"/>
          <w:kern w:val="0"/>
          <w:sz w:val="24"/>
          <w:szCs w:val="24"/>
          <w:lang w:val="en-US" w:eastAsia="zh-CN" w:bidi="ar"/>
        </w:rPr>
      </w:pPr>
    </w:p>
    <w:p>
      <w:pPr>
        <w:keepNext w:val="0"/>
        <w:keepLines w:val="0"/>
        <w:widowControl/>
        <w:suppressLineNumbers w:val="0"/>
        <w:ind w:firstLine="420" w:firstLineChars="0"/>
        <w:jc w:val="both"/>
        <w:rPr>
          <w:rFonts w:hint="eastAsia" w:ascii="Times New Roman" w:hAnsi="Times New Roman" w:eastAsia="STIX-Regular" w:cs="Times New Roman"/>
          <w:color w:val="000000"/>
          <w:kern w:val="0"/>
          <w:sz w:val="24"/>
          <w:szCs w:val="24"/>
          <w:lang w:val="en-US" w:eastAsia="zh-CN" w:bidi="ar"/>
        </w:rPr>
      </w:pPr>
    </w:p>
    <w:p>
      <w:pPr>
        <w:keepNext w:val="0"/>
        <w:keepLines w:val="0"/>
        <w:widowControl/>
        <w:suppressLineNumbers w:val="0"/>
        <w:ind w:firstLine="420" w:firstLineChars="0"/>
        <w:jc w:val="both"/>
        <w:rPr>
          <w:rFonts w:hint="eastAsia" w:ascii="Times New Roman" w:hAnsi="Times New Roman" w:eastAsia="STIX-Regular" w:cs="Times New Roman"/>
          <w:color w:val="000000"/>
          <w:kern w:val="0"/>
          <w:sz w:val="24"/>
          <w:szCs w:val="24"/>
          <w:lang w:val="en-US" w:eastAsia="zh-CN" w:bidi="ar"/>
        </w:rPr>
      </w:pPr>
    </w:p>
    <w:p>
      <w:pPr>
        <w:keepNext w:val="0"/>
        <w:keepLines w:val="0"/>
        <w:widowControl/>
        <w:suppressLineNumbers w:val="0"/>
        <w:jc w:val="both"/>
        <w:rPr>
          <w:rFonts w:hint="eastAsia" w:ascii="Times New Roman" w:hAnsi="Times New Roman" w:eastAsia="STIX-Regular" w:cs="Times New Roman"/>
          <w:b/>
          <w:bCs/>
          <w:color w:val="000000"/>
          <w:kern w:val="0"/>
          <w:sz w:val="24"/>
          <w:szCs w:val="24"/>
          <w:lang w:val="en-US" w:eastAsia="zh-CN" w:bidi="ar"/>
        </w:rPr>
      </w:pPr>
      <w:r>
        <w:rPr>
          <w:rFonts w:hint="eastAsia" w:ascii="Times New Roman" w:hAnsi="Times New Roman" w:eastAsia="STIX-Regular" w:cs="Times New Roman"/>
          <w:b/>
          <w:bCs/>
          <w:color w:val="000000"/>
          <w:kern w:val="0"/>
          <w:sz w:val="24"/>
          <w:szCs w:val="24"/>
          <w:lang w:val="en-US" w:eastAsia="zh-CN" w:bidi="ar"/>
        </w:rPr>
        <w:t>Reference</w:t>
      </w:r>
      <w:bookmarkStart w:id="0" w:name="_GoBack"/>
      <w:bookmarkEnd w:id="0"/>
    </w:p>
    <w:p>
      <w:pPr>
        <w:keepNext w:val="0"/>
        <w:keepLines w:val="0"/>
        <w:widowControl/>
        <w:suppressLineNumbers w:val="0"/>
        <w:jc w:val="both"/>
        <w:rPr>
          <w:rFonts w:hint="default" w:ascii="Times New Roman" w:hAnsi="Times New Roman" w:eastAsia="STIX-Regular"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TIX-Regular" w:cs="Times New Roman"/>
          <w:color w:val="000000"/>
          <w:kern w:val="0"/>
          <w:sz w:val="24"/>
          <w:szCs w:val="24"/>
          <w:lang w:val="en-US" w:eastAsia="zh-CN" w:bidi="ar"/>
        </w:rPr>
      </w:pPr>
      <w:r>
        <w:rPr>
          <w:rFonts w:hint="eastAsia" w:ascii="Times New Roman" w:hAnsi="Times New Roman" w:eastAsia="STIX-Regular" w:cs="Times New Roman"/>
          <w:color w:val="000000"/>
          <w:kern w:val="0"/>
          <w:sz w:val="24"/>
          <w:szCs w:val="24"/>
          <w:lang w:val="en-US" w:eastAsia="zh-CN" w:bidi="ar"/>
        </w:rPr>
        <w:t xml:space="preserve">He, Y., Feng, M., Xie, J., He, Q., Liu, J., Xu, J., et al. (2021). Revisit the vertical structure of the eddies and eddy-induced transport in the Leeuwin </w:t>
      </w:r>
      <w:r>
        <w:rPr>
          <w:rFonts w:hint="default" w:ascii="Times New Roman" w:hAnsi="Times New Roman" w:eastAsia="STIX-Regular" w:cs="Times New Roman"/>
          <w:color w:val="000000"/>
          <w:kern w:val="0"/>
          <w:sz w:val="24"/>
          <w:szCs w:val="24"/>
          <w:lang w:val="en-US" w:eastAsia="zh-CN" w:bidi="ar"/>
        </w:rPr>
        <w:t xml:space="preserve">Current System. </w:t>
      </w:r>
      <w:r>
        <w:rPr>
          <w:rFonts w:hint="eastAsia" w:ascii="Times New Roman" w:hAnsi="Times New Roman" w:eastAsia="STIX-Regular" w:cs="Times New Roman"/>
          <w:i/>
          <w:iCs/>
          <w:color w:val="000000"/>
          <w:kern w:val="0"/>
          <w:sz w:val="24"/>
          <w:szCs w:val="24"/>
          <w:lang w:val="en-US" w:eastAsia="zh-CN" w:bidi="ar"/>
        </w:rPr>
        <w:t>Journal of Geophysical Research: Oceans</w:t>
      </w:r>
      <w:r>
        <w:rPr>
          <w:rFonts w:hint="default" w:ascii="Times New Roman" w:hAnsi="Times New Roman" w:eastAsia="STIX-Regular" w:cs="Times New Roman"/>
          <w:i/>
          <w:iCs/>
          <w:color w:val="000000"/>
          <w:kern w:val="0"/>
          <w:sz w:val="24"/>
          <w:szCs w:val="24"/>
          <w:lang w:val="en-US" w:eastAsia="zh-CN" w:bidi="ar"/>
        </w:rPr>
        <w:t>, 126</w:t>
      </w:r>
      <w:r>
        <w:rPr>
          <w:rFonts w:hint="default" w:ascii="Times New Roman" w:hAnsi="Times New Roman" w:eastAsia="STIX-Regular" w:cs="Times New Roman"/>
          <w:color w:val="000000"/>
          <w:kern w:val="0"/>
          <w:sz w:val="24"/>
          <w:szCs w:val="24"/>
          <w:lang w:val="en-US" w:eastAsia="zh-CN" w:bidi="ar"/>
        </w:rPr>
        <w:t xml:space="preserve">(4), e2020JC016556. </w:t>
      </w:r>
    </w:p>
    <w:p>
      <w:pPr>
        <w:keepNext w:val="0"/>
        <w:keepLines w:val="0"/>
        <w:widowControl/>
        <w:suppressLineNumbers w:val="0"/>
        <w:jc w:val="both"/>
        <w:rPr>
          <w:rFonts w:hint="eastAsia" w:ascii="Times New Roman" w:hAnsi="Times New Roman" w:eastAsia="STIX-Regular" w:cs="Times New Roman"/>
          <w:color w:val="000000"/>
          <w:kern w:val="0"/>
          <w:sz w:val="24"/>
          <w:szCs w:val="24"/>
          <w:lang w:val="en-US" w:eastAsia="zh-CN" w:bidi="ar"/>
        </w:rPr>
      </w:pPr>
      <w:r>
        <w:rPr>
          <w:rFonts w:hint="eastAsia" w:ascii="Times New Roman" w:hAnsi="Times New Roman" w:eastAsia="STIX-Regular" w:cs="Times New Roman"/>
          <w:color w:val="000000"/>
          <w:kern w:val="0"/>
          <w:sz w:val="24"/>
          <w:szCs w:val="24"/>
          <w:lang w:val="en-US" w:eastAsia="zh-CN" w:bidi="ar"/>
        </w:rPr>
        <w:t>Qiu, C., Yi, Z., Su, D., Wu, Z., Liu, H., Lin, P., ... &amp; Wang, D. (2022). Cross‐Slope Heat and Salt Transport Induced by Slope Intrusion Eddy's Horizontal Asymmetry in the Northern South China Sea. </w:t>
      </w:r>
      <w:r>
        <w:rPr>
          <w:rFonts w:hint="eastAsia" w:ascii="Times New Roman" w:hAnsi="Times New Roman" w:eastAsia="STIX-Regular" w:cs="Times New Roman"/>
          <w:i/>
          <w:iCs/>
          <w:color w:val="000000"/>
          <w:kern w:val="0"/>
          <w:sz w:val="24"/>
          <w:szCs w:val="24"/>
          <w:lang w:val="en-US" w:eastAsia="zh-CN" w:bidi="ar"/>
        </w:rPr>
        <w:t>Journal of Geophysical Research: Oceans, 127</w:t>
      </w:r>
      <w:r>
        <w:rPr>
          <w:rFonts w:hint="eastAsia" w:ascii="Times New Roman" w:hAnsi="Times New Roman" w:eastAsia="STIX-Regular" w:cs="Times New Roman"/>
          <w:color w:val="000000"/>
          <w:kern w:val="0"/>
          <w:sz w:val="24"/>
          <w:szCs w:val="24"/>
          <w:lang w:val="en-US" w:eastAsia="zh-CN" w:bidi="ar"/>
        </w:rPr>
        <w:t>(9), e2022JC018406.</w:t>
      </w:r>
    </w:p>
    <w:p>
      <w:pPr>
        <w:keepNext w:val="0"/>
        <w:keepLines w:val="0"/>
        <w:widowControl/>
        <w:suppressLineNumbers w:val="0"/>
        <w:jc w:val="both"/>
        <w:rPr>
          <w:rFonts w:hint="eastAsia" w:ascii="Times New Roman" w:hAnsi="Times New Roman" w:eastAsia="STIX-Regular" w:cs="Times New Roman"/>
          <w:color w:val="000000"/>
          <w:kern w:val="0"/>
          <w:sz w:val="24"/>
          <w:szCs w:val="24"/>
          <w:lang w:val="en-US" w:eastAsia="zh-CN" w:bidi="ar"/>
        </w:rPr>
      </w:pPr>
      <w:r>
        <w:rPr>
          <w:rFonts w:hint="eastAsia" w:ascii="Times New Roman" w:hAnsi="Times New Roman" w:eastAsia="STIX-Regular" w:cs="Times New Roman"/>
          <w:color w:val="000000"/>
          <w:kern w:val="0"/>
          <w:sz w:val="24"/>
          <w:szCs w:val="24"/>
          <w:lang w:val="en-US" w:eastAsia="zh-CN" w:bidi="ar"/>
        </w:rPr>
        <w:t>Reynolds, R. W., &amp; Chelton, D. B. (2010). Comparisons of daily sea surface temperature analyses for 2007-08.</w:t>
      </w:r>
      <w:r>
        <w:rPr>
          <w:rFonts w:hint="eastAsia" w:ascii="Times New Roman" w:hAnsi="Times New Roman" w:eastAsia="STIX-Regular" w:cs="Times New Roman"/>
          <w:i/>
          <w:iCs/>
          <w:color w:val="000000"/>
          <w:kern w:val="0"/>
          <w:sz w:val="24"/>
          <w:szCs w:val="24"/>
          <w:lang w:val="en-US" w:eastAsia="zh-CN" w:bidi="ar"/>
        </w:rPr>
        <w:t> Journal of Climate, 23</w:t>
      </w:r>
      <w:r>
        <w:rPr>
          <w:rFonts w:hint="eastAsia" w:ascii="Times New Roman" w:hAnsi="Times New Roman" w:eastAsia="STIX-Regular" w:cs="Times New Roman"/>
          <w:color w:val="000000"/>
          <w:kern w:val="0"/>
          <w:sz w:val="24"/>
          <w:szCs w:val="24"/>
          <w:lang w:val="en-US" w:eastAsia="zh-CN" w:bidi="ar"/>
        </w:rPr>
        <w:t>(13), 3545–3562.</w:t>
      </w:r>
    </w:p>
    <w:p>
      <w:pPr>
        <w:keepNext w:val="0"/>
        <w:keepLines w:val="0"/>
        <w:widowControl/>
        <w:suppressLineNumbers w:val="0"/>
        <w:jc w:val="both"/>
        <w:rPr>
          <w:rFonts w:hint="eastAsia" w:ascii="Times New Roman" w:hAnsi="Times New Roman" w:eastAsia="STIX-Regular" w:cs="Times New Roman"/>
          <w:color w:val="000000"/>
          <w:kern w:val="0"/>
          <w:sz w:val="24"/>
          <w:szCs w:val="24"/>
          <w:lang w:val="en-US" w:eastAsia="zh-CN" w:bidi="ar"/>
        </w:rPr>
      </w:pPr>
      <w:r>
        <w:rPr>
          <w:rFonts w:hint="eastAsia" w:ascii="Times New Roman" w:hAnsi="Times New Roman" w:eastAsia="STIX-Regular" w:cs="Times New Roman"/>
          <w:color w:val="000000"/>
          <w:kern w:val="0"/>
          <w:sz w:val="24"/>
          <w:szCs w:val="24"/>
          <w:lang w:val="en-US" w:eastAsia="zh-CN" w:bidi="ar"/>
        </w:rPr>
        <w:t>Toyoda, T., Fujii, Y., Kuragano, T., Kamachi, M., Ishikawa, Y., Masuda, S., et al. (2017). Intercomparison and validation of the mixed layer depth fields of global ocean syntheses.</w:t>
      </w:r>
      <w:r>
        <w:rPr>
          <w:rFonts w:hint="eastAsia" w:ascii="Times New Roman" w:hAnsi="Times New Roman" w:eastAsia="STIX-Regular" w:cs="Times New Roman"/>
          <w:i/>
          <w:iCs/>
          <w:color w:val="000000"/>
          <w:kern w:val="0"/>
          <w:sz w:val="24"/>
          <w:szCs w:val="24"/>
          <w:lang w:val="en-US" w:eastAsia="zh-CN" w:bidi="ar"/>
        </w:rPr>
        <w:t xml:space="preserve"> Climate Dynamics 49</w:t>
      </w:r>
      <w:r>
        <w:rPr>
          <w:rFonts w:hint="eastAsia" w:ascii="Times New Roman" w:hAnsi="Times New Roman" w:eastAsia="STIX-Regular" w:cs="Times New Roman"/>
          <w:color w:val="000000"/>
          <w:kern w:val="0"/>
          <w:sz w:val="24"/>
          <w:szCs w:val="24"/>
          <w:lang w:val="en-US" w:eastAsia="zh-CN" w:bidi="ar"/>
        </w:rPr>
        <w:t>, 753–773.</w:t>
      </w:r>
    </w:p>
    <w:p>
      <w:pPr>
        <w:keepNext w:val="0"/>
        <w:keepLines w:val="0"/>
        <w:widowControl/>
        <w:suppressLineNumbers w:val="0"/>
        <w:ind w:firstLine="420" w:firstLineChars="0"/>
        <w:jc w:val="both"/>
        <w:rPr>
          <w:rFonts w:hint="default" w:ascii="Times New Roman" w:hAnsi="Times New Roman" w:eastAsia="STIX-Regular" w:cs="Times New Roman"/>
          <w:color w:val="000000"/>
          <w:kern w:val="0"/>
          <w:sz w:val="24"/>
          <w:szCs w:val="24"/>
          <w:lang w:val="en-US" w:eastAsia="zh-CN" w:bidi="ar"/>
        </w:rPr>
      </w:pPr>
    </w:p>
    <w:p>
      <w:pPr>
        <w:keepNext w:val="0"/>
        <w:keepLines w:val="0"/>
        <w:widowControl/>
        <w:suppressLineNumbers w:val="0"/>
        <w:ind w:firstLine="420" w:firstLineChars="0"/>
        <w:jc w:val="both"/>
        <w:rPr>
          <w:rFonts w:hint="default" w:ascii="Times New Roman" w:hAnsi="Times New Roman" w:eastAsia="STIX-Regular" w:cs="Times New Roman"/>
          <w:color w:val="000000"/>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IX-Bold">
    <w:altName w:val="elusiveicons"/>
    <w:panose1 w:val="00000000000000000000"/>
    <w:charset w:val="00"/>
    <w:family w:val="auto"/>
    <w:pitch w:val="default"/>
    <w:sig w:usb0="00000000" w:usb1="00000000" w:usb2="00000000" w:usb3="00000000" w:csb0="00000000" w:csb1="00000000"/>
  </w:font>
  <w:font w:name="elusiveicons">
    <w:panose1 w:val="02000609000000000000"/>
    <w:charset w:val="00"/>
    <w:family w:val="auto"/>
    <w:pitch w:val="default"/>
    <w:sig w:usb0="00000000" w:usb1="10000000" w:usb2="00000000" w:usb3="00000000" w:csb0="00000001" w:csb1="00000000"/>
  </w:font>
  <w:font w:name="STIX-Regular">
    <w:altName w:val="elusiveicons"/>
    <w:panose1 w:val="00000000000000000000"/>
    <w:charset w:val="00"/>
    <w:family w:val="auto"/>
    <w:pitch w:val="default"/>
    <w:sig w:usb0="00000000" w:usb1="00000000" w:usb2="00000000" w:usb3="00000000" w:csb0="00000000" w:csb1="00000000"/>
  </w:font>
  <w:font w:name="sans-serif">
    <w:altName w:val="elusiveicons"/>
    <w:panose1 w:val="00000000000000000000"/>
    <w:charset w:val="00"/>
    <w:family w:val="auto"/>
    <w:pitch w:val="default"/>
    <w:sig w:usb0="00000000" w:usb1="00000000" w:usb2="00000000" w:usb3="00000000" w:csb0="00000000" w:csb1="00000000"/>
  </w:font>
  <w:font w:name="serif">
    <w:altName w:val="elusiveicons"/>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TIX-Italic">
    <w:altName w:val="elusiveico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RlNGNjYjdiOTQwMDI1OTJjZDViZGExNGFmNDg4MmYifQ=="/>
  </w:docVars>
  <w:rsids>
    <w:rsidRoot w:val="378E1D7A"/>
    <w:rsid w:val="01DB7ED5"/>
    <w:rsid w:val="17710C68"/>
    <w:rsid w:val="1A3F504D"/>
    <w:rsid w:val="1ABF7F3C"/>
    <w:rsid w:val="265579A6"/>
    <w:rsid w:val="355377A7"/>
    <w:rsid w:val="378E1D7A"/>
    <w:rsid w:val="3BD31641"/>
    <w:rsid w:val="3EF1250A"/>
    <w:rsid w:val="48897310"/>
    <w:rsid w:val="4E710F72"/>
    <w:rsid w:val="66A55805"/>
    <w:rsid w:val="6CE32BE3"/>
    <w:rsid w:val="6FFB46E7"/>
    <w:rsid w:val="76E00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657</Words>
  <Characters>3456</Characters>
  <Lines>0</Lines>
  <Paragraphs>0</Paragraphs>
  <TotalTime>6</TotalTime>
  <ScaleCrop>false</ScaleCrop>
  <LinksUpToDate>false</LinksUpToDate>
  <CharactersWithSpaces>4095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2023-07-19T14:40:00Z</dcterms:created>
  <dc:creator>搁浅了</dc:creator>
  <cp:lastModifiedBy>搁浅了</cp:lastModifiedBy>
  <dcterms:modified xsi:type="dcterms:W3CDTF">2023-07-20T07:27:31Z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5A28C2B1847C4C3AA2BAD6869C626392</vt:lpwstr>
  </property>
</Properties>
</file>