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54495" w:rsidRDefault="008D074E" w:rsidP="008D074E">
      <w:pPr>
        <w:rPr>
          <w:rFonts w:ascii="Georgia" w:hAnsi="Georgia" w:cs="Times New Roman"/>
          <w:b/>
          <w:bCs/>
          <w:color w:val="000000"/>
          <w:sz w:val="23"/>
          <w:szCs w:val="23"/>
          <w:lang w:val="en-GB"/>
        </w:rPr>
      </w:pPr>
      <w:r w:rsidRPr="008D074E">
        <w:rPr>
          <w:rFonts w:ascii="Georgia" w:hAnsi="Georgia" w:cs="Times New Roman"/>
          <w:b/>
          <w:bCs/>
          <w:color w:val="000000"/>
          <w:sz w:val="23"/>
          <w:szCs w:val="23"/>
          <w:lang w:val="en-GB"/>
        </w:rPr>
        <w:t>Postcard from Varese</w:t>
      </w:r>
    </w:p>
    <w:p w:rsidR="008D074E" w:rsidRPr="008D074E" w:rsidRDefault="00654495" w:rsidP="008D074E">
      <w:pPr>
        <w:rPr>
          <w:rFonts w:ascii="Times" w:hAnsi="Times" w:cs="Times New Roman"/>
          <w:sz w:val="20"/>
          <w:szCs w:val="20"/>
          <w:lang w:val="en-GB"/>
        </w:rPr>
      </w:pPr>
      <w:r>
        <w:rPr>
          <w:rFonts w:ascii="Georgia" w:hAnsi="Georgia" w:cs="Times New Roman"/>
          <w:b/>
          <w:bCs/>
          <w:i/>
          <w:color w:val="000000"/>
          <w:sz w:val="23"/>
          <w:szCs w:val="23"/>
          <w:lang w:val="en-GB"/>
        </w:rPr>
        <w:t>f</w:t>
      </w:r>
      <w:r w:rsidRPr="00654495">
        <w:rPr>
          <w:rFonts w:ascii="Georgia" w:hAnsi="Georgia" w:cs="Times New Roman"/>
          <w:b/>
          <w:bCs/>
          <w:i/>
          <w:color w:val="000000"/>
          <w:sz w:val="23"/>
          <w:szCs w:val="23"/>
          <w:lang w:val="en-GB"/>
        </w:rPr>
        <w:t>rieze</w:t>
      </w:r>
      <w:r>
        <w:rPr>
          <w:rFonts w:ascii="Georgia" w:hAnsi="Georgia" w:cs="Times New Roman"/>
          <w:b/>
          <w:bCs/>
          <w:color w:val="000000"/>
          <w:sz w:val="23"/>
          <w:szCs w:val="23"/>
          <w:lang w:val="en-GB"/>
        </w:rPr>
        <w:t>, 2014</w:t>
      </w:r>
    </w:p>
    <w:p w:rsidR="008D074E" w:rsidRPr="008D074E" w:rsidRDefault="008D074E" w:rsidP="008D074E">
      <w:pPr>
        <w:rPr>
          <w:rFonts w:ascii="Times" w:eastAsia="Times New Roman" w:hAnsi="Times" w:cs="Times New Roman"/>
          <w:sz w:val="20"/>
          <w:szCs w:val="20"/>
          <w:lang w:val="en-GB"/>
        </w:rPr>
      </w:pPr>
    </w:p>
    <w:p w:rsidR="008D074E" w:rsidRPr="008D074E" w:rsidRDefault="008D074E" w:rsidP="008D074E">
      <w:pPr>
        <w:rPr>
          <w:rFonts w:ascii="Times" w:hAnsi="Times" w:cs="Times New Roman"/>
          <w:sz w:val="20"/>
          <w:szCs w:val="20"/>
          <w:lang w:val="en-GB"/>
        </w:rPr>
      </w:pPr>
      <w:r w:rsidRPr="008D074E">
        <w:rPr>
          <w:rFonts w:ascii="Georgia" w:hAnsi="Georgia" w:cs="Times New Roman"/>
          <w:color w:val="000000"/>
          <w:sz w:val="23"/>
          <w:szCs w:val="23"/>
          <w:lang w:val="en-GB"/>
        </w:rPr>
        <w:t xml:space="preserve">Set in the cedar-dotted hills of Lombardia, above the town of Varese, the Villa Panza is the former home of the prominent collector Guiseppe Panza di Buimo. Varese is one of those Milanese second home kind of places, where on a Sunday afternoon several generations eat gelati together in the alleys of the old town, dressed with </w:t>
      </w:r>
      <w:r w:rsidRPr="008D074E">
        <w:rPr>
          <w:rFonts w:ascii="Georgia" w:hAnsi="Georgia" w:cs="Times New Roman"/>
          <w:i/>
          <w:iCs/>
          <w:color w:val="000000"/>
          <w:sz w:val="23"/>
          <w:szCs w:val="23"/>
          <w:lang w:val="en-GB"/>
        </w:rPr>
        <w:t xml:space="preserve">sprezzatura. </w:t>
      </w:r>
      <w:r w:rsidRPr="008D074E">
        <w:rPr>
          <w:rFonts w:ascii="Georgia" w:hAnsi="Georgia" w:cs="Times New Roman"/>
          <w:color w:val="000000"/>
          <w:sz w:val="23"/>
          <w:szCs w:val="23"/>
          <w:lang w:val="en-GB"/>
        </w:rPr>
        <w:t>The villa’s outlook is pastoral, its gardens rolling but carefully cultivated in a pseudo-English style: pruned foliage along a gravel path, mowed grass that curves down to a sheltered pond, besides which the season’s first drooping cherry blossom.</w:t>
      </w:r>
    </w:p>
    <w:p w:rsidR="008D074E" w:rsidRPr="008D074E" w:rsidRDefault="008D074E" w:rsidP="008D074E">
      <w:pPr>
        <w:rPr>
          <w:rFonts w:ascii="Times" w:eastAsia="Times New Roman" w:hAnsi="Times" w:cs="Times New Roman"/>
          <w:sz w:val="20"/>
          <w:szCs w:val="20"/>
          <w:lang w:val="en-GB"/>
        </w:rPr>
      </w:pPr>
    </w:p>
    <w:p w:rsidR="008D074E" w:rsidRPr="008D074E" w:rsidRDefault="008D074E" w:rsidP="008D074E">
      <w:pPr>
        <w:rPr>
          <w:rFonts w:ascii="Times" w:hAnsi="Times" w:cs="Times New Roman"/>
          <w:sz w:val="20"/>
          <w:szCs w:val="20"/>
          <w:lang w:val="en-GB"/>
        </w:rPr>
      </w:pPr>
      <w:r w:rsidRPr="008D074E">
        <w:rPr>
          <w:rFonts w:ascii="Georgia" w:hAnsi="Georgia" w:cs="Times New Roman"/>
          <w:color w:val="000000"/>
          <w:sz w:val="23"/>
          <w:szCs w:val="23"/>
          <w:lang w:val="en-GB"/>
        </w:rPr>
        <w:t xml:space="preserve">An eighteenth century Italian villa is not the most usual context for American conceptual art, but the location hosts an exhibition of works by James Turrell and Robert Irwin, ‘Aisthesis, At the origins of sensations’, the pair of artists that Count Panza di Buimo, early championer of the Light and Space movement in Italy, also commissioned to make site-specific interventions into the residence during the </w:t>
      </w:r>
      <w:r w:rsidR="003176CE">
        <w:rPr>
          <w:rFonts w:ascii="Georgia" w:hAnsi="Georgia" w:cs="Times New Roman"/>
          <w:color w:val="000000"/>
          <w:sz w:val="23"/>
          <w:szCs w:val="23"/>
          <w:lang w:val="en-GB"/>
        </w:rPr>
        <w:t>1970s</w:t>
      </w:r>
      <w:r w:rsidRPr="008D074E">
        <w:rPr>
          <w:rFonts w:ascii="Georgia" w:hAnsi="Georgia" w:cs="Times New Roman"/>
          <w:color w:val="000000"/>
          <w:sz w:val="23"/>
          <w:szCs w:val="23"/>
          <w:lang w:val="en-GB"/>
        </w:rPr>
        <w:t>. The exhibition brings together the correspondence of the Milanese collector and the Californian artists - the postcards that passed from Northern Italy to Los Angeles, “</w:t>
      </w:r>
      <w:r w:rsidRPr="008D074E">
        <w:rPr>
          <w:rFonts w:ascii="Georgia" w:hAnsi="Georgia" w:cs="Times New Roman"/>
          <w:i/>
          <w:iCs/>
          <w:color w:val="000000"/>
          <w:sz w:val="23"/>
          <w:szCs w:val="23"/>
          <w:lang w:val="en-GB"/>
        </w:rPr>
        <w:t>Greetings from the Lavender Pit Copper Mine</w:t>
      </w:r>
      <w:r w:rsidRPr="008D074E">
        <w:rPr>
          <w:rFonts w:ascii="Georgia" w:hAnsi="Georgia" w:cs="Times New Roman"/>
          <w:color w:val="000000"/>
          <w:sz w:val="23"/>
          <w:szCs w:val="23"/>
          <w:lang w:val="en-GB"/>
        </w:rPr>
        <w:t xml:space="preserve">” </w:t>
      </w:r>
      <w:r w:rsidR="004408EE">
        <w:rPr>
          <w:rFonts w:ascii="Georgia" w:hAnsi="Georgia" w:cs="Times New Roman"/>
          <w:color w:val="000000"/>
          <w:sz w:val="23"/>
          <w:szCs w:val="23"/>
          <w:lang w:val="en-GB"/>
        </w:rPr>
        <w:t>–</w:t>
      </w:r>
      <w:r w:rsidRPr="008D074E">
        <w:rPr>
          <w:rFonts w:ascii="Georgia" w:hAnsi="Georgia" w:cs="Times New Roman"/>
          <w:color w:val="000000"/>
          <w:sz w:val="23"/>
          <w:szCs w:val="23"/>
          <w:lang w:val="en-GB"/>
        </w:rPr>
        <w:t xml:space="preserve"> and extends the dialogue beyond Panza’s death, by displaying other works loaned from US collections. </w:t>
      </w:r>
    </w:p>
    <w:p w:rsidR="008D074E" w:rsidRPr="008D074E" w:rsidRDefault="008D074E" w:rsidP="008D074E">
      <w:pPr>
        <w:rPr>
          <w:rFonts w:ascii="Times" w:eastAsia="Times New Roman" w:hAnsi="Times" w:cs="Times New Roman"/>
          <w:sz w:val="20"/>
          <w:szCs w:val="20"/>
          <w:lang w:val="en-GB"/>
        </w:rPr>
      </w:pPr>
    </w:p>
    <w:p w:rsidR="008D074E" w:rsidRPr="008D074E" w:rsidRDefault="008D074E" w:rsidP="008D074E">
      <w:pPr>
        <w:rPr>
          <w:rFonts w:ascii="Times" w:hAnsi="Times" w:cs="Times New Roman"/>
          <w:sz w:val="20"/>
          <w:szCs w:val="20"/>
          <w:lang w:val="en-GB"/>
        </w:rPr>
      </w:pPr>
      <w:r w:rsidRPr="008D074E">
        <w:rPr>
          <w:rFonts w:ascii="Georgia" w:hAnsi="Georgia" w:cs="Times New Roman"/>
          <w:color w:val="000000"/>
          <w:sz w:val="23"/>
          <w:szCs w:val="23"/>
          <w:lang w:val="en-GB"/>
        </w:rPr>
        <w:t xml:space="preserve">After meeting Robert Irwin at New York’s Pace Gallery, Panza di Biumo soon became enamoured with the Light and Space movement, and its experiments with sensory effects and psychological phenomena. Introduced by Irwin to James Turrell, the exchange would last several decades, culminating in permanent installations to his own abode. What emerges from the narrative of their correspondence, set in the villa’s context, is how Panza was taken in at first by the artists’ radical treatment of art beyond the object, with site-conditioned ideas that had yet to gain prevalence in Italy in the </w:t>
      </w:r>
      <w:r w:rsidR="003176CE">
        <w:rPr>
          <w:rFonts w:ascii="Georgia" w:hAnsi="Georgia" w:cs="Times New Roman"/>
          <w:color w:val="000000"/>
          <w:sz w:val="23"/>
          <w:szCs w:val="23"/>
          <w:lang w:val="en-GB"/>
        </w:rPr>
        <w:t>1960s</w:t>
      </w:r>
      <w:r w:rsidRPr="008D074E">
        <w:rPr>
          <w:rFonts w:ascii="Georgia" w:hAnsi="Georgia" w:cs="Times New Roman"/>
          <w:color w:val="000000"/>
          <w:sz w:val="23"/>
          <w:szCs w:val="23"/>
          <w:lang w:val="en-GB"/>
        </w:rPr>
        <w:t>; then by the mystique of phenomenology that surrounds much of their work; and further, by the romantic notion of ragged American canyons, the landscape that lies beyond Los Angeles’</w:t>
      </w:r>
      <w:r w:rsidR="004408EE">
        <w:rPr>
          <w:rFonts w:ascii="Georgia" w:hAnsi="Georgia" w:cs="Times New Roman"/>
          <w:color w:val="000000"/>
          <w:sz w:val="23"/>
          <w:szCs w:val="23"/>
          <w:lang w:val="en-GB"/>
        </w:rPr>
        <w:t>s</w:t>
      </w:r>
      <w:r w:rsidRPr="008D074E">
        <w:rPr>
          <w:rFonts w:ascii="Georgia" w:hAnsi="Georgia" w:cs="Times New Roman"/>
          <w:color w:val="000000"/>
          <w:sz w:val="23"/>
          <w:szCs w:val="23"/>
          <w:lang w:val="en-GB"/>
        </w:rPr>
        <w:t xml:space="preserve"> sprawl. </w:t>
      </w:r>
    </w:p>
    <w:p w:rsidR="008D074E" w:rsidRPr="008D074E" w:rsidRDefault="008D074E" w:rsidP="008D074E">
      <w:pPr>
        <w:rPr>
          <w:rFonts w:ascii="Times" w:eastAsia="Times New Roman" w:hAnsi="Times" w:cs="Times New Roman"/>
          <w:sz w:val="20"/>
          <w:szCs w:val="20"/>
          <w:lang w:val="en-GB"/>
        </w:rPr>
      </w:pPr>
    </w:p>
    <w:p w:rsidR="008D074E" w:rsidRPr="008D074E" w:rsidRDefault="008D074E" w:rsidP="008D074E">
      <w:pPr>
        <w:rPr>
          <w:rFonts w:ascii="Times" w:hAnsi="Times" w:cs="Times New Roman"/>
          <w:sz w:val="20"/>
          <w:szCs w:val="20"/>
          <w:lang w:val="en-GB"/>
        </w:rPr>
      </w:pPr>
      <w:r w:rsidRPr="008D074E">
        <w:rPr>
          <w:rFonts w:ascii="Georgia" w:hAnsi="Georgia" w:cs="Times New Roman"/>
          <w:color w:val="000000"/>
          <w:sz w:val="23"/>
          <w:szCs w:val="23"/>
          <w:lang w:val="en-GB"/>
        </w:rPr>
        <w:t>It was the search for a sublime kind of connection, as well as a declared interest in the sciences behind it, that called Panza to Los Angeles, home to LACMA’s Art &amp; Technology programme, where Turrell and Irwin were running their Ganzfeld experiments into the phenomena of perception. We see the bifurcating paths the pair took after these early trials in two ne</w:t>
      </w:r>
      <w:r w:rsidR="00C643D9">
        <w:rPr>
          <w:rFonts w:ascii="Georgia" w:hAnsi="Georgia" w:cs="Times New Roman"/>
          <w:color w:val="000000"/>
          <w:sz w:val="23"/>
          <w:szCs w:val="23"/>
          <w:lang w:val="en-GB"/>
        </w:rPr>
        <w:t xml:space="preserve">w installations in the villa’s </w:t>
      </w:r>
      <w:r w:rsidRPr="008D074E">
        <w:rPr>
          <w:rFonts w:ascii="Georgia" w:hAnsi="Georgia" w:cs="Times New Roman"/>
          <w:color w:val="000000"/>
          <w:sz w:val="23"/>
          <w:szCs w:val="23"/>
          <w:lang w:val="en-GB"/>
        </w:rPr>
        <w:t xml:space="preserve">external buildings. The stables host </w:t>
      </w:r>
      <w:r w:rsidRPr="008D074E">
        <w:rPr>
          <w:rFonts w:ascii="Georgia" w:hAnsi="Georgia" w:cs="Times New Roman"/>
          <w:i/>
          <w:iCs/>
          <w:color w:val="000000"/>
          <w:sz w:val="23"/>
          <w:szCs w:val="23"/>
          <w:lang w:val="en-GB"/>
        </w:rPr>
        <w:t xml:space="preserve">Sight Unseen </w:t>
      </w:r>
      <w:r w:rsidRPr="008D074E">
        <w:rPr>
          <w:rFonts w:ascii="Georgia" w:hAnsi="Georgia" w:cs="Times New Roman"/>
          <w:color w:val="000000"/>
          <w:sz w:val="23"/>
          <w:szCs w:val="23"/>
          <w:lang w:val="en-GB"/>
        </w:rPr>
        <w:t xml:space="preserve">(2013), a Ganzfeld by Turrell, whose saturated yellow envelops like a buttercup’s glow; its trippy, boundless warmth a contrast to the prim borders of the lawns. Irwin’s </w:t>
      </w:r>
      <w:r w:rsidRPr="008D074E">
        <w:rPr>
          <w:rFonts w:ascii="Georgia" w:hAnsi="Georgia" w:cs="Times New Roman"/>
          <w:i/>
          <w:iCs/>
          <w:color w:val="000000"/>
          <w:sz w:val="23"/>
          <w:szCs w:val="23"/>
          <w:lang w:val="en-GB"/>
        </w:rPr>
        <w:t>Varese Scrim</w:t>
      </w:r>
      <w:r w:rsidRPr="008D074E">
        <w:rPr>
          <w:rFonts w:ascii="Georgia" w:hAnsi="Georgia" w:cs="Times New Roman"/>
          <w:color w:val="000000"/>
          <w:sz w:val="23"/>
          <w:szCs w:val="23"/>
          <w:lang w:val="en-GB"/>
        </w:rPr>
        <w:t xml:space="preserve"> </w:t>
      </w:r>
      <w:r w:rsidRPr="008D074E">
        <w:rPr>
          <w:rFonts w:ascii="Georgia" w:hAnsi="Georgia" w:cs="Times New Roman"/>
          <w:i/>
          <w:iCs/>
          <w:color w:val="000000"/>
          <w:sz w:val="23"/>
          <w:szCs w:val="23"/>
          <w:lang w:val="en-GB"/>
        </w:rPr>
        <w:t>2013</w:t>
      </w:r>
      <w:r w:rsidRPr="008D074E">
        <w:rPr>
          <w:rFonts w:ascii="Georgia" w:hAnsi="Georgia" w:cs="Times New Roman"/>
          <w:color w:val="000000"/>
          <w:sz w:val="23"/>
          <w:szCs w:val="23"/>
          <w:lang w:val="en-GB"/>
        </w:rPr>
        <w:t xml:space="preserve"> is installed in the orangery, where long cut-out slots in the walls allow natural light in and provide lines of sight onto the garden, while a series of fine gauze screens make for a geometry of</w:t>
      </w:r>
      <w:r w:rsidRPr="008D074E">
        <w:rPr>
          <w:rFonts w:ascii="Georgia" w:hAnsi="Georgia" w:cs="Times New Roman"/>
          <w:i/>
          <w:iCs/>
          <w:color w:val="000000"/>
          <w:sz w:val="23"/>
          <w:szCs w:val="23"/>
          <w:lang w:val="en-GB"/>
        </w:rPr>
        <w:t xml:space="preserve"> </w:t>
      </w:r>
      <w:r w:rsidRPr="008D074E">
        <w:rPr>
          <w:rFonts w:ascii="Georgia" w:hAnsi="Georgia" w:cs="Times New Roman"/>
          <w:color w:val="000000"/>
          <w:sz w:val="23"/>
          <w:szCs w:val="23"/>
          <w:lang w:val="en-GB"/>
        </w:rPr>
        <w:t xml:space="preserve">translucent whiteness, according to visitors’ progression through these rhythmic spatial divisions. The ideas of both artists on the relationship between exterior stimuli and interior effects made a deep impression on Panza in the </w:t>
      </w:r>
      <w:r w:rsidR="003176CE">
        <w:rPr>
          <w:rFonts w:ascii="Georgia" w:hAnsi="Georgia" w:cs="Times New Roman"/>
          <w:color w:val="000000"/>
          <w:sz w:val="23"/>
          <w:szCs w:val="23"/>
          <w:lang w:val="en-GB"/>
        </w:rPr>
        <w:t>‘70s</w:t>
      </w:r>
      <w:r w:rsidR="0059217C">
        <w:rPr>
          <w:rFonts w:ascii="Georgia" w:hAnsi="Georgia" w:cs="Times New Roman"/>
          <w:color w:val="000000"/>
          <w:sz w:val="23"/>
          <w:szCs w:val="23"/>
          <w:lang w:val="en-GB"/>
        </w:rPr>
        <w:t>: ‘</w:t>
      </w:r>
      <w:r w:rsidRPr="008D074E">
        <w:rPr>
          <w:rFonts w:ascii="Georgia" w:hAnsi="Georgia" w:cs="Times New Roman"/>
          <w:color w:val="000000"/>
          <w:sz w:val="23"/>
          <w:szCs w:val="23"/>
          <w:lang w:val="en-GB"/>
        </w:rPr>
        <w:t>This was a new world that could only be understood by experiencing it and having an encounter that was not simply mental but [to do]</w:t>
      </w:r>
      <w:r w:rsidR="0059217C">
        <w:rPr>
          <w:rFonts w:ascii="Georgia" w:hAnsi="Georgia" w:cs="Times New Roman"/>
          <w:color w:val="000000"/>
          <w:sz w:val="23"/>
          <w:szCs w:val="23"/>
          <w:lang w:val="en-GB"/>
        </w:rPr>
        <w:t xml:space="preserve"> with a reality outside oneself’</w:t>
      </w:r>
      <w:r w:rsidRPr="008D074E">
        <w:rPr>
          <w:rFonts w:ascii="Georgia" w:hAnsi="Georgia" w:cs="Times New Roman"/>
          <w:color w:val="000000"/>
          <w:sz w:val="23"/>
          <w:szCs w:val="23"/>
          <w:lang w:val="en-GB"/>
        </w:rPr>
        <w:t>, he remembered. Beyond LACMA, Panza would visit Turrell’s legendary Santa Monica studio at the Mendota Hotel, fly over the Arizonan desert to observe the ever-in-progress Roden Crater project, and h</w:t>
      </w:r>
      <w:r w:rsidR="0059217C">
        <w:rPr>
          <w:rFonts w:ascii="Georgia" w:hAnsi="Georgia" w:cs="Times New Roman"/>
          <w:color w:val="000000"/>
          <w:sz w:val="23"/>
          <w:szCs w:val="23"/>
          <w:lang w:val="en-GB"/>
        </w:rPr>
        <w:t>ost the artist back in Varese, ‘</w:t>
      </w:r>
      <w:r w:rsidRPr="008D074E">
        <w:rPr>
          <w:rFonts w:ascii="Georgia" w:hAnsi="Georgia" w:cs="Times New Roman"/>
          <w:color w:val="000000"/>
          <w:sz w:val="23"/>
          <w:szCs w:val="23"/>
          <w:lang w:val="en-GB"/>
        </w:rPr>
        <w:t>when the nights are long and the silence is p</w:t>
      </w:r>
      <w:r w:rsidR="0059217C">
        <w:rPr>
          <w:rFonts w:ascii="Georgia" w:hAnsi="Georgia" w:cs="Times New Roman"/>
          <w:color w:val="000000"/>
          <w:sz w:val="23"/>
          <w:szCs w:val="23"/>
          <w:lang w:val="en-GB"/>
        </w:rPr>
        <w:t>rofound through the empty villa’</w:t>
      </w:r>
      <w:r w:rsidRPr="008D074E">
        <w:rPr>
          <w:rFonts w:ascii="Georgia" w:hAnsi="Georgia" w:cs="Times New Roman"/>
          <w:color w:val="000000"/>
          <w:sz w:val="23"/>
          <w:szCs w:val="23"/>
          <w:lang w:val="en-GB"/>
        </w:rPr>
        <w:t xml:space="preserve"> (Panza). Here Turrell even claimed to </w:t>
      </w:r>
      <w:r w:rsidR="0059217C">
        <w:rPr>
          <w:rFonts w:ascii="Georgia" w:hAnsi="Georgia" w:cs="Times New Roman"/>
          <w:color w:val="000000"/>
          <w:sz w:val="23"/>
          <w:szCs w:val="23"/>
          <w:lang w:val="en-GB"/>
        </w:rPr>
        <w:t xml:space="preserve">have </w:t>
      </w:r>
      <w:r w:rsidRPr="008D074E">
        <w:rPr>
          <w:rFonts w:ascii="Georgia" w:hAnsi="Georgia" w:cs="Times New Roman"/>
          <w:color w:val="000000"/>
          <w:sz w:val="23"/>
          <w:szCs w:val="23"/>
          <w:lang w:val="en-GB"/>
        </w:rPr>
        <w:t>witness</w:t>
      </w:r>
      <w:r w:rsidR="0059217C">
        <w:rPr>
          <w:rFonts w:ascii="Georgia" w:hAnsi="Georgia" w:cs="Times New Roman"/>
          <w:color w:val="000000"/>
          <w:sz w:val="23"/>
          <w:szCs w:val="23"/>
          <w:lang w:val="en-GB"/>
        </w:rPr>
        <w:t>ed</w:t>
      </w:r>
      <w:r w:rsidRPr="008D074E">
        <w:rPr>
          <w:rFonts w:ascii="Georgia" w:hAnsi="Georgia" w:cs="Times New Roman"/>
          <w:color w:val="000000"/>
          <w:sz w:val="23"/>
          <w:szCs w:val="23"/>
          <w:lang w:val="en-GB"/>
        </w:rPr>
        <w:t xml:space="preserve"> the ghost of </w:t>
      </w:r>
      <w:r w:rsidR="00D17D4D">
        <w:rPr>
          <w:rFonts w:ascii="Georgia" w:hAnsi="Georgia" w:cs="Times New Roman"/>
          <w:color w:val="000000"/>
          <w:sz w:val="23"/>
          <w:szCs w:val="23"/>
          <w:lang w:val="en-GB"/>
        </w:rPr>
        <w:t xml:space="preserve">the </w:t>
      </w:r>
      <w:r w:rsidRPr="008D074E">
        <w:rPr>
          <w:rFonts w:ascii="Georgia" w:hAnsi="Georgia" w:cs="Times New Roman"/>
          <w:color w:val="000000"/>
          <w:sz w:val="23"/>
          <w:szCs w:val="23"/>
          <w:lang w:val="en-GB"/>
        </w:rPr>
        <w:t xml:space="preserve">previous </w:t>
      </w:r>
      <w:r w:rsidR="0059217C">
        <w:rPr>
          <w:rFonts w:ascii="Georgia" w:hAnsi="Georgia" w:cs="Times New Roman"/>
          <w:color w:val="000000"/>
          <w:sz w:val="23"/>
          <w:szCs w:val="23"/>
          <w:lang w:val="en-GB"/>
        </w:rPr>
        <w:t>owner</w:t>
      </w:r>
      <w:r w:rsidR="00D17D4D">
        <w:rPr>
          <w:rFonts w:ascii="Georgia" w:hAnsi="Georgia" w:cs="Times New Roman"/>
          <w:color w:val="000000"/>
          <w:sz w:val="23"/>
          <w:szCs w:val="23"/>
          <w:lang w:val="en-GB"/>
        </w:rPr>
        <w:t>, the</w:t>
      </w:r>
      <w:r w:rsidR="0059217C">
        <w:rPr>
          <w:rFonts w:ascii="Georgia" w:hAnsi="Georgia" w:cs="Times New Roman"/>
          <w:color w:val="000000"/>
          <w:sz w:val="23"/>
          <w:szCs w:val="23"/>
          <w:lang w:val="en-GB"/>
        </w:rPr>
        <w:t xml:space="preserve"> Marquis Menafoglio, ‘</w:t>
      </w:r>
      <w:r w:rsidRPr="008D074E">
        <w:rPr>
          <w:rFonts w:ascii="Georgia" w:hAnsi="Georgia" w:cs="Times New Roman"/>
          <w:color w:val="000000"/>
          <w:sz w:val="23"/>
          <w:szCs w:val="23"/>
          <w:lang w:val="en-GB"/>
        </w:rPr>
        <w:t>in his sumptuous eighteent</w:t>
      </w:r>
      <w:r w:rsidR="0059217C">
        <w:rPr>
          <w:rFonts w:ascii="Georgia" w:hAnsi="Georgia" w:cs="Times New Roman"/>
          <w:color w:val="000000"/>
          <w:sz w:val="23"/>
          <w:szCs w:val="23"/>
          <w:lang w:val="en-GB"/>
        </w:rPr>
        <w:t>h century clothes’</w:t>
      </w:r>
      <w:r w:rsidRPr="008D074E">
        <w:rPr>
          <w:rFonts w:ascii="Georgia" w:hAnsi="Georgia" w:cs="Times New Roman"/>
          <w:color w:val="000000"/>
          <w:sz w:val="23"/>
          <w:szCs w:val="23"/>
          <w:lang w:val="en-GB"/>
        </w:rPr>
        <w:t xml:space="preserve">. </w:t>
      </w:r>
    </w:p>
    <w:p w:rsidR="008D074E" w:rsidRPr="008D074E" w:rsidRDefault="008D074E" w:rsidP="008D074E">
      <w:pPr>
        <w:rPr>
          <w:rFonts w:ascii="Times" w:eastAsia="Times New Roman" w:hAnsi="Times" w:cs="Times New Roman"/>
          <w:sz w:val="20"/>
          <w:szCs w:val="20"/>
          <w:lang w:val="en-GB"/>
        </w:rPr>
      </w:pPr>
    </w:p>
    <w:p w:rsidR="008D074E" w:rsidRPr="008D074E" w:rsidRDefault="008D074E" w:rsidP="008D074E">
      <w:pPr>
        <w:rPr>
          <w:rFonts w:ascii="Times" w:hAnsi="Times" w:cs="Times New Roman"/>
          <w:sz w:val="20"/>
          <w:szCs w:val="20"/>
          <w:lang w:val="en-GB"/>
        </w:rPr>
      </w:pPr>
      <w:r w:rsidRPr="008D074E">
        <w:rPr>
          <w:rFonts w:ascii="Georgia" w:hAnsi="Georgia" w:cs="Times New Roman"/>
          <w:color w:val="000000"/>
          <w:sz w:val="23"/>
          <w:szCs w:val="23"/>
          <w:lang w:val="en-GB"/>
        </w:rPr>
        <w:t xml:space="preserve">Given the focus of </w:t>
      </w:r>
      <w:r w:rsidRPr="008D074E">
        <w:rPr>
          <w:rFonts w:ascii="Georgia" w:hAnsi="Georgia" w:cs="Times New Roman"/>
          <w:i/>
          <w:iCs/>
          <w:color w:val="000000"/>
          <w:sz w:val="23"/>
          <w:szCs w:val="23"/>
          <w:lang w:val="en-GB"/>
        </w:rPr>
        <w:t>Arte Ambiente</w:t>
      </w:r>
      <w:r w:rsidRPr="008D074E">
        <w:rPr>
          <w:rFonts w:ascii="Georgia" w:hAnsi="Georgia" w:cs="Times New Roman"/>
          <w:color w:val="000000"/>
          <w:sz w:val="23"/>
          <w:szCs w:val="23"/>
          <w:lang w:val="en-GB"/>
        </w:rPr>
        <w:t xml:space="preserve"> </w:t>
      </w:r>
      <w:r w:rsidR="004408EE">
        <w:rPr>
          <w:rFonts w:ascii="Georgia" w:hAnsi="Georgia" w:cs="Times New Roman"/>
          <w:color w:val="000000"/>
          <w:sz w:val="23"/>
          <w:szCs w:val="23"/>
          <w:lang w:val="en-GB"/>
        </w:rPr>
        <w:t>–</w:t>
      </w:r>
      <w:r w:rsidRPr="008D074E">
        <w:rPr>
          <w:rFonts w:ascii="Georgia" w:hAnsi="Georgia" w:cs="Times New Roman"/>
          <w:color w:val="000000"/>
          <w:sz w:val="23"/>
          <w:szCs w:val="23"/>
          <w:lang w:val="en-GB"/>
        </w:rPr>
        <w:t xml:space="preserve"> a term that Panza coined to bring an awareness of this art to Italy – on precise spatial context, the historical backdrop of the villa at first feels at odds with the conceptual effect of the works. Turrell’s hologrammic triangles glow in a corridor furnished with red velvet and gold chairs, and an Irwin Dot Painting</w:t>
      </w:r>
      <w:r w:rsidRPr="008D074E">
        <w:rPr>
          <w:rFonts w:ascii="Georgia" w:hAnsi="Georgia" w:cs="Times New Roman"/>
          <w:i/>
          <w:iCs/>
          <w:color w:val="000000"/>
          <w:sz w:val="23"/>
          <w:szCs w:val="23"/>
          <w:lang w:val="en-GB"/>
        </w:rPr>
        <w:t xml:space="preserve"> </w:t>
      </w:r>
      <w:r w:rsidRPr="008D074E">
        <w:rPr>
          <w:rFonts w:ascii="Georgia" w:hAnsi="Georgia" w:cs="Times New Roman"/>
          <w:color w:val="000000"/>
          <w:sz w:val="23"/>
          <w:szCs w:val="23"/>
          <w:lang w:val="en-GB"/>
        </w:rPr>
        <w:t>(1963-5), a canvas of almost imperceptible tiny red and green do</w:t>
      </w:r>
      <w:r w:rsidR="00C643D9">
        <w:rPr>
          <w:rFonts w:ascii="Georgia" w:hAnsi="Georgia" w:cs="Times New Roman"/>
          <w:color w:val="000000"/>
          <w:sz w:val="23"/>
          <w:szCs w:val="23"/>
          <w:lang w:val="en-GB"/>
        </w:rPr>
        <w:t xml:space="preserve">ts into which the spectator is </w:t>
      </w:r>
      <w:r w:rsidRPr="008D074E">
        <w:rPr>
          <w:rFonts w:ascii="Georgia" w:hAnsi="Georgia" w:cs="Times New Roman"/>
          <w:color w:val="000000"/>
          <w:sz w:val="23"/>
          <w:szCs w:val="23"/>
          <w:lang w:val="en-GB"/>
        </w:rPr>
        <w:t xml:space="preserve">absorbed, hangs beneath an ornately plastered ceiling. A video interview </w:t>
      </w:r>
      <w:r w:rsidR="00052B0F">
        <w:rPr>
          <w:rFonts w:ascii="Georgia" w:hAnsi="Georgia" w:cs="Times New Roman"/>
          <w:color w:val="000000"/>
          <w:sz w:val="23"/>
          <w:szCs w:val="23"/>
          <w:lang w:val="en-GB"/>
        </w:rPr>
        <w:t>is</w:t>
      </w:r>
      <w:r w:rsidRPr="008D074E">
        <w:rPr>
          <w:rFonts w:ascii="Georgia" w:hAnsi="Georgia" w:cs="Times New Roman"/>
          <w:color w:val="000000"/>
          <w:sz w:val="23"/>
          <w:szCs w:val="23"/>
          <w:lang w:val="en-GB"/>
        </w:rPr>
        <w:t xml:space="preserve"> installed in </w:t>
      </w:r>
      <w:r w:rsidR="00052B0F">
        <w:rPr>
          <w:rFonts w:ascii="Georgia" w:hAnsi="Georgia" w:cs="Times New Roman"/>
          <w:color w:val="000000"/>
          <w:sz w:val="23"/>
          <w:szCs w:val="23"/>
          <w:lang w:val="en-GB"/>
        </w:rPr>
        <w:t xml:space="preserve">what seems to be </w:t>
      </w:r>
      <w:r w:rsidRPr="008D074E">
        <w:rPr>
          <w:rFonts w:ascii="Georgia" w:hAnsi="Georgia" w:cs="Times New Roman"/>
          <w:color w:val="000000"/>
          <w:sz w:val="23"/>
          <w:szCs w:val="23"/>
          <w:lang w:val="en-GB"/>
        </w:rPr>
        <w:t xml:space="preserve">a repurposed grey marble bathroom. We are at home with the collector, reminded of the </w:t>
      </w:r>
      <w:r w:rsidR="00275312">
        <w:rPr>
          <w:rFonts w:ascii="Georgia" w:hAnsi="Georgia" w:cs="Times New Roman"/>
          <w:color w:val="000000"/>
          <w:sz w:val="23"/>
          <w:szCs w:val="23"/>
          <w:lang w:val="en-GB"/>
        </w:rPr>
        <w:t xml:space="preserve">old wealth </w:t>
      </w:r>
      <w:r w:rsidRPr="008D074E">
        <w:rPr>
          <w:rFonts w:ascii="Georgia" w:hAnsi="Georgia" w:cs="Times New Roman"/>
          <w:color w:val="000000"/>
          <w:sz w:val="23"/>
          <w:szCs w:val="23"/>
          <w:lang w:val="en-GB"/>
        </w:rPr>
        <w:t>invested in</w:t>
      </w:r>
      <w:r w:rsidR="00275312">
        <w:rPr>
          <w:rFonts w:ascii="Georgia" w:hAnsi="Georgia" w:cs="Times New Roman"/>
          <w:color w:val="000000"/>
          <w:sz w:val="23"/>
          <w:szCs w:val="23"/>
          <w:lang w:val="en-GB"/>
        </w:rPr>
        <w:t xml:space="preserve"> new, contemporary art</w:t>
      </w:r>
      <w:r w:rsidRPr="008D074E">
        <w:rPr>
          <w:rFonts w:ascii="Georgia" w:hAnsi="Georgia" w:cs="Times New Roman"/>
          <w:color w:val="000000"/>
          <w:sz w:val="23"/>
          <w:szCs w:val="23"/>
          <w:lang w:val="en-GB"/>
        </w:rPr>
        <w:t xml:space="preserve">. Elsewhere, one of Irwin’s slender transparent acrylic columns refracts the light from French windows onto a panelled parquet floor (2011). Through the column through the windows, you can perceive the shades of green of the garden, and beyond that, the hills: the column reaches towards an equilibrium of art, architecture and nature that the collector supported. </w:t>
      </w:r>
    </w:p>
    <w:p w:rsidR="008D074E" w:rsidRPr="008D074E" w:rsidRDefault="008D074E" w:rsidP="008D074E">
      <w:pPr>
        <w:rPr>
          <w:rFonts w:ascii="Times" w:eastAsia="Times New Roman" w:hAnsi="Times" w:cs="Times New Roman"/>
          <w:sz w:val="20"/>
          <w:szCs w:val="20"/>
          <w:lang w:val="en-GB"/>
        </w:rPr>
      </w:pPr>
    </w:p>
    <w:p w:rsidR="008D074E" w:rsidRPr="008D074E" w:rsidRDefault="008D074E" w:rsidP="008D074E">
      <w:pPr>
        <w:rPr>
          <w:rFonts w:ascii="Times" w:hAnsi="Times" w:cs="Times New Roman"/>
          <w:sz w:val="20"/>
          <w:szCs w:val="20"/>
          <w:lang w:val="en-GB"/>
        </w:rPr>
      </w:pPr>
      <w:r w:rsidRPr="008D074E">
        <w:rPr>
          <w:rFonts w:ascii="Georgia" w:hAnsi="Georgia" w:cs="Times New Roman"/>
          <w:color w:val="000000"/>
          <w:sz w:val="23"/>
          <w:szCs w:val="23"/>
          <w:lang w:val="en-GB"/>
        </w:rPr>
        <w:t xml:space="preserve">Panza wanted to live in a place where </w:t>
      </w:r>
      <w:r w:rsidR="009C1A07">
        <w:rPr>
          <w:rFonts w:ascii="Georgia" w:hAnsi="Georgia" w:cs="Times New Roman"/>
          <w:color w:val="000000"/>
          <w:sz w:val="23"/>
          <w:szCs w:val="23"/>
          <w:lang w:val="en-GB"/>
        </w:rPr>
        <w:t>the</w:t>
      </w:r>
      <w:r w:rsidRPr="008D074E">
        <w:rPr>
          <w:rFonts w:ascii="Georgia" w:hAnsi="Georgia" w:cs="Times New Roman"/>
          <w:color w:val="000000"/>
          <w:sz w:val="23"/>
          <w:szCs w:val="23"/>
          <w:lang w:val="en-GB"/>
        </w:rPr>
        <w:t xml:space="preserve"> exterior environment complemented </w:t>
      </w:r>
      <w:r w:rsidR="009C1A07">
        <w:rPr>
          <w:rFonts w:ascii="Georgia" w:hAnsi="Georgia" w:cs="Times New Roman"/>
          <w:color w:val="000000"/>
          <w:sz w:val="23"/>
          <w:szCs w:val="23"/>
          <w:lang w:val="en-GB"/>
        </w:rPr>
        <w:t>the</w:t>
      </w:r>
      <w:r w:rsidRPr="008D074E">
        <w:rPr>
          <w:rFonts w:ascii="Georgia" w:hAnsi="Georgia" w:cs="Times New Roman"/>
          <w:color w:val="000000"/>
          <w:sz w:val="23"/>
          <w:szCs w:val="23"/>
          <w:lang w:val="en-GB"/>
        </w:rPr>
        <w:t xml:space="preserve"> interior space completely, and when his plans for creating a large-scale Conceptual art museum in Italy were rejected, he was compelled to commission Irwin and Turrell for the villa. </w:t>
      </w:r>
      <w:r w:rsidR="00D94E79">
        <w:rPr>
          <w:rFonts w:ascii="Georgia" w:hAnsi="Georgia" w:cs="Times New Roman"/>
          <w:color w:val="000000"/>
          <w:sz w:val="23"/>
          <w:szCs w:val="23"/>
          <w:lang w:val="en-GB"/>
        </w:rPr>
        <w:t>Expressing an</w:t>
      </w:r>
      <w:r w:rsidRPr="008D074E">
        <w:rPr>
          <w:rFonts w:ascii="Georgia" w:hAnsi="Georgia" w:cs="Times New Roman"/>
          <w:color w:val="000000"/>
          <w:sz w:val="23"/>
          <w:szCs w:val="23"/>
          <w:lang w:val="en-GB"/>
        </w:rPr>
        <w:t xml:space="preserve"> haute-bourgeois wish to be surrounded whenever possible by a</w:t>
      </w:r>
      <w:r w:rsidR="00E96E0D">
        <w:rPr>
          <w:rFonts w:ascii="Georgia" w:hAnsi="Georgia" w:cs="Times New Roman"/>
          <w:color w:val="000000"/>
          <w:sz w:val="23"/>
          <w:szCs w:val="23"/>
          <w:lang w:val="en-GB"/>
        </w:rPr>
        <w:t>esthetic pleasures, he sought ‘[…] a</w:t>
      </w:r>
      <w:r w:rsidRPr="008D074E">
        <w:rPr>
          <w:rFonts w:ascii="Georgia" w:hAnsi="Georgia" w:cs="Times New Roman"/>
          <w:color w:val="000000"/>
          <w:sz w:val="23"/>
          <w:szCs w:val="23"/>
          <w:lang w:val="en-GB"/>
        </w:rPr>
        <w:t xml:space="preserve"> situation in which the discrepancy between the beauty I desired and reality </w:t>
      </w:r>
      <w:r w:rsidR="00E96E0D">
        <w:rPr>
          <w:rFonts w:ascii="Georgia" w:hAnsi="Georgia" w:cs="Times New Roman"/>
          <w:color w:val="000000"/>
          <w:sz w:val="23"/>
          <w:szCs w:val="23"/>
          <w:lang w:val="en-GB"/>
        </w:rPr>
        <w:t>was abolished.’</w:t>
      </w:r>
      <w:r w:rsidRPr="008D074E">
        <w:rPr>
          <w:rFonts w:ascii="Georgia" w:hAnsi="Georgia" w:cs="Times New Roman"/>
          <w:color w:val="000000"/>
          <w:sz w:val="23"/>
          <w:szCs w:val="23"/>
          <w:lang w:val="en-GB"/>
        </w:rPr>
        <w:t xml:space="preserve"> But more than just the classical acquisition of material objects, this was a desire to possess something all-encompassing, a total situation derived from space and architecture, that could nevertheless be one’s own. Of course now, the villa is public, and to give him his due, the Count’s horizons for exhibiting had once stretched to the renovation of Milan’s Palazzo Reale. He also had visions for many other unrealized museums in Europe, including the Environmental Ar</w:t>
      </w:r>
      <w:r w:rsidR="00D94E79">
        <w:rPr>
          <w:rFonts w:ascii="Georgia" w:hAnsi="Georgia" w:cs="Times New Roman"/>
          <w:color w:val="000000"/>
          <w:sz w:val="23"/>
          <w:szCs w:val="23"/>
          <w:lang w:val="en-GB"/>
        </w:rPr>
        <w:t>t Museum, something like the Dia:</w:t>
      </w:r>
      <w:r w:rsidRPr="008D074E">
        <w:rPr>
          <w:rFonts w:ascii="Georgia" w:hAnsi="Georgia" w:cs="Times New Roman"/>
          <w:color w:val="000000"/>
          <w:sz w:val="23"/>
          <w:szCs w:val="23"/>
          <w:lang w:val="en-GB"/>
        </w:rPr>
        <w:t xml:space="preserve">Beacon in scale. Neatly inked capitals on grid paper list </w:t>
      </w:r>
      <w:r w:rsidR="00D94E79">
        <w:rPr>
          <w:rFonts w:ascii="Georgia" w:hAnsi="Georgia" w:cs="Times New Roman"/>
          <w:color w:val="000000"/>
          <w:sz w:val="23"/>
          <w:szCs w:val="23"/>
          <w:lang w:val="en-GB"/>
        </w:rPr>
        <w:t xml:space="preserve">Dan </w:t>
      </w:r>
      <w:r w:rsidRPr="008D074E">
        <w:rPr>
          <w:rFonts w:ascii="Georgia" w:hAnsi="Georgia" w:cs="Times New Roman"/>
          <w:color w:val="000000"/>
          <w:sz w:val="23"/>
          <w:szCs w:val="23"/>
          <w:lang w:val="en-GB"/>
        </w:rPr>
        <w:t xml:space="preserve">Flavin, </w:t>
      </w:r>
      <w:r w:rsidR="00D94E79">
        <w:rPr>
          <w:rFonts w:ascii="Georgia" w:hAnsi="Georgia" w:cs="Times New Roman"/>
          <w:color w:val="000000"/>
          <w:sz w:val="23"/>
          <w:szCs w:val="23"/>
          <w:lang w:val="en-GB"/>
        </w:rPr>
        <w:t xml:space="preserve">Donald </w:t>
      </w:r>
      <w:r w:rsidRPr="008D074E">
        <w:rPr>
          <w:rFonts w:ascii="Georgia" w:hAnsi="Georgia" w:cs="Times New Roman"/>
          <w:color w:val="000000"/>
          <w:sz w:val="23"/>
          <w:szCs w:val="23"/>
          <w:lang w:val="en-GB"/>
        </w:rPr>
        <w:t xml:space="preserve">Judd, </w:t>
      </w:r>
      <w:r w:rsidR="00D94E79">
        <w:rPr>
          <w:rFonts w:ascii="Georgia" w:hAnsi="Georgia" w:cs="Times New Roman"/>
          <w:color w:val="000000"/>
          <w:sz w:val="23"/>
          <w:szCs w:val="23"/>
          <w:lang w:val="en-GB"/>
        </w:rPr>
        <w:t xml:space="preserve">Sol </w:t>
      </w:r>
      <w:r w:rsidRPr="008D074E">
        <w:rPr>
          <w:rFonts w:ascii="Georgia" w:hAnsi="Georgia" w:cs="Times New Roman"/>
          <w:color w:val="000000"/>
          <w:sz w:val="23"/>
          <w:szCs w:val="23"/>
          <w:lang w:val="en-GB"/>
        </w:rPr>
        <w:t xml:space="preserve">Lewitt, </w:t>
      </w:r>
      <w:r w:rsidR="00D94E79">
        <w:rPr>
          <w:rFonts w:ascii="Georgia" w:hAnsi="Georgia" w:cs="Times New Roman"/>
          <w:color w:val="000000"/>
          <w:sz w:val="23"/>
          <w:szCs w:val="23"/>
          <w:lang w:val="en-GB"/>
        </w:rPr>
        <w:t xml:space="preserve">Joseph </w:t>
      </w:r>
      <w:r w:rsidRPr="008D074E">
        <w:rPr>
          <w:rFonts w:ascii="Georgia" w:hAnsi="Georgia" w:cs="Times New Roman"/>
          <w:color w:val="000000"/>
          <w:sz w:val="23"/>
          <w:szCs w:val="23"/>
          <w:lang w:val="en-GB"/>
        </w:rPr>
        <w:t xml:space="preserve">Kosuth, </w:t>
      </w:r>
      <w:r w:rsidR="00D94E79">
        <w:rPr>
          <w:rFonts w:ascii="Georgia" w:hAnsi="Georgia" w:cs="Times New Roman"/>
          <w:color w:val="000000"/>
          <w:sz w:val="23"/>
          <w:szCs w:val="23"/>
          <w:lang w:val="en-GB"/>
        </w:rPr>
        <w:t xml:space="preserve">Agnes </w:t>
      </w:r>
      <w:r w:rsidRPr="008D074E">
        <w:rPr>
          <w:rFonts w:ascii="Georgia" w:hAnsi="Georgia" w:cs="Times New Roman"/>
          <w:color w:val="000000"/>
          <w:sz w:val="23"/>
          <w:szCs w:val="23"/>
          <w:lang w:val="en-GB"/>
        </w:rPr>
        <w:t xml:space="preserve">Martin and </w:t>
      </w:r>
      <w:r w:rsidR="00D94E79">
        <w:rPr>
          <w:rFonts w:ascii="Georgia" w:hAnsi="Georgia" w:cs="Times New Roman"/>
          <w:color w:val="000000"/>
          <w:sz w:val="23"/>
          <w:szCs w:val="23"/>
          <w:lang w:val="en-GB"/>
        </w:rPr>
        <w:t xml:space="preserve">Bruce </w:t>
      </w:r>
      <w:r w:rsidRPr="008D074E">
        <w:rPr>
          <w:rFonts w:ascii="Georgia" w:hAnsi="Georgia" w:cs="Times New Roman"/>
          <w:color w:val="000000"/>
          <w:sz w:val="23"/>
          <w:szCs w:val="23"/>
          <w:lang w:val="en-GB"/>
        </w:rPr>
        <w:t xml:space="preserve">Nauman among those he wanted to import: it was perhaps only when he couldn’t persuade the Italian traditionalists that so much space should be dedicated to Americans that he turned seriously to </w:t>
      </w:r>
      <w:r w:rsidR="00D94E79">
        <w:rPr>
          <w:rFonts w:ascii="Georgia" w:hAnsi="Georgia" w:cs="Times New Roman"/>
          <w:color w:val="000000"/>
          <w:sz w:val="23"/>
          <w:szCs w:val="23"/>
          <w:lang w:val="en-GB"/>
        </w:rPr>
        <w:t xml:space="preserve">the space </w:t>
      </w:r>
      <w:r w:rsidRPr="008D074E">
        <w:rPr>
          <w:rFonts w:ascii="Georgia" w:hAnsi="Georgia" w:cs="Times New Roman"/>
          <w:color w:val="000000"/>
          <w:sz w:val="23"/>
          <w:szCs w:val="23"/>
          <w:lang w:val="en-GB"/>
        </w:rPr>
        <w:t>of his own home.</w:t>
      </w:r>
    </w:p>
    <w:p w:rsidR="008D074E" w:rsidRPr="008D074E" w:rsidRDefault="008D074E" w:rsidP="008D074E">
      <w:pPr>
        <w:rPr>
          <w:rFonts w:ascii="Times" w:eastAsia="Times New Roman" w:hAnsi="Times" w:cs="Times New Roman"/>
          <w:sz w:val="20"/>
          <w:szCs w:val="20"/>
          <w:lang w:val="en-GB"/>
        </w:rPr>
      </w:pPr>
    </w:p>
    <w:p w:rsidR="008D074E" w:rsidRPr="008D074E" w:rsidRDefault="008D074E" w:rsidP="008D074E">
      <w:pPr>
        <w:rPr>
          <w:rFonts w:ascii="Times" w:hAnsi="Times" w:cs="Times New Roman"/>
          <w:sz w:val="20"/>
          <w:szCs w:val="20"/>
          <w:lang w:val="en-GB"/>
        </w:rPr>
      </w:pPr>
      <w:r w:rsidRPr="008D074E">
        <w:rPr>
          <w:rFonts w:ascii="Georgia" w:hAnsi="Georgia" w:cs="Times New Roman"/>
          <w:color w:val="000000"/>
          <w:sz w:val="23"/>
          <w:szCs w:val="23"/>
          <w:lang w:val="en-GB"/>
        </w:rPr>
        <w:t>After passing through the once lived-in rooms in which the temporary exhibition is displayed, you arrive at the true transfiguration of palazzo to art space: a long corridor whose</w:t>
      </w:r>
      <w:r w:rsidR="00D94E79">
        <w:rPr>
          <w:rFonts w:ascii="Georgia" w:hAnsi="Georgia" w:cs="Times New Roman"/>
          <w:color w:val="000000"/>
          <w:sz w:val="23"/>
          <w:szCs w:val="23"/>
          <w:lang w:val="en-GB"/>
        </w:rPr>
        <w:t xml:space="preserve"> light shifts in sunset shades –</w:t>
      </w:r>
      <w:r w:rsidRPr="008D074E">
        <w:rPr>
          <w:rFonts w:ascii="Georgia" w:hAnsi="Georgia" w:cs="Times New Roman"/>
          <w:color w:val="000000"/>
          <w:sz w:val="23"/>
          <w:szCs w:val="23"/>
          <w:lang w:val="en-GB"/>
        </w:rPr>
        <w:t xml:space="preserve"> the passage dedicated to an extensive collection of Dan Flavin (not strictly part of this show) </w:t>
      </w:r>
      <w:r w:rsidR="00D94E79">
        <w:rPr>
          <w:rFonts w:ascii="Georgia" w:hAnsi="Georgia" w:cs="Times New Roman"/>
          <w:color w:val="000000"/>
          <w:sz w:val="23"/>
          <w:szCs w:val="23"/>
          <w:lang w:val="en-GB"/>
        </w:rPr>
        <w:t>–</w:t>
      </w:r>
      <w:r w:rsidRPr="008D074E">
        <w:rPr>
          <w:rFonts w:ascii="Georgia" w:hAnsi="Georgia" w:cs="Times New Roman"/>
          <w:color w:val="000000"/>
          <w:sz w:val="23"/>
          <w:szCs w:val="23"/>
          <w:lang w:val="en-GB"/>
        </w:rPr>
        <w:t xml:space="preserve"> followed by the six permanent structural interventions by Irwin and Turrell. Notes and plans for the design of these works reveal Panza’s fine-tuning of the environment of each. </w:t>
      </w:r>
    </w:p>
    <w:p w:rsidR="008D074E" w:rsidRPr="008D074E" w:rsidRDefault="008D074E" w:rsidP="008D074E">
      <w:pPr>
        <w:rPr>
          <w:rFonts w:ascii="Times" w:eastAsia="Times New Roman" w:hAnsi="Times" w:cs="Times New Roman"/>
          <w:sz w:val="20"/>
          <w:szCs w:val="20"/>
          <w:lang w:val="en-GB"/>
        </w:rPr>
      </w:pPr>
    </w:p>
    <w:p w:rsidR="008D074E" w:rsidRPr="008D074E" w:rsidRDefault="00D94E79" w:rsidP="008D074E">
      <w:pPr>
        <w:ind w:left="720"/>
        <w:rPr>
          <w:rFonts w:ascii="Times" w:hAnsi="Times" w:cs="Times New Roman"/>
          <w:sz w:val="20"/>
          <w:szCs w:val="20"/>
          <w:lang w:val="en-GB"/>
        </w:rPr>
      </w:pPr>
      <w:r>
        <w:rPr>
          <w:rFonts w:ascii="Georgia" w:hAnsi="Georgia" w:cs="Times New Roman"/>
          <w:color w:val="222222"/>
          <w:sz w:val="23"/>
          <w:szCs w:val="23"/>
          <w:lang w:val="en-GB"/>
        </w:rPr>
        <w:t>‘</w:t>
      </w:r>
      <w:r w:rsidR="008D074E" w:rsidRPr="008D074E">
        <w:rPr>
          <w:rFonts w:ascii="Georgia" w:hAnsi="Georgia" w:cs="Times New Roman"/>
          <w:color w:val="222222"/>
          <w:sz w:val="23"/>
          <w:szCs w:val="23"/>
          <w:lang w:val="en-GB"/>
        </w:rPr>
        <w:t>Think of the Egyptian Tombs carved into the heart of the mountains, where sculpture, reliefs, paintings, architecture, are all coordinated to the same end and where, only twice a year, at the time of the equinoxes, a sunbeam entered an almost invisible opening to illuminate the Pharaoh's countenance.</w:t>
      </w:r>
      <w:r>
        <w:rPr>
          <w:rFonts w:ascii="Georgia" w:hAnsi="Georgia" w:cs="Times New Roman"/>
          <w:color w:val="222222"/>
          <w:sz w:val="23"/>
          <w:szCs w:val="23"/>
          <w:lang w:val="en-GB"/>
        </w:rPr>
        <w:t>’</w:t>
      </w:r>
    </w:p>
    <w:p w:rsidR="008D074E" w:rsidRPr="008D074E" w:rsidRDefault="008D074E" w:rsidP="008D074E">
      <w:pPr>
        <w:rPr>
          <w:rFonts w:ascii="Times" w:eastAsia="Times New Roman" w:hAnsi="Times" w:cs="Times New Roman"/>
          <w:sz w:val="20"/>
          <w:szCs w:val="20"/>
          <w:lang w:val="en-GB"/>
        </w:rPr>
      </w:pPr>
    </w:p>
    <w:p w:rsidR="008D074E" w:rsidRPr="008D074E" w:rsidRDefault="008D074E" w:rsidP="008D074E">
      <w:pPr>
        <w:rPr>
          <w:rFonts w:ascii="Times" w:hAnsi="Times" w:cs="Times New Roman"/>
          <w:sz w:val="20"/>
          <w:szCs w:val="20"/>
          <w:lang w:val="en-GB"/>
        </w:rPr>
      </w:pPr>
      <w:r w:rsidRPr="008D074E">
        <w:rPr>
          <w:rFonts w:ascii="Georgia" w:hAnsi="Georgia" w:cs="Times New Roman"/>
          <w:color w:val="222222"/>
          <w:sz w:val="23"/>
          <w:szCs w:val="23"/>
          <w:lang w:val="en-GB"/>
        </w:rPr>
        <w:t>This is what Panza imagined, in an article on the Environmental Art Museum, and it is this sensitivity to quasi-sacred spatial condition</w:t>
      </w:r>
      <w:r w:rsidR="00D94E79">
        <w:rPr>
          <w:rFonts w:ascii="Georgia" w:hAnsi="Georgia" w:cs="Times New Roman"/>
          <w:color w:val="222222"/>
          <w:sz w:val="23"/>
          <w:szCs w:val="23"/>
          <w:lang w:val="en-GB"/>
        </w:rPr>
        <w:t>s</w:t>
      </w:r>
      <w:r w:rsidRPr="008D074E">
        <w:rPr>
          <w:rFonts w:ascii="Georgia" w:hAnsi="Georgia" w:cs="Times New Roman"/>
          <w:color w:val="222222"/>
          <w:sz w:val="23"/>
          <w:szCs w:val="23"/>
          <w:lang w:val="en-GB"/>
        </w:rPr>
        <w:t xml:space="preserve"> that can be felt in the villa’s final chambers. </w:t>
      </w:r>
      <w:r w:rsidR="00D94E79" w:rsidRPr="008D074E">
        <w:rPr>
          <w:rFonts w:ascii="Georgia" w:hAnsi="Georgia" w:cs="Times New Roman"/>
          <w:color w:val="222222"/>
          <w:sz w:val="23"/>
          <w:szCs w:val="23"/>
          <w:lang w:val="en-GB"/>
        </w:rPr>
        <w:t>Turrell</w:t>
      </w:r>
      <w:r w:rsidR="00D94E79">
        <w:rPr>
          <w:rFonts w:ascii="Georgia" w:hAnsi="Georgia" w:cs="Times New Roman"/>
          <w:color w:val="222222"/>
          <w:sz w:val="23"/>
          <w:szCs w:val="23"/>
          <w:lang w:val="en-GB"/>
        </w:rPr>
        <w:t>’s</w:t>
      </w:r>
      <w:r w:rsidR="00D94E79" w:rsidRPr="008D074E">
        <w:rPr>
          <w:rFonts w:ascii="Georgia" w:hAnsi="Georgia" w:cs="Times New Roman"/>
          <w:i/>
          <w:iCs/>
          <w:color w:val="222222"/>
          <w:sz w:val="23"/>
          <w:szCs w:val="23"/>
          <w:lang w:val="en-GB"/>
        </w:rPr>
        <w:t xml:space="preserve"> </w:t>
      </w:r>
      <w:r w:rsidRPr="008D074E">
        <w:rPr>
          <w:rFonts w:ascii="Georgia" w:hAnsi="Georgia" w:cs="Times New Roman"/>
          <w:i/>
          <w:iCs/>
          <w:color w:val="222222"/>
          <w:sz w:val="23"/>
          <w:szCs w:val="23"/>
          <w:lang w:val="en-GB"/>
        </w:rPr>
        <w:t>Lunette</w:t>
      </w:r>
      <w:r w:rsidRPr="008D074E">
        <w:rPr>
          <w:rFonts w:ascii="Georgia" w:hAnsi="Georgia" w:cs="Times New Roman"/>
          <w:color w:val="222222"/>
          <w:sz w:val="23"/>
          <w:szCs w:val="23"/>
          <w:lang w:val="en-GB"/>
        </w:rPr>
        <w:t xml:space="preserve"> (1976) filters crepuscular light through a crescent-shaped window at the end of a vaulted corridor, while Irwin’s original </w:t>
      </w:r>
      <w:r w:rsidRPr="008D074E">
        <w:rPr>
          <w:rFonts w:ascii="Georgia" w:hAnsi="Georgia" w:cs="Times New Roman"/>
          <w:i/>
          <w:iCs/>
          <w:color w:val="222222"/>
          <w:sz w:val="23"/>
          <w:szCs w:val="23"/>
          <w:lang w:val="en-GB"/>
        </w:rPr>
        <w:t>Varese Scrim</w:t>
      </w:r>
      <w:r w:rsidRPr="008D074E">
        <w:rPr>
          <w:rFonts w:ascii="Georgia" w:hAnsi="Georgia" w:cs="Times New Roman"/>
          <w:color w:val="222222"/>
          <w:sz w:val="23"/>
          <w:szCs w:val="23"/>
          <w:lang w:val="en-GB"/>
        </w:rPr>
        <w:t xml:space="preserve"> (1973) creates a passage with a semi-transparent partition wall leading to a rectangular opening, as the viewer approaches, quite literally, the light at the end of the tunnel.  </w:t>
      </w:r>
      <w:r w:rsidRPr="008D074E">
        <w:rPr>
          <w:rFonts w:ascii="Georgia" w:hAnsi="Georgia" w:cs="Times New Roman"/>
          <w:color w:val="000000"/>
          <w:sz w:val="23"/>
          <w:szCs w:val="23"/>
          <w:lang w:val="en-GB"/>
        </w:rPr>
        <w:t xml:space="preserve">The square cut-out of one of Turrell’s </w:t>
      </w:r>
      <w:r w:rsidR="00D94E79">
        <w:rPr>
          <w:rFonts w:ascii="Georgia" w:hAnsi="Georgia" w:cs="Times New Roman"/>
          <w:color w:val="000000"/>
          <w:sz w:val="23"/>
          <w:szCs w:val="23"/>
          <w:lang w:val="en-GB"/>
        </w:rPr>
        <w:t>‘</w:t>
      </w:r>
      <w:r w:rsidRPr="008D074E">
        <w:rPr>
          <w:rFonts w:ascii="Georgia" w:hAnsi="Georgia" w:cs="Times New Roman"/>
          <w:color w:val="000000"/>
          <w:sz w:val="23"/>
          <w:szCs w:val="23"/>
          <w:lang w:val="en-GB"/>
        </w:rPr>
        <w:t>Skyspaces</w:t>
      </w:r>
      <w:r w:rsidR="00D94E79">
        <w:rPr>
          <w:rFonts w:ascii="Georgia" w:hAnsi="Georgia" w:cs="Times New Roman"/>
          <w:color w:val="000000"/>
          <w:sz w:val="23"/>
          <w:szCs w:val="23"/>
          <w:lang w:val="en-GB"/>
        </w:rPr>
        <w:t>’ (1976) – the first I’ve visited –</w:t>
      </w:r>
      <w:r w:rsidRPr="008D074E">
        <w:rPr>
          <w:rFonts w:ascii="Georgia" w:hAnsi="Georgia" w:cs="Times New Roman"/>
          <w:color w:val="000000"/>
          <w:sz w:val="23"/>
          <w:szCs w:val="23"/>
          <w:lang w:val="en-GB"/>
        </w:rPr>
        <w:t xml:space="preserve"> brings a twenty-two degree sky into a squinty square room, where, in the absence of excess visual stimulation, the sounds of airplanes and restless birds reverberate with soaring thoughts. </w:t>
      </w:r>
    </w:p>
    <w:p w:rsidR="008D074E" w:rsidRPr="008D074E" w:rsidRDefault="008D074E" w:rsidP="008D074E">
      <w:pPr>
        <w:rPr>
          <w:rFonts w:ascii="Times" w:eastAsia="Times New Roman" w:hAnsi="Times" w:cs="Times New Roman"/>
          <w:sz w:val="20"/>
          <w:szCs w:val="20"/>
          <w:lang w:val="en-GB"/>
        </w:rPr>
      </w:pPr>
    </w:p>
    <w:p w:rsidR="008D074E" w:rsidRPr="00B931C4" w:rsidRDefault="008D074E" w:rsidP="008D074E">
      <w:pPr>
        <w:rPr>
          <w:rFonts w:ascii="Georgia" w:hAnsi="Georgia" w:cs="Times New Roman"/>
          <w:color w:val="000000"/>
          <w:sz w:val="23"/>
          <w:szCs w:val="23"/>
          <w:lang w:val="en-GB"/>
        </w:rPr>
      </w:pPr>
      <w:r w:rsidRPr="008D074E">
        <w:rPr>
          <w:rFonts w:ascii="Georgia" w:hAnsi="Georgia" w:cs="Times New Roman"/>
          <w:color w:val="000000"/>
          <w:sz w:val="23"/>
          <w:szCs w:val="23"/>
          <w:lang w:val="en-GB"/>
        </w:rPr>
        <w:t xml:space="preserve">But perhaps the quietest, most reflective piece to work at the border between architecture and its surroundings is Robert Irwin’s </w:t>
      </w:r>
      <w:r w:rsidRPr="008D074E">
        <w:rPr>
          <w:rFonts w:ascii="Georgia" w:hAnsi="Georgia" w:cs="Times New Roman"/>
          <w:i/>
          <w:iCs/>
          <w:color w:val="000000"/>
          <w:sz w:val="23"/>
          <w:szCs w:val="23"/>
          <w:lang w:val="en-GB"/>
        </w:rPr>
        <w:t>Varese Portal Room</w:t>
      </w:r>
      <w:r w:rsidRPr="008D074E">
        <w:rPr>
          <w:rFonts w:ascii="Georgia" w:hAnsi="Georgia" w:cs="Times New Roman"/>
          <w:color w:val="000000"/>
          <w:sz w:val="23"/>
          <w:szCs w:val="23"/>
          <w:lang w:val="en-GB"/>
        </w:rPr>
        <w:t xml:space="preserve"> (1973). A</w:t>
      </w:r>
      <w:r w:rsidR="00B931C4">
        <w:rPr>
          <w:rFonts w:ascii="Georgia" w:hAnsi="Georgia" w:cs="Times New Roman"/>
          <w:color w:val="000000"/>
          <w:sz w:val="23"/>
          <w:szCs w:val="23"/>
          <w:lang w:val="en-GB"/>
        </w:rPr>
        <w:t xml:space="preserve"> deep window, without pane, provides </w:t>
      </w:r>
      <w:r w:rsidRPr="008D074E">
        <w:rPr>
          <w:rFonts w:ascii="Georgia" w:hAnsi="Georgia" w:cs="Times New Roman"/>
          <w:color w:val="000000"/>
          <w:sz w:val="23"/>
          <w:szCs w:val="23"/>
          <w:lang w:val="en-GB"/>
        </w:rPr>
        <w:t xml:space="preserve">a point of observation onto the scenery outside, </w:t>
      </w:r>
      <w:r w:rsidR="007E64CC">
        <w:rPr>
          <w:rFonts w:ascii="Georgia" w:hAnsi="Georgia" w:cs="Times New Roman"/>
          <w:color w:val="000000"/>
          <w:sz w:val="23"/>
          <w:szCs w:val="23"/>
          <w:lang w:val="en-GB"/>
        </w:rPr>
        <w:t xml:space="preserve">and reminds us how our understanding of landscape depends on framing - particularly that of landscape painting. </w:t>
      </w:r>
      <w:r w:rsidR="00AC4BEE">
        <w:rPr>
          <w:rFonts w:ascii="Georgia" w:hAnsi="Georgia" w:cs="Times New Roman"/>
          <w:color w:val="000000"/>
          <w:sz w:val="23"/>
          <w:szCs w:val="23"/>
          <w:lang w:val="en-GB"/>
        </w:rPr>
        <w:t>Still our</w:t>
      </w:r>
      <w:r w:rsidRPr="008D074E">
        <w:rPr>
          <w:rFonts w:ascii="Georgia" w:hAnsi="Georgia" w:cs="Times New Roman"/>
          <w:color w:val="000000"/>
          <w:sz w:val="23"/>
          <w:szCs w:val="23"/>
          <w:lang w:val="en-GB"/>
        </w:rPr>
        <w:t xml:space="preserve"> </w:t>
      </w:r>
      <w:r w:rsidR="007E64CC">
        <w:rPr>
          <w:rFonts w:ascii="Georgia" w:hAnsi="Georgia" w:cs="Times New Roman"/>
          <w:color w:val="000000"/>
          <w:sz w:val="23"/>
          <w:szCs w:val="23"/>
          <w:lang w:val="en-GB"/>
        </w:rPr>
        <w:t>viewing experience</w:t>
      </w:r>
      <w:r w:rsidRPr="008D074E">
        <w:rPr>
          <w:rFonts w:ascii="Georgia" w:hAnsi="Georgia" w:cs="Times New Roman"/>
          <w:color w:val="000000"/>
          <w:sz w:val="23"/>
          <w:szCs w:val="23"/>
          <w:lang w:val="en-GB"/>
        </w:rPr>
        <w:t>, thanks to our p</w:t>
      </w:r>
      <w:r w:rsidR="00AC4BEE">
        <w:rPr>
          <w:rFonts w:ascii="Georgia" w:hAnsi="Georgia" w:cs="Times New Roman"/>
          <w:color w:val="000000"/>
          <w:sz w:val="23"/>
          <w:szCs w:val="23"/>
          <w:lang w:val="en-GB"/>
        </w:rPr>
        <w:t xml:space="preserve">erceptual and </w:t>
      </w:r>
      <w:r w:rsidRPr="008D074E">
        <w:rPr>
          <w:rFonts w:ascii="Georgia" w:hAnsi="Georgia" w:cs="Times New Roman"/>
          <w:color w:val="000000"/>
          <w:sz w:val="23"/>
          <w:szCs w:val="23"/>
          <w:lang w:val="en-GB"/>
        </w:rPr>
        <w:t>physical presence in the chamber</w:t>
      </w:r>
      <w:r w:rsidR="00AC4BEE">
        <w:rPr>
          <w:rFonts w:ascii="Georgia" w:hAnsi="Georgia" w:cs="Times New Roman"/>
          <w:color w:val="000000"/>
          <w:sz w:val="23"/>
          <w:szCs w:val="23"/>
          <w:lang w:val="en-GB"/>
        </w:rPr>
        <w:t>, remains</w:t>
      </w:r>
      <w:r w:rsidR="00AC4BEE" w:rsidRPr="008D074E">
        <w:rPr>
          <w:rFonts w:ascii="Georgia" w:hAnsi="Georgia" w:cs="Times New Roman"/>
          <w:color w:val="000000"/>
          <w:sz w:val="23"/>
          <w:szCs w:val="23"/>
          <w:lang w:val="en-GB"/>
        </w:rPr>
        <w:t xml:space="preserve"> three-dimensional</w:t>
      </w:r>
      <w:r w:rsidRPr="008D074E">
        <w:rPr>
          <w:rFonts w:ascii="Georgia" w:hAnsi="Georgia" w:cs="Times New Roman"/>
          <w:color w:val="000000"/>
          <w:sz w:val="23"/>
          <w:szCs w:val="23"/>
          <w:lang w:val="en-GB"/>
        </w:rPr>
        <w:t xml:space="preserve">. Light and air stream into the </w:t>
      </w:r>
      <w:r w:rsidR="00C17FD0" w:rsidRPr="008D074E">
        <w:rPr>
          <w:rFonts w:ascii="Georgia" w:hAnsi="Georgia" w:cs="Times New Roman"/>
          <w:color w:val="000000"/>
          <w:sz w:val="23"/>
          <w:szCs w:val="23"/>
          <w:lang w:val="en-GB"/>
        </w:rPr>
        <w:t>whitewashed</w:t>
      </w:r>
      <w:r w:rsidRPr="008D074E">
        <w:rPr>
          <w:rFonts w:ascii="Georgia" w:hAnsi="Georgia" w:cs="Times New Roman"/>
          <w:color w:val="000000"/>
          <w:sz w:val="23"/>
          <w:szCs w:val="23"/>
          <w:lang w:val="en-GB"/>
        </w:rPr>
        <w:t>, skewed room, to make a space for contempl</w:t>
      </w:r>
      <w:r w:rsidR="00AC4BEE">
        <w:rPr>
          <w:rFonts w:ascii="Georgia" w:hAnsi="Georgia" w:cs="Times New Roman"/>
          <w:color w:val="000000"/>
          <w:sz w:val="23"/>
          <w:szCs w:val="23"/>
          <w:lang w:val="en-GB"/>
        </w:rPr>
        <w:t>ation, an ideal lookout, a privileged</w:t>
      </w:r>
      <w:r w:rsidRPr="008D074E">
        <w:rPr>
          <w:rFonts w:ascii="Georgia" w:hAnsi="Georgia" w:cs="Times New Roman"/>
          <w:color w:val="000000"/>
          <w:sz w:val="23"/>
          <w:szCs w:val="23"/>
          <w:lang w:val="en-GB"/>
        </w:rPr>
        <w:t xml:space="preserve"> border between </w:t>
      </w:r>
      <w:r w:rsidR="00A37EF2">
        <w:rPr>
          <w:rFonts w:ascii="Georgia" w:hAnsi="Georgia" w:cs="Times New Roman"/>
          <w:color w:val="000000"/>
          <w:sz w:val="23"/>
          <w:szCs w:val="23"/>
          <w:lang w:val="en-GB"/>
        </w:rPr>
        <w:t>inside and outside</w:t>
      </w:r>
      <w:r w:rsidRPr="008D074E">
        <w:rPr>
          <w:rFonts w:ascii="Georgia" w:hAnsi="Georgia" w:cs="Times New Roman"/>
          <w:color w:val="000000"/>
          <w:sz w:val="23"/>
          <w:szCs w:val="23"/>
          <w:lang w:val="en-GB"/>
        </w:rPr>
        <w:t xml:space="preserve">. It functions on a plane with </w:t>
      </w:r>
      <w:r w:rsidR="00A37EF2">
        <w:rPr>
          <w:rFonts w:ascii="Georgia" w:hAnsi="Georgia" w:cs="Times New Roman"/>
          <w:color w:val="000000"/>
          <w:sz w:val="23"/>
          <w:szCs w:val="23"/>
          <w:lang w:val="en-GB"/>
        </w:rPr>
        <w:t xml:space="preserve">Stéphane </w:t>
      </w:r>
      <w:r w:rsidRPr="008D074E">
        <w:rPr>
          <w:rFonts w:ascii="Georgia" w:hAnsi="Georgia" w:cs="Times New Roman"/>
          <w:color w:val="000000"/>
          <w:sz w:val="23"/>
          <w:szCs w:val="23"/>
          <w:lang w:val="en-GB"/>
        </w:rPr>
        <w:t xml:space="preserve">Mallarmé’s </w:t>
      </w:r>
      <w:r w:rsidR="00A37EF2">
        <w:rPr>
          <w:rFonts w:ascii="Georgia" w:hAnsi="Georgia" w:cs="Times New Roman"/>
          <w:color w:val="000000"/>
          <w:sz w:val="23"/>
          <w:szCs w:val="23"/>
          <w:lang w:val="en-GB"/>
        </w:rPr>
        <w:t>description of the window as the ‘</w:t>
      </w:r>
      <w:r w:rsidRPr="008D074E">
        <w:rPr>
          <w:rFonts w:ascii="Georgia" w:hAnsi="Georgia" w:cs="Times New Roman"/>
          <w:color w:val="000000"/>
          <w:sz w:val="23"/>
          <w:szCs w:val="23"/>
          <w:lang w:val="en-GB"/>
        </w:rPr>
        <w:t>crys</w:t>
      </w:r>
      <w:r w:rsidR="00A37EF2">
        <w:rPr>
          <w:rFonts w:ascii="Georgia" w:hAnsi="Georgia" w:cs="Times New Roman"/>
          <w:color w:val="000000"/>
          <w:sz w:val="23"/>
          <w:szCs w:val="23"/>
          <w:lang w:val="en-GB"/>
        </w:rPr>
        <w:t>tallization of reality into art’; but</w:t>
      </w:r>
      <w:r w:rsidRPr="008D074E">
        <w:rPr>
          <w:rFonts w:ascii="Georgia" w:hAnsi="Georgia" w:cs="Times New Roman"/>
          <w:color w:val="000000"/>
          <w:sz w:val="23"/>
          <w:szCs w:val="23"/>
          <w:lang w:val="en-GB"/>
        </w:rPr>
        <w:t xml:space="preserve"> there’s a </w:t>
      </w:r>
      <w:r w:rsidR="00B931C4" w:rsidRPr="008D074E">
        <w:rPr>
          <w:rFonts w:ascii="Georgia" w:hAnsi="Georgia" w:cs="Times New Roman"/>
          <w:color w:val="000000"/>
          <w:sz w:val="23"/>
          <w:szCs w:val="23"/>
          <w:lang w:val="en-GB"/>
        </w:rPr>
        <w:t>reciprocity</w:t>
      </w:r>
      <w:r w:rsidRPr="008D074E">
        <w:rPr>
          <w:rFonts w:ascii="Georgia" w:hAnsi="Georgia" w:cs="Times New Roman"/>
          <w:color w:val="000000"/>
          <w:sz w:val="23"/>
          <w:szCs w:val="23"/>
          <w:lang w:val="en-GB"/>
        </w:rPr>
        <w:t>, always, between the two: real and represented, what we sense within us, and what we see outside.</w:t>
      </w:r>
      <w:r w:rsidR="00A37EF2" w:rsidRPr="00A37EF2">
        <w:rPr>
          <w:rFonts w:ascii="Georgia" w:hAnsi="Georgia" w:cs="Times New Roman"/>
          <w:color w:val="000000"/>
          <w:sz w:val="23"/>
          <w:szCs w:val="23"/>
          <w:vertAlign w:val="superscript"/>
          <w:lang w:val="en-GB"/>
        </w:rPr>
        <w:t>1</w:t>
      </w:r>
      <w:r w:rsidRPr="008D074E">
        <w:rPr>
          <w:rFonts w:ascii="Georgia" w:hAnsi="Georgia" w:cs="Times New Roman"/>
          <w:color w:val="000000"/>
          <w:sz w:val="23"/>
          <w:szCs w:val="23"/>
          <w:lang w:val="en-GB"/>
        </w:rPr>
        <w:t xml:space="preserve"> Here we are not so much in</w:t>
      </w:r>
      <w:r w:rsidR="008E79A2">
        <w:rPr>
          <w:rFonts w:ascii="Georgia" w:hAnsi="Georgia" w:cs="Times New Roman"/>
          <w:i/>
          <w:iCs/>
          <w:color w:val="000000"/>
          <w:sz w:val="23"/>
          <w:szCs w:val="23"/>
          <w:lang w:val="en-GB"/>
        </w:rPr>
        <w:t xml:space="preserve"> </w:t>
      </w:r>
      <w:r w:rsidRPr="008D074E">
        <w:rPr>
          <w:rFonts w:ascii="Georgia" w:hAnsi="Georgia" w:cs="Times New Roman"/>
          <w:color w:val="000000"/>
          <w:sz w:val="23"/>
          <w:szCs w:val="23"/>
          <w:lang w:val="en-GB"/>
        </w:rPr>
        <w:t xml:space="preserve">the villa, as in the work of art; but without the villa’s walls or its countryside environs, the work of art would not exist. </w:t>
      </w:r>
    </w:p>
    <w:p w:rsidR="008D074E" w:rsidRPr="008D074E" w:rsidRDefault="008D074E" w:rsidP="008D074E">
      <w:pPr>
        <w:rPr>
          <w:rFonts w:ascii="Times" w:eastAsia="Times New Roman" w:hAnsi="Times" w:cs="Times New Roman"/>
          <w:sz w:val="20"/>
          <w:szCs w:val="20"/>
          <w:lang w:val="en-GB"/>
        </w:rPr>
      </w:pPr>
    </w:p>
    <w:p w:rsidR="008D074E" w:rsidRPr="008D074E" w:rsidRDefault="008D074E" w:rsidP="008D074E">
      <w:pPr>
        <w:rPr>
          <w:rFonts w:ascii="Times" w:hAnsi="Times" w:cs="Times New Roman"/>
          <w:sz w:val="20"/>
          <w:szCs w:val="20"/>
          <w:lang w:val="en-GB"/>
        </w:rPr>
      </w:pPr>
      <w:r w:rsidRPr="008D074E">
        <w:rPr>
          <w:rFonts w:ascii="Georgia" w:hAnsi="Georgia" w:cs="Times New Roman"/>
          <w:color w:val="222222"/>
          <w:sz w:val="23"/>
          <w:szCs w:val="23"/>
          <w:lang w:val="en-GB"/>
        </w:rPr>
        <w:t>The sequence of passages, windows, portals and openings that constitute this final wing invites visitors to cross the threshold from reality to artwork, from residential design cues to emptied artistic space. It’s an architecture of both liminal and luminescent effects.  I thi</w:t>
      </w:r>
      <w:r w:rsidR="00584499">
        <w:rPr>
          <w:rFonts w:ascii="Georgia" w:hAnsi="Georgia" w:cs="Times New Roman"/>
          <w:color w:val="222222"/>
          <w:sz w:val="23"/>
          <w:szCs w:val="23"/>
          <w:lang w:val="en-GB"/>
        </w:rPr>
        <w:t>nk of Emily Dickinson’s lines: ‘</w:t>
      </w:r>
      <w:r w:rsidRPr="008D074E">
        <w:rPr>
          <w:rFonts w:ascii="Georgia" w:hAnsi="Georgia" w:cs="Times New Roman"/>
          <w:color w:val="222222"/>
          <w:sz w:val="23"/>
          <w:szCs w:val="23"/>
          <w:lang w:val="en-GB"/>
        </w:rPr>
        <w:t>One need not be a chamber to be haunted, one not need be a house; the brain has corrid</w:t>
      </w:r>
      <w:r w:rsidR="00584499">
        <w:rPr>
          <w:rFonts w:ascii="Georgia" w:hAnsi="Georgia" w:cs="Times New Roman"/>
          <w:color w:val="222222"/>
          <w:sz w:val="23"/>
          <w:szCs w:val="23"/>
          <w:lang w:val="en-GB"/>
        </w:rPr>
        <w:t>ors, surpassing material place.’</w:t>
      </w:r>
      <w:r w:rsidRPr="008D074E">
        <w:rPr>
          <w:rFonts w:ascii="Georgia" w:hAnsi="Georgia" w:cs="Times New Roman"/>
          <w:color w:val="222222"/>
          <w:sz w:val="23"/>
          <w:szCs w:val="23"/>
          <w:lang w:val="en-GB"/>
        </w:rPr>
        <w:t xml:space="preserve"> </w:t>
      </w:r>
    </w:p>
    <w:p w:rsidR="008D074E" w:rsidRPr="008D074E" w:rsidRDefault="008D074E" w:rsidP="008D074E">
      <w:pPr>
        <w:rPr>
          <w:rFonts w:ascii="Times" w:eastAsia="Times New Roman" w:hAnsi="Times" w:cs="Times New Roman"/>
          <w:sz w:val="20"/>
          <w:szCs w:val="20"/>
          <w:lang w:val="en-GB"/>
        </w:rPr>
      </w:pPr>
    </w:p>
    <w:p w:rsidR="00DB1824" w:rsidRDefault="00DB1824">
      <w:pPr>
        <w:rPr>
          <w:lang w:val="en-GB"/>
        </w:rPr>
      </w:pPr>
    </w:p>
    <w:p w:rsidR="00A37EF2" w:rsidRDefault="00A37EF2">
      <w:pPr>
        <w:rPr>
          <w:lang w:val="en-GB"/>
        </w:rPr>
      </w:pPr>
    </w:p>
    <w:p w:rsidR="00A37EF2" w:rsidRPr="008D074E" w:rsidRDefault="00A37EF2">
      <w:pPr>
        <w:rPr>
          <w:lang w:val="en-GB"/>
        </w:rPr>
      </w:pPr>
      <w:r w:rsidRPr="00A37EF2">
        <w:rPr>
          <w:rFonts w:ascii="Georgia" w:hAnsi="Georgia" w:cs="Times New Roman"/>
          <w:color w:val="000000"/>
          <w:sz w:val="23"/>
          <w:szCs w:val="23"/>
          <w:vertAlign w:val="superscript"/>
          <w:lang w:val="en-GB"/>
        </w:rPr>
        <w:t>1</w:t>
      </w:r>
      <w:r w:rsidR="00584499">
        <w:rPr>
          <w:rFonts w:ascii="Georgia" w:hAnsi="Georgia" w:cs="Times New Roman"/>
          <w:color w:val="000000"/>
          <w:sz w:val="23"/>
          <w:szCs w:val="23"/>
          <w:lang w:val="en-GB"/>
        </w:rPr>
        <w:t>Robert G. Cohn, ‘Mallarme’s Windows’</w:t>
      </w:r>
      <w:r w:rsidRPr="008D074E">
        <w:rPr>
          <w:rFonts w:ascii="Georgia" w:hAnsi="Georgia" w:cs="Times New Roman"/>
          <w:color w:val="000000"/>
          <w:sz w:val="23"/>
          <w:szCs w:val="23"/>
          <w:lang w:val="en-GB"/>
        </w:rPr>
        <w:t xml:space="preserve"> in </w:t>
      </w:r>
      <w:r w:rsidRPr="008D074E">
        <w:rPr>
          <w:rFonts w:ascii="Georgia" w:hAnsi="Georgia" w:cs="Times New Roman"/>
          <w:i/>
          <w:iCs/>
          <w:color w:val="000000"/>
          <w:sz w:val="23"/>
          <w:szCs w:val="23"/>
          <w:lang w:val="en-GB"/>
        </w:rPr>
        <w:t xml:space="preserve">Yale French Studies, </w:t>
      </w:r>
      <w:r w:rsidRPr="008D074E">
        <w:rPr>
          <w:rFonts w:ascii="Georgia" w:hAnsi="Georgia" w:cs="Times New Roman"/>
          <w:color w:val="000000"/>
          <w:sz w:val="23"/>
          <w:szCs w:val="23"/>
          <w:lang w:val="en-GB"/>
        </w:rPr>
        <w:t>no. 54 (1977)</w:t>
      </w:r>
      <w:r w:rsidR="00584499">
        <w:rPr>
          <w:rFonts w:ascii="Georgia" w:hAnsi="Georgia" w:cs="Times New Roman"/>
          <w:color w:val="000000"/>
          <w:sz w:val="23"/>
          <w:szCs w:val="23"/>
          <w:lang w:val="en-GB"/>
        </w:rPr>
        <w:t>,</w:t>
      </w:r>
      <w:r w:rsidRPr="008D074E">
        <w:rPr>
          <w:rFonts w:ascii="Georgia" w:hAnsi="Georgia" w:cs="Times New Roman"/>
          <w:color w:val="000000"/>
          <w:sz w:val="23"/>
          <w:szCs w:val="23"/>
          <w:lang w:val="en-GB"/>
        </w:rPr>
        <w:t xml:space="preserve"> </w:t>
      </w:r>
      <w:r w:rsidR="00584499">
        <w:rPr>
          <w:rFonts w:ascii="Georgia" w:hAnsi="Georgia" w:cs="Times New Roman"/>
          <w:color w:val="000000"/>
          <w:sz w:val="23"/>
          <w:szCs w:val="23"/>
          <w:lang w:val="en-GB"/>
        </w:rPr>
        <w:t xml:space="preserve">pp. 23–31, cited </w:t>
      </w:r>
      <w:bookmarkStart w:id="0" w:name="_GoBack"/>
      <w:bookmarkEnd w:id="0"/>
      <w:r w:rsidR="00584499">
        <w:rPr>
          <w:rFonts w:ascii="Georgia" w:hAnsi="Georgia" w:cs="Times New Roman"/>
          <w:color w:val="000000"/>
          <w:sz w:val="23"/>
          <w:szCs w:val="23"/>
          <w:lang w:val="en-GB"/>
        </w:rPr>
        <w:t>in Rosalind Krauss, ‘Grids’</w:t>
      </w:r>
      <w:r w:rsidRPr="008D074E">
        <w:rPr>
          <w:rFonts w:ascii="Georgia" w:hAnsi="Georgia" w:cs="Times New Roman"/>
          <w:color w:val="000000"/>
          <w:sz w:val="23"/>
          <w:szCs w:val="23"/>
          <w:lang w:val="en-GB"/>
        </w:rPr>
        <w:t>, October, Vol. 9, (Summer 1979)</w:t>
      </w:r>
      <w:r w:rsidR="00584499">
        <w:rPr>
          <w:rFonts w:ascii="Georgia" w:hAnsi="Georgia" w:cs="Times New Roman"/>
          <w:color w:val="000000"/>
          <w:sz w:val="23"/>
          <w:szCs w:val="23"/>
          <w:lang w:val="en-GB"/>
        </w:rPr>
        <w:t>,</w:t>
      </w:r>
      <w:r w:rsidRPr="008D074E">
        <w:rPr>
          <w:rFonts w:ascii="Georgia" w:hAnsi="Georgia" w:cs="Times New Roman"/>
          <w:color w:val="000000"/>
          <w:sz w:val="23"/>
          <w:szCs w:val="23"/>
          <w:lang w:val="en-GB"/>
        </w:rPr>
        <w:t xml:space="preserve"> p.59.</w:t>
      </w:r>
    </w:p>
    <w:sectPr w:rsidR="00A37EF2" w:rsidRPr="008D074E" w:rsidSect="00DB1824">
      <w:pgSz w:w="11900" w:h="16840"/>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08"/>
  <w:hyphenationZone w:val="283"/>
  <w:characterSpacingControl w:val="doNotCompress"/>
  <w:savePreviewPicture/>
  <w:compat>
    <w:useFELayout/>
  </w:compat>
  <w:rsids>
    <w:rsidRoot w:val="008D074E"/>
    <w:rsid w:val="00052B0F"/>
    <w:rsid w:val="00063EEC"/>
    <w:rsid w:val="00275312"/>
    <w:rsid w:val="002A511F"/>
    <w:rsid w:val="003176CE"/>
    <w:rsid w:val="004408EE"/>
    <w:rsid w:val="00584499"/>
    <w:rsid w:val="0059217C"/>
    <w:rsid w:val="005F2AC5"/>
    <w:rsid w:val="00602C1A"/>
    <w:rsid w:val="00654495"/>
    <w:rsid w:val="007E64CC"/>
    <w:rsid w:val="008D074E"/>
    <w:rsid w:val="008E79A2"/>
    <w:rsid w:val="0091523C"/>
    <w:rsid w:val="009319D9"/>
    <w:rsid w:val="009C1A07"/>
    <w:rsid w:val="009F0068"/>
    <w:rsid w:val="00A37EF2"/>
    <w:rsid w:val="00AC4BEE"/>
    <w:rsid w:val="00B931C4"/>
    <w:rsid w:val="00C17FD0"/>
    <w:rsid w:val="00C643D9"/>
    <w:rsid w:val="00CC1623"/>
    <w:rsid w:val="00D17D4D"/>
    <w:rsid w:val="00D94E79"/>
    <w:rsid w:val="00DB1824"/>
    <w:rsid w:val="00E96E0D"/>
  </w:rsids>
  <m:mathPr>
    <m:mathFont m:val="Adobe Caslon Pro Bold"/>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AC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9F00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0068"/>
    <w:rPr>
      <w:rFonts w:ascii="Lucida Grande" w:hAnsi="Lucida Grande" w:cs="Lucida Grande"/>
      <w:sz w:val="18"/>
      <w:szCs w:val="18"/>
    </w:rPr>
  </w:style>
  <w:style w:type="paragraph" w:styleId="NormalWeb">
    <w:name w:val="Normal (Web)"/>
    <w:basedOn w:val="Normal"/>
    <w:uiPriority w:val="99"/>
    <w:semiHidden/>
    <w:unhideWhenUsed/>
    <w:rsid w:val="008D074E"/>
    <w:pPr>
      <w:spacing w:before="100" w:beforeAutospacing="1" w:after="100" w:afterAutospacing="1"/>
    </w:pPr>
    <w:rPr>
      <w:rFonts w:ascii="Times" w:hAnsi="Times" w:cs="Times New Roman"/>
      <w:sz w:val="20"/>
      <w:szCs w:val="20"/>
      <w:lang w:val="it-IT"/>
    </w:rPr>
  </w:style>
  <w:style w:type="character" w:styleId="CommentReference">
    <w:name w:val="annotation reference"/>
    <w:basedOn w:val="DefaultParagraphFont"/>
    <w:uiPriority w:val="99"/>
    <w:semiHidden/>
    <w:unhideWhenUsed/>
    <w:rsid w:val="00D94E79"/>
    <w:rPr>
      <w:sz w:val="18"/>
      <w:szCs w:val="18"/>
    </w:rPr>
  </w:style>
  <w:style w:type="paragraph" w:styleId="CommentText">
    <w:name w:val="annotation text"/>
    <w:basedOn w:val="Normal"/>
    <w:link w:val="CommentTextChar"/>
    <w:uiPriority w:val="99"/>
    <w:semiHidden/>
    <w:unhideWhenUsed/>
    <w:rsid w:val="00D94E79"/>
  </w:style>
  <w:style w:type="character" w:customStyle="1" w:styleId="CommentTextChar">
    <w:name w:val="Comment Text Char"/>
    <w:basedOn w:val="DefaultParagraphFont"/>
    <w:link w:val="CommentText"/>
    <w:uiPriority w:val="99"/>
    <w:semiHidden/>
    <w:rsid w:val="00D94E79"/>
  </w:style>
  <w:style w:type="paragraph" w:styleId="CommentSubject">
    <w:name w:val="annotation subject"/>
    <w:basedOn w:val="CommentText"/>
    <w:next w:val="CommentText"/>
    <w:link w:val="CommentSubjectChar"/>
    <w:uiPriority w:val="99"/>
    <w:semiHidden/>
    <w:unhideWhenUsed/>
    <w:rsid w:val="00D94E79"/>
    <w:rPr>
      <w:b/>
      <w:bCs/>
      <w:sz w:val="20"/>
      <w:szCs w:val="20"/>
    </w:rPr>
  </w:style>
  <w:style w:type="character" w:customStyle="1" w:styleId="CommentSubjectChar">
    <w:name w:val="Comment Subject Char"/>
    <w:basedOn w:val="CommentTextChar"/>
    <w:link w:val="CommentSubject"/>
    <w:uiPriority w:val="99"/>
    <w:semiHidden/>
    <w:rsid w:val="00D94E7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F0068"/>
    <w:rPr>
      <w:rFonts w:ascii="Lucida Grande" w:hAnsi="Lucida Grande" w:cs="Lucida Grande"/>
      <w:sz w:val="18"/>
      <w:szCs w:val="18"/>
    </w:rPr>
  </w:style>
  <w:style w:type="character" w:customStyle="1" w:styleId="TestofumettoCarattere">
    <w:name w:val="Sprechblasentext Zeichen"/>
    <w:basedOn w:val="Caratterepredefinitoparagrafo"/>
    <w:link w:val="Testofumetto"/>
    <w:uiPriority w:val="99"/>
    <w:semiHidden/>
    <w:rsid w:val="009F0068"/>
    <w:rPr>
      <w:rFonts w:ascii="Lucida Grande" w:hAnsi="Lucida Grande" w:cs="Lucida Grande"/>
      <w:sz w:val="18"/>
      <w:szCs w:val="18"/>
    </w:rPr>
  </w:style>
  <w:style w:type="paragraph" w:styleId="NormaleWeb">
    <w:name w:val="Normal (Web)"/>
    <w:basedOn w:val="Normale"/>
    <w:uiPriority w:val="99"/>
    <w:semiHidden/>
    <w:unhideWhenUsed/>
    <w:rsid w:val="008D074E"/>
    <w:pPr>
      <w:spacing w:before="100" w:beforeAutospacing="1" w:after="100" w:afterAutospacing="1"/>
    </w:pPr>
    <w:rPr>
      <w:rFonts w:ascii="Times" w:hAnsi="Times" w:cs="Times New Roman"/>
      <w:sz w:val="20"/>
      <w:szCs w:val="20"/>
      <w:lang w:val="it-IT"/>
    </w:rPr>
  </w:style>
  <w:style w:type="character" w:styleId="Rimandocommento">
    <w:name w:val="annotation reference"/>
    <w:basedOn w:val="Caratterepredefinitoparagrafo"/>
    <w:uiPriority w:val="99"/>
    <w:semiHidden/>
    <w:unhideWhenUsed/>
    <w:rsid w:val="00D94E79"/>
    <w:rPr>
      <w:sz w:val="18"/>
      <w:szCs w:val="18"/>
    </w:rPr>
  </w:style>
  <w:style w:type="paragraph" w:styleId="Testocommento">
    <w:name w:val="annotation text"/>
    <w:basedOn w:val="Normale"/>
    <w:link w:val="TestocommentoCarattere"/>
    <w:uiPriority w:val="99"/>
    <w:semiHidden/>
    <w:unhideWhenUsed/>
    <w:rsid w:val="00D94E79"/>
  </w:style>
  <w:style w:type="character" w:customStyle="1" w:styleId="TestocommentoCarattere">
    <w:name w:val="Kommentartext Zeichen"/>
    <w:basedOn w:val="Caratterepredefinitoparagrafo"/>
    <w:link w:val="Testocommento"/>
    <w:uiPriority w:val="99"/>
    <w:semiHidden/>
    <w:rsid w:val="00D94E79"/>
  </w:style>
  <w:style w:type="paragraph" w:styleId="Soggettocommento">
    <w:name w:val="annotation subject"/>
    <w:basedOn w:val="Testocommento"/>
    <w:next w:val="Testocommento"/>
    <w:link w:val="SoggettocommentoCarattere"/>
    <w:uiPriority w:val="99"/>
    <w:semiHidden/>
    <w:unhideWhenUsed/>
    <w:rsid w:val="00D94E79"/>
    <w:rPr>
      <w:b/>
      <w:bCs/>
      <w:sz w:val="20"/>
      <w:szCs w:val="20"/>
    </w:rPr>
  </w:style>
  <w:style w:type="character" w:customStyle="1" w:styleId="SoggettocommentoCarattere">
    <w:name w:val="Kommentarthema Zeichen"/>
    <w:basedOn w:val="TestocommentoCarattere"/>
    <w:link w:val="Soggettocommento"/>
    <w:uiPriority w:val="99"/>
    <w:semiHidden/>
    <w:rsid w:val="00D94E79"/>
    <w:rPr>
      <w:b/>
      <w:bCs/>
      <w:sz w:val="20"/>
      <w:szCs w:val="20"/>
    </w:rPr>
  </w:style>
</w:styles>
</file>

<file path=word/webSettings.xml><?xml version="1.0" encoding="utf-8"?>
<w:webSettings xmlns:r="http://schemas.openxmlformats.org/officeDocument/2006/relationships" xmlns:w="http://schemas.openxmlformats.org/wordprocessingml/2006/main">
  <w:divs>
    <w:div w:id="10311083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1365</Words>
  <Characters>7784</Characters>
  <Application>Microsoft Word 12.0.0</Application>
  <DocSecurity>0</DocSecurity>
  <Lines>64</Lines>
  <Paragraphs>15</Paragraphs>
  <ScaleCrop>false</ScaleCrop>
  <Company/>
  <LinksUpToDate>false</LinksUpToDate>
  <CharactersWithSpaces>9559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Caputo Studio </dc:creator>
  <cp:keywords/>
  <dc:description/>
  <cp:lastModifiedBy>hg</cp:lastModifiedBy>
  <cp:revision>7</cp:revision>
  <dcterms:created xsi:type="dcterms:W3CDTF">2014-06-23T20:36:00Z</dcterms:created>
  <dcterms:modified xsi:type="dcterms:W3CDTF">2017-02-25T18:52:00Z</dcterms:modified>
</cp:coreProperties>
</file>