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5927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ascii="sans-serif" w:hAnsi="sans-serif" w:eastAsia="sans-serif" w:cs="sans-serif"/>
          <w:color w:val="1F1F1F"/>
        </w:rPr>
      </w:pPr>
      <w:r>
        <w:rPr>
          <w:rFonts w:hint="default" w:ascii="sans-serif" w:hAnsi="sans-serif" w:eastAsia="sans-serif" w:cs="sans-serif"/>
          <w:color w:val="1F1F1F"/>
          <w:bdr w:val="none" w:color="1F1F1F" w:sz="0" w:space="0"/>
        </w:rPr>
        <w:t>下一代智能浏览器自动化架构研究报告：从RPA到自主学习型Agent的演进与Token经济学优化</w:t>
      </w:r>
    </w:p>
    <w:p w14:paraId="72B5DD2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执行摘要</w:t>
      </w:r>
    </w:p>
    <w:p w14:paraId="677C254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随着大语言模型（LLM）推理能力的指数级增长，浏览器自动化领域正经历着一场从“指令执行”向“意图理解”的范式转移。传统的机器人流程自动化（RPA）虽然在确定性任务中表现出色，但其对预定义规则的依赖使其在面对动态、非标准化的现代Web界面时显得力不从心，导致了高昂的维护成本和“技术债务”。相比之下，基于大模型的自主智能体（Agent）承诺实现“零样本”（Zero-Shot）的任务执行能力，即无需针对特定界面进行预编程即可理解并操作网页。然而，这一愿景在落地过程中遭遇了严峻的经济与技术瓶颈：Token消耗过大。</w:t>
      </w:r>
    </w:p>
    <w:p w14:paraId="4F3C78F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当前的许多Agent实现，无论是基于Chrome DevTools Protocol (CDP) 的底层调试协议，还是依赖高频截图的视觉模型，都在运行时产生了海量的数据吞吐。这种“Token膨胀”不仅推高了单次任务的推理成本，更严重的是，过长的上下文窗口引入了噪声，降低了模型的推理准确性，导致Agent在长链路任务中容易迷失。</w:t>
      </w:r>
    </w:p>
    <w:p w14:paraId="1C89CA4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本研究报告旨在深入剖析当前主流的浏览器自动化方法（RPA、CDP MCP、Playwright MCP），重点量化其在自主运行时对Token资源的占用情况。在此基础上，本报告提出了一种全新的**“语义反射与程序性记忆”（Semantic Reflexion &amp; Procedural Memory）架构**。该方案通过结合Playwright的可访问性树（Accessibility Tree）提取技术、Set-of-Mark (SoM) 视觉提示技术以及基于Reflexion的自我修正机制，实现了一种无需针对每家客户定制化、且具备自我学习能力的Agent系统。该系统能够将昂贵的“推理探索”转化为低成本的“程序性技能”，从而在保证通用性的同时，从根本上解决Token消耗过大的问题。</w:t>
      </w:r>
    </w:p>
    <w:p w14:paraId="546B244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47E8EA4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浏览器自动化的代际演进：从刚性脚本到认知引擎</w:t>
      </w:r>
    </w:p>
    <w:p w14:paraId="7F1646E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要理解当前Agent技术面临的Token困境，首先必须梳理浏览器自动化技术的发展脉络。这不仅仅是工具的更迭，更是控制逻辑从“确定性”向“概率性”的根本转变。</w:t>
      </w:r>
    </w:p>
    <w:p w14:paraId="30A2ADB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 确定性自动化的边界：传统RPA的困局</w:t>
      </w:r>
    </w:p>
    <w:p w14:paraId="52CDE33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机器人流程自动化（RPA）在过去二十年中一直是企业自动化的基石。从架构上看，RPA是建立在“确定性假设”之上的。开发者使用UiPath、Blue Prism等工具，或者Selenium、Puppeteer等脚本库，定义一系列精确的操作步骤：在坐标(X, Y)点击、查找ID为</w:t>
      </w:r>
      <w:r>
        <w:rPr>
          <w:rStyle w:val="8"/>
          <w:rFonts w:hint="default" w:ascii="sans-serif" w:hAnsi="sans-serif" w:eastAsia="sans-serif" w:cs="sans-serif"/>
          <w:color w:val="444746"/>
          <w:bdr w:val="none" w:color="444746" w:sz="0" w:space="0"/>
        </w:rPr>
        <w:t>#submit-btn</w:t>
      </w:r>
      <w:r>
        <w:rPr>
          <w:rFonts w:hint="default" w:ascii="sans-serif" w:hAnsi="sans-serif" w:eastAsia="sans-serif" w:cs="sans-serif"/>
          <w:color w:val="1F1F1F"/>
          <w:bdr w:val="none" w:color="auto" w:sz="0" w:space="0"/>
        </w:rPr>
        <w:t>的元素、输入特定文本。</w:t>
      </w:r>
    </w:p>
    <w:p w14:paraId="7B2FE38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这种模式的优势在于执行效率极高且运行时计算成本极低 </w:t>
      </w:r>
      <w:r>
        <w:rPr>
          <w:rFonts w:hint="default" w:ascii="sans-serif" w:hAnsi="sans-serif" w:eastAsia="sans-serif" w:cs="sans-serif"/>
          <w:color w:val="444746"/>
          <w:sz w:val="16"/>
          <w:szCs w:val="16"/>
          <w:bdr w:val="none" w:color="444746" w:sz="0" w:space="0"/>
        </w:rPr>
        <w:t>1</w:t>
      </w:r>
      <w:r>
        <w:rPr>
          <w:rFonts w:hint="default" w:ascii="sans-serif" w:hAnsi="sans-serif" w:eastAsia="sans-serif" w:cs="sans-serif"/>
          <w:color w:val="1F1F1F"/>
          <w:bdr w:val="none" w:color="1F1F1F" w:sz="0" w:space="0"/>
        </w:rPr>
        <w:t xml:space="preserve">。一旦脚本编写完成，其运行不需要昂贵的GPU推理，仅需普通的CPU资源。然而，其致命缺陷在于“脆弱性” </w:t>
      </w:r>
      <w:r>
        <w:rPr>
          <w:rFonts w:hint="default" w:ascii="sans-serif" w:hAnsi="sans-serif" w:eastAsia="sans-serif" w:cs="sans-serif"/>
          <w:color w:val="444746"/>
          <w:sz w:val="16"/>
          <w:szCs w:val="16"/>
          <w:bdr w:val="none" w:color="444746" w:sz="0" w:space="0"/>
        </w:rPr>
        <w:t>2</w:t>
      </w:r>
      <w:r>
        <w:rPr>
          <w:rFonts w:hint="default" w:ascii="sans-serif" w:hAnsi="sans-serif" w:eastAsia="sans-serif" w:cs="sans-serif"/>
          <w:color w:val="1F1F1F"/>
          <w:bdr w:val="none" w:color="1F1F1F" w:sz="0" w:space="0"/>
        </w:rPr>
        <w:t>。现代Web应用的前端框架（如React, Vue, Angular）经常动态生成CSS类名（例如</w:t>
      </w:r>
      <w:r>
        <w:rPr>
          <w:rStyle w:val="8"/>
          <w:rFonts w:hint="default" w:ascii="sans-serif" w:hAnsi="sans-serif" w:eastAsia="sans-serif" w:cs="sans-serif"/>
          <w:color w:val="444746"/>
          <w:bdr w:val="none" w:color="444746" w:sz="0" w:space="0"/>
        </w:rPr>
        <w:t>.css-1r2f3</w:t>
      </w:r>
      <w:r>
        <w:rPr>
          <w:rFonts w:hint="default" w:ascii="sans-serif" w:hAnsi="sans-serif" w:eastAsia="sans-serif" w:cs="sans-serif"/>
          <w:color w:val="1F1F1F"/>
          <w:bdr w:val="none" w:color="1F1F1F" w:sz="0" w:space="0"/>
        </w:rPr>
        <w:t>），或者频繁更新DOM结构。对于RPA脚本而言，任何微小的界面变动——哪怕只是按钮位置的偏移或ID的变更——都会导致脚本执行失败。这种“不知变通”的特性迫使企业投入大量人力进行脚本维护，针对每一个客户、每一个版本的网页进行定制化开发，这正是用户希望极力避免的“定制化陷阱”。</w:t>
      </w:r>
    </w:p>
    <w:p w14:paraId="3570ADB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 概率性推理的崛起：LAM与MCP协议</w:t>
      </w:r>
    </w:p>
    <w:p w14:paraId="6A25394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大行为模型（Large Action Models, LAMs）的出现引入了“认知”层。与RPA不同，LAM不依赖预定义的规则，而是通过理解自然语言指令（如“帮我预订去伦敦的机票”）和页面当前的视觉或语义状态来推断下一步行动 </w:t>
      </w:r>
      <w:r>
        <w:rPr>
          <w:rFonts w:hint="default" w:ascii="sans-serif" w:hAnsi="sans-serif" w:eastAsia="sans-serif" w:cs="sans-serif"/>
          <w:color w:val="444746"/>
          <w:sz w:val="16"/>
          <w:szCs w:val="16"/>
          <w:bdr w:val="none" w:color="444746" w:sz="0" w:space="0"/>
        </w:rPr>
        <w:t>3</w:t>
      </w:r>
      <w:r>
        <w:rPr>
          <w:rFonts w:hint="default" w:ascii="sans-serif" w:hAnsi="sans-serif" w:eastAsia="sans-serif" w:cs="sans-serif"/>
          <w:color w:val="1F1F1F"/>
          <w:bdr w:val="none" w:color="1F1F1F" w:sz="0" w:space="0"/>
        </w:rPr>
        <w:t>。这种能力使得Agent具备了处理未见场景的泛化能力。</w:t>
      </w:r>
    </w:p>
    <w:p w14:paraId="2A540E2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为了标准化Agent与外部工具（如浏览器）的交互，模型上下文协议（Model Context Protocol, MCP）应运而生 </w:t>
      </w:r>
      <w:r>
        <w:rPr>
          <w:rFonts w:hint="default" w:ascii="sans-serif" w:hAnsi="sans-serif" w:eastAsia="sans-serif" w:cs="sans-serif"/>
          <w:color w:val="444746"/>
          <w:sz w:val="16"/>
          <w:szCs w:val="16"/>
          <w:bdr w:val="none" w:color="444746" w:sz="0" w:space="0"/>
        </w:rPr>
        <w:t>5</w:t>
      </w:r>
      <w:r>
        <w:rPr>
          <w:rFonts w:hint="default" w:ascii="sans-serif" w:hAnsi="sans-serif" w:eastAsia="sans-serif" w:cs="sans-serif"/>
          <w:color w:val="1F1F1F"/>
          <w:bdr w:val="none" w:color="1F1F1F" w:sz="0" w:space="0"/>
        </w:rPr>
        <w:t>。MCP充当了一个通用适配器，允许Claude、GPT-4等大模型通过标准接口调用浏览器功能，而无需为每个模型编写特定的连接器。目前主流的两种MCP实现——Chrome DevTools MCP和Playwright MCP——代表了两种截然不同的数据交互哲学，这也直接决定了它们的Token消耗水平。</w:t>
      </w:r>
    </w:p>
    <w:p w14:paraId="6620D80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1287583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核心技术路径深度对比分析</w:t>
      </w:r>
    </w:p>
    <w:p w14:paraId="0244609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针对用户关于“对比RPA、Chrome DevTools MCP、Playwright MCP”的具体需求，本节将从架构原理、数据流向以及最关键的Token经济性三个维度进行深度剖析。</w:t>
      </w:r>
    </w:p>
    <w:p w14:paraId="53D0DA4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 传统RPA：基于规则的脆弱性</w:t>
      </w:r>
    </w:p>
    <w:p w14:paraId="7A960EE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如前所述，RPA的核心在于“硬编码”。在Token消耗方面，RPA几乎为零。因为它不涉及运行时的实时推理，所有的决策逻辑都在开发阶段由程序员固化在代码中。</w:t>
      </w:r>
    </w:p>
    <w:p w14:paraId="52F87C63">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2B575F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架构特征：</w:t>
      </w:r>
      <w:r>
        <w:rPr>
          <w:rFonts w:hint="default" w:ascii="sans-serif" w:hAnsi="sans-serif" w:eastAsia="sans-serif" w:cs="sans-serif"/>
          <w:color w:val="1F1F1F"/>
          <w:bdr w:val="none" w:color="auto" w:sz="0" w:space="0"/>
        </w:rPr>
        <w:t xml:space="preserve"> 紧耦合。脚本必须深度了解目标网页的HTML结构或视觉特征。</w:t>
      </w:r>
    </w:p>
    <w:p w14:paraId="78CDDE5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42F443C">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F0A2D3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Token经济性：</w:t>
      </w:r>
      <w:r>
        <w:rPr>
          <w:rFonts w:hint="default" w:ascii="sans-serif" w:hAnsi="sans-serif" w:eastAsia="sans-serif" w:cs="sans-serif"/>
          <w:color w:val="1F1F1F"/>
          <w:bdr w:val="none" w:color="auto" w:sz="0" w:space="0"/>
        </w:rPr>
        <w:t xml:space="preserve"> 极优（0 Token）。</w:t>
      </w:r>
    </w:p>
    <w:p w14:paraId="1DDA791B">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466F28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6CA2F1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适用场景：</w:t>
      </w:r>
      <w:r>
        <w:rPr>
          <w:rFonts w:hint="default" w:ascii="sans-serif" w:hAnsi="sans-serif" w:eastAsia="sans-serif" w:cs="sans-serif"/>
          <w:color w:val="1F1F1F"/>
          <w:bdr w:val="none" w:color="auto" w:sz="0" w:space="0"/>
        </w:rPr>
        <w:t xml:space="preserve"> 内部系统、遗留系统，且UI极其稳定的场景。</w:t>
      </w:r>
    </w:p>
    <w:p w14:paraId="6C173F8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A0899F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B9B6F3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局限性：</w:t>
      </w:r>
      <w:r>
        <w:rPr>
          <w:rFonts w:hint="default" w:ascii="sans-serif" w:hAnsi="sans-serif" w:eastAsia="sans-serif" w:cs="sans-serif"/>
          <w:color w:val="1F1F1F"/>
          <w:bdr w:val="none" w:color="1F1F1F" w:sz="0" w:space="0"/>
        </w:rPr>
        <w:t xml:space="preserve"> 无法满足用户“无需针对每家客户定制化”的需求。每当面对一个新的客户门户网站，RPA都需要工程师介入进行配置和调试 </w:t>
      </w:r>
      <w:r>
        <w:rPr>
          <w:rFonts w:hint="default" w:ascii="sans-serif" w:hAnsi="sans-serif" w:eastAsia="sans-serif" w:cs="sans-serif"/>
          <w:color w:val="444746"/>
          <w:sz w:val="16"/>
          <w:szCs w:val="16"/>
          <w:bdr w:val="none" w:color="444746" w:sz="0" w:space="0"/>
        </w:rPr>
        <w:t>7</w:t>
      </w:r>
      <w:r>
        <w:rPr>
          <w:rFonts w:hint="default" w:ascii="sans-serif" w:hAnsi="sans-serif" w:eastAsia="sans-serif" w:cs="sans-serif"/>
          <w:color w:val="1F1F1F"/>
          <w:bdr w:val="none" w:color="1F1F1F" w:sz="0" w:space="0"/>
        </w:rPr>
        <w:t>。</w:t>
      </w:r>
    </w:p>
    <w:p w14:paraId="6A47209F">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479B08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 Chrome DevTools Protocol (CDP) MCP：全知视角的代价</w:t>
      </w:r>
    </w:p>
    <w:p w14:paraId="35D2195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Chrome DevTools Protocol (CDP) 是Google Chrome浏览器提供的底层调试协议。基于CDP的MCP服务器允许AI Agent直接与浏览器的内核通信，获取极度详尽的页面信息 </w:t>
      </w:r>
      <w:r>
        <w:rPr>
          <w:rFonts w:hint="default" w:ascii="sans-serif" w:hAnsi="sans-serif" w:eastAsia="sans-serif" w:cs="sans-serif"/>
          <w:color w:val="444746"/>
          <w:sz w:val="16"/>
          <w:szCs w:val="16"/>
          <w:bdr w:val="none" w:color="444746" w:sz="0" w:space="0"/>
        </w:rPr>
        <w:t>5</w:t>
      </w:r>
      <w:r>
        <w:rPr>
          <w:rFonts w:hint="default" w:ascii="sans-serif" w:hAnsi="sans-serif" w:eastAsia="sans-serif" w:cs="sans-serif"/>
          <w:color w:val="1F1F1F"/>
          <w:bdr w:val="none" w:color="1F1F1F" w:sz="0" w:space="0"/>
        </w:rPr>
        <w:t>。</w:t>
      </w:r>
    </w:p>
    <w:p w14:paraId="0E9C7897">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90B99D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架构特征：</w:t>
      </w:r>
      <w:r>
        <w:rPr>
          <w:rFonts w:hint="default" w:ascii="sans-serif" w:hAnsi="sans-serif" w:eastAsia="sans-serif" w:cs="sans-serif"/>
          <w:color w:val="1F1F1F"/>
          <w:bdr w:val="none" w:color="auto" w:sz="0" w:space="0"/>
        </w:rPr>
        <w:t xml:space="preserve"> “上帝模式”（God Mode）。Agent可以通过CDP获取DOM树的完整快照、计算后的CSS样式、网络请求日志（Network Panel）、控制台报错（Console Panel）甚至JavaScript堆栈信息。</w:t>
      </w:r>
    </w:p>
    <w:p w14:paraId="12F4DB18">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392DB0F">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DAA258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Token经济性：</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b/>
          <w:bCs/>
          <w:color w:val="1F1F1F"/>
          <w:bdr w:val="none" w:color="1F1F1F" w:sz="0" w:space="0"/>
        </w:rPr>
        <w:t>极差</w:t>
      </w:r>
      <w:r>
        <w:rPr>
          <w:rFonts w:hint="default" w:ascii="sans-serif" w:hAnsi="sans-serif" w:eastAsia="sans-serif" w:cs="sans-serif"/>
          <w:color w:val="1F1F1F"/>
          <w:bdr w:val="none" w:color="auto" w:sz="0" w:space="0"/>
        </w:rPr>
        <w:t>。这是导致Token消耗过大的主要元凶之一。</w:t>
      </w:r>
    </w:p>
    <w:p w14:paraId="0D50C98B">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376B40B">
      <w:pPr>
        <w:keepNext w:val="0"/>
        <w:keepLines w:val="0"/>
        <w:widowControl/>
        <w:numPr>
          <w:ilvl w:val="1"/>
          <w:numId w:val="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47C703C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数据洪流问题：</w:t>
      </w:r>
      <w:r>
        <w:rPr>
          <w:rFonts w:hint="default" w:ascii="sans-serif" w:hAnsi="sans-serif" w:eastAsia="sans-serif" w:cs="sans-serif"/>
          <w:color w:val="1F1F1F"/>
          <w:bdr w:val="none" w:color="1F1F1F" w:sz="0" w:space="0"/>
        </w:rPr>
        <w:t xml:space="preserve"> CDP的设计初衷是供开发者调试使用，而非供AI阅读。因此，当你请求页面状态时，CDP往往会返回包含所有隐藏元素、脚本标签、SVG路径数据等在内的完整DOM树。根据研究数据 </w:t>
      </w:r>
      <w:r>
        <w:rPr>
          <w:rFonts w:hint="default" w:ascii="sans-serif" w:hAnsi="sans-serif" w:eastAsia="sans-serif" w:cs="sans-serif"/>
          <w:color w:val="444746"/>
          <w:sz w:val="16"/>
          <w:szCs w:val="16"/>
          <w:bdr w:val="none" w:color="444746" w:sz="0" w:space="0"/>
        </w:rPr>
        <w:t>9</w:t>
      </w:r>
      <w:r>
        <w:rPr>
          <w:rFonts w:hint="default" w:ascii="sans-serif" w:hAnsi="sans-serif" w:eastAsia="sans-serif" w:cs="sans-serif"/>
          <w:color w:val="1F1F1F"/>
          <w:bdr w:val="none" w:color="1F1F1F" w:sz="0" w:space="0"/>
        </w:rPr>
        <w:t>，一个复杂的单页应用（SPA）页面的CDP快照可能包含超过70,000个Token。这意味着仅仅是“看一眼”页面，就可能耗尽普通模型的上下文窗口，或者产生数美元的API费用。</w:t>
      </w:r>
    </w:p>
    <w:p w14:paraId="380FB06C">
      <w:pPr>
        <w:keepNext w:val="0"/>
        <w:keepLines w:val="0"/>
        <w:widowControl/>
        <w:numPr>
          <w:ilvl w:val="1"/>
          <w:numId w:val="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3BD71FFB">
      <w:pPr>
        <w:keepNext w:val="0"/>
        <w:keepLines w:val="0"/>
        <w:widowControl/>
        <w:numPr>
          <w:ilvl w:val="1"/>
          <w:numId w:val="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6AF37F4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上下文信噪比低：</w:t>
      </w:r>
      <w:r>
        <w:rPr>
          <w:rFonts w:hint="default" w:ascii="sans-serif" w:hAnsi="sans-serif" w:eastAsia="sans-serif" w:cs="sans-serif"/>
          <w:color w:val="1F1F1F"/>
          <w:bdr w:val="none" w:color="1F1F1F" w:sz="0" w:space="0"/>
        </w:rPr>
        <w:t xml:space="preserve"> 对于大多数自动化任务（如“点击登录按钮”），Agent并不需要知道该按钮的</w:t>
      </w:r>
      <w:r>
        <w:rPr>
          <w:rStyle w:val="8"/>
          <w:rFonts w:hint="default" w:ascii="sans-serif" w:hAnsi="sans-serif" w:eastAsia="sans-serif" w:cs="sans-serif"/>
          <w:color w:val="444746"/>
          <w:bdr w:val="none" w:color="444746" w:sz="0" w:space="0"/>
        </w:rPr>
        <w:t>border-radius</w:t>
      </w:r>
      <w:r>
        <w:rPr>
          <w:rFonts w:hint="default" w:ascii="sans-serif" w:hAnsi="sans-serif" w:eastAsia="sans-serif" w:cs="sans-serif"/>
          <w:color w:val="1F1F1F"/>
          <w:bdr w:val="none" w:color="1F1F1F" w:sz="0" w:space="0"/>
        </w:rPr>
        <w:t xml:space="preserve">的具体数值，也不需要知道页面底部的广告脚本加载失败的详细堆栈。CDP提供的过多细节构成了“噪声”，不仅浪费Token，还会干扰大模型的注意力机制，导致幻觉 </w:t>
      </w:r>
      <w:r>
        <w:rPr>
          <w:rFonts w:hint="default" w:ascii="sans-serif" w:hAnsi="sans-serif" w:eastAsia="sans-serif" w:cs="sans-serif"/>
          <w:color w:val="444746"/>
          <w:sz w:val="16"/>
          <w:szCs w:val="16"/>
          <w:bdr w:val="none" w:color="444746" w:sz="0" w:space="0"/>
        </w:rPr>
        <w:t>10</w:t>
      </w:r>
      <w:r>
        <w:rPr>
          <w:rFonts w:hint="default" w:ascii="sans-serif" w:hAnsi="sans-serif" w:eastAsia="sans-serif" w:cs="sans-serif"/>
          <w:color w:val="1F1F1F"/>
          <w:bdr w:val="none" w:color="1F1F1F" w:sz="0" w:space="0"/>
        </w:rPr>
        <w:t>。</w:t>
      </w:r>
    </w:p>
    <w:p w14:paraId="7156523F">
      <w:pPr>
        <w:keepNext w:val="0"/>
        <w:keepLines w:val="0"/>
        <w:widowControl/>
        <w:numPr>
          <w:ilvl w:val="1"/>
          <w:numId w:val="3"/>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301DB0D9">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EF945D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结论：</w:t>
      </w:r>
      <w:r>
        <w:rPr>
          <w:rFonts w:hint="default" w:ascii="sans-serif" w:hAnsi="sans-serif" w:eastAsia="sans-serif" w:cs="sans-serif"/>
          <w:color w:val="1F1F1F"/>
          <w:bdr w:val="none" w:color="auto" w:sz="0" w:space="0"/>
        </w:rPr>
        <w:t xml:space="preserve"> CDP MCP适合作为</w:t>
      </w:r>
      <w:r>
        <w:rPr>
          <w:rFonts w:hint="default" w:ascii="sans-serif" w:hAnsi="sans-serif" w:eastAsia="sans-serif" w:cs="sans-serif"/>
          <w:b/>
          <w:bCs/>
          <w:color w:val="1F1F1F"/>
          <w:bdr w:val="none" w:color="1F1F1F" w:sz="0" w:space="0"/>
        </w:rPr>
        <w:t>辅助调试工具</w:t>
      </w:r>
      <w:r>
        <w:rPr>
          <w:rFonts w:hint="default" w:ascii="sans-serif" w:hAnsi="sans-serif" w:eastAsia="sans-serif" w:cs="sans-serif"/>
          <w:color w:val="1F1F1F"/>
          <w:bdr w:val="none" w:color="auto" w:sz="0" w:space="0"/>
        </w:rPr>
        <w:t>（例如，当常规点击失败时，用它来分析原因），但绝对不适合作为生产环境中每一步操作的默认感知手段。</w:t>
      </w:r>
    </w:p>
    <w:p w14:paraId="6403EEC9">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92DF0E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3.3 Playwright MCP：语义与效率的平衡</w:t>
      </w:r>
    </w:p>
    <w:p w14:paraId="1DD71FD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Playwright是Microsoft开源的现代化自动化测试库。与CDP直接暴露底层协议不同，Playwright提供了一层高级抽象。最关键的是，Playwright MCP在设计上倾向于使用**可访问性树（Accessibility Tree）**而非原始DOM </w:t>
      </w:r>
      <w:r>
        <w:rPr>
          <w:rFonts w:hint="default" w:ascii="sans-serif" w:hAnsi="sans-serif" w:eastAsia="sans-serif" w:cs="sans-serif"/>
          <w:color w:val="444746"/>
          <w:sz w:val="16"/>
          <w:szCs w:val="16"/>
          <w:bdr w:val="none" w:color="444746" w:sz="0" w:space="0"/>
        </w:rPr>
        <w:t>12</w:t>
      </w:r>
      <w:r>
        <w:rPr>
          <w:rFonts w:hint="default" w:ascii="sans-serif" w:hAnsi="sans-serif" w:eastAsia="sans-serif" w:cs="sans-serif"/>
          <w:color w:val="1F1F1F"/>
          <w:bdr w:val="none" w:color="1F1F1F" w:sz="0" w:space="0"/>
        </w:rPr>
        <w:t>。</w:t>
      </w:r>
    </w:p>
    <w:p w14:paraId="047862A1">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D2C859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架构特征：</w:t>
      </w:r>
      <w:r>
        <w:rPr>
          <w:rFonts w:hint="default" w:ascii="sans-serif" w:hAnsi="sans-serif" w:eastAsia="sans-serif" w:cs="sans-serif"/>
          <w:color w:val="1F1F1F"/>
          <w:bdr w:val="none" w:color="1F1F1F" w:sz="0" w:space="0"/>
        </w:rPr>
        <w:t xml:space="preserve"> 语义化交互。Playwright能够生成页面的</w:t>
      </w:r>
      <w:r>
        <w:rPr>
          <w:rStyle w:val="8"/>
          <w:rFonts w:hint="default" w:ascii="sans-serif" w:hAnsi="sans-serif" w:eastAsia="sans-serif" w:cs="sans-serif"/>
          <w:color w:val="444746"/>
          <w:bdr w:val="none" w:color="444746" w:sz="0" w:space="0"/>
        </w:rPr>
        <w:t>aria-snapshot</w:t>
      </w:r>
      <w:r>
        <w:rPr>
          <w:rFonts w:hint="default" w:ascii="sans-serif" w:hAnsi="sans-serif" w:eastAsia="sans-serif" w:cs="sans-serif"/>
          <w:color w:val="1F1F1F"/>
          <w:bdr w:val="none" w:color="1F1F1F" w:sz="0" w:space="0"/>
        </w:rPr>
        <w:t>。这是一种经过“蒸馏”的页面表示，它剥离了所有的</w:t>
      </w:r>
      <w:r>
        <w:rPr>
          <w:rStyle w:val="8"/>
          <w:rFonts w:hint="default" w:ascii="sans-serif" w:hAnsi="sans-serif" w:eastAsia="sans-serif" w:cs="sans-serif"/>
          <w:color w:val="444746"/>
          <w:bdr w:val="none" w:color="444746" w:sz="0" w:space="0"/>
        </w:rPr>
        <w:t>&lt;div&gt;</w:t>
      </w:r>
      <w:r>
        <w:rPr>
          <w:rFonts w:hint="default" w:ascii="sans-serif" w:hAnsi="sans-serif" w:eastAsia="sans-serif" w:cs="sans-serif"/>
          <w:color w:val="1F1F1F"/>
          <w:bdr w:val="none" w:color="1F1F1F" w:sz="0" w:space="0"/>
        </w:rPr>
        <w:t xml:space="preserve">嵌套、样式类名和脚本代码，仅保留对屏幕阅读器（Screen Reader）和用户交互有意义的语义元素：按钮、输入框、链接、列表等 </w:t>
      </w:r>
      <w:r>
        <w:rPr>
          <w:rFonts w:hint="default" w:ascii="sans-serif" w:hAnsi="sans-serif" w:eastAsia="sans-serif" w:cs="sans-serif"/>
          <w:color w:val="444746"/>
          <w:sz w:val="16"/>
          <w:szCs w:val="16"/>
          <w:bdr w:val="none" w:color="444746" w:sz="0" w:space="0"/>
        </w:rPr>
        <w:t>14</w:t>
      </w:r>
      <w:r>
        <w:rPr>
          <w:rFonts w:hint="default" w:ascii="sans-serif" w:hAnsi="sans-serif" w:eastAsia="sans-serif" w:cs="sans-serif"/>
          <w:color w:val="1F1F1F"/>
          <w:bdr w:val="none" w:color="1F1F1F" w:sz="0" w:space="0"/>
        </w:rPr>
        <w:t>。</w:t>
      </w:r>
    </w:p>
    <w:p w14:paraId="2A4CC94C">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600FD8E">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846160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Token经济性：</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b/>
          <w:bCs/>
          <w:color w:val="1F1F1F"/>
          <w:bdr w:val="none" w:color="1F1F1F" w:sz="0" w:space="0"/>
        </w:rPr>
        <w:t>中等偏优</w:t>
      </w:r>
      <w:r>
        <w:rPr>
          <w:rFonts w:hint="default" w:ascii="sans-serif" w:hAnsi="sans-serif" w:eastAsia="sans-serif" w:cs="sans-serif"/>
          <w:color w:val="1F1F1F"/>
          <w:bdr w:val="none" w:color="auto" w:sz="0" w:space="0"/>
        </w:rPr>
        <w:t>。</w:t>
      </w:r>
    </w:p>
    <w:p w14:paraId="4BAA4087">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CB0C846">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42940F9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数据压缩：</w:t>
      </w:r>
      <w:r>
        <w:rPr>
          <w:rFonts w:hint="default" w:ascii="sans-serif" w:hAnsi="sans-serif" w:eastAsia="sans-serif" w:cs="sans-serif"/>
          <w:color w:val="1F1F1F"/>
          <w:bdr w:val="none" w:color="1F1F1F" w:sz="0" w:space="0"/>
        </w:rPr>
        <w:t xml:space="preserve"> 相比于原始DOM，可访问性树通常能实现90%以上的Token压缩率。一个原本需要50k Token的DOM结构，在转换为可访问性树后可能仅需2k Token，且保留了所有关键的交互信息（角色、名称、状态）</w:t>
      </w:r>
      <w:r>
        <w:rPr>
          <w:rFonts w:hint="default" w:ascii="sans-serif" w:hAnsi="sans-serif" w:eastAsia="sans-serif" w:cs="sans-serif"/>
          <w:color w:val="444746"/>
          <w:sz w:val="16"/>
          <w:szCs w:val="16"/>
          <w:bdr w:val="none" w:color="444746" w:sz="0" w:space="0"/>
        </w:rPr>
        <w:t>15</w:t>
      </w:r>
      <w:r>
        <w:rPr>
          <w:rFonts w:hint="default" w:ascii="sans-serif" w:hAnsi="sans-serif" w:eastAsia="sans-serif" w:cs="sans-serif"/>
          <w:color w:val="1F1F1F"/>
          <w:bdr w:val="none" w:color="1F1F1F" w:sz="0" w:space="0"/>
        </w:rPr>
        <w:t>。</w:t>
      </w:r>
    </w:p>
    <w:p w14:paraId="4DA4EEBA">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5336A18D">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1B39F52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确定性执行：</w:t>
      </w:r>
      <w:r>
        <w:rPr>
          <w:rFonts w:hint="default" w:ascii="sans-serif" w:hAnsi="sans-serif" w:eastAsia="sans-serif" w:cs="sans-serif"/>
          <w:color w:val="1F1F1F"/>
          <w:bdr w:val="none" w:color="1F1F1F" w:sz="0" w:space="0"/>
        </w:rPr>
        <w:t xml:space="preserve"> Playwright的操作基于元素句柄（Handle），而非不稳定的视觉坐标。这意味着Agent发出的指令（如“点击名为'Submit'的按钮”）能被底层引擎准确解析，减少了因操作失败而反复重试导致的Token浪费 </w:t>
      </w:r>
      <w:r>
        <w:rPr>
          <w:rFonts w:hint="default" w:ascii="sans-serif" w:hAnsi="sans-serif" w:eastAsia="sans-serif" w:cs="sans-serif"/>
          <w:color w:val="444746"/>
          <w:sz w:val="16"/>
          <w:szCs w:val="16"/>
          <w:bdr w:val="none" w:color="444746" w:sz="0" w:space="0"/>
        </w:rPr>
        <w:t>13</w:t>
      </w:r>
      <w:r>
        <w:rPr>
          <w:rFonts w:hint="default" w:ascii="sans-serif" w:hAnsi="sans-serif" w:eastAsia="sans-serif" w:cs="sans-serif"/>
          <w:color w:val="1F1F1F"/>
          <w:bdr w:val="none" w:color="1F1F1F" w:sz="0" w:space="0"/>
        </w:rPr>
        <w:t>。</w:t>
      </w:r>
    </w:p>
    <w:p w14:paraId="4B4FA5F8">
      <w:pPr>
        <w:keepNext w:val="0"/>
        <w:keepLines w:val="0"/>
        <w:widowControl/>
        <w:numPr>
          <w:ilvl w:val="1"/>
          <w:numId w:val="5"/>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44EC98C9">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A4FC0E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结论：</w:t>
      </w:r>
      <w:r>
        <w:rPr>
          <w:rFonts w:hint="default" w:ascii="sans-serif" w:hAnsi="sans-serif" w:eastAsia="sans-serif" w:cs="sans-serif"/>
          <w:color w:val="1F1F1F"/>
          <w:bdr w:val="none" w:color="auto" w:sz="0" w:space="0"/>
        </w:rPr>
        <w:t xml:space="preserve"> Playwright MCP是构建高效Agent的首选基础层。它在机器可读性（结构化）和Token效率之间取得了最佳平衡。</w:t>
      </w:r>
    </w:p>
    <w:p w14:paraId="1EAC4846">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D0F4AB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754626F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关键瓶颈：自主运行时的Token经济学危机</w:t>
      </w:r>
    </w:p>
    <w:p w14:paraId="0B10E0F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用户明确指出需重点解决“自主运行时Token消耗过大”的问题。要解决这个问题，我们必须深入量化Token究竟消耗在哪里。</w:t>
      </w:r>
    </w:p>
    <w:p w14:paraId="6DAB193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4.1 DOM噪声与上下文污染</w:t>
      </w:r>
    </w:p>
    <w:p w14:paraId="6CA25B9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网页不仅是信息展示的载体，也是复杂的应用程序。现代网页充满了用于布局的容器元素、用于追踪的脚本、以及用于响应式设计的隐藏元素。当Agent试图“理解”网页时，如果直接读取HTML（Raw DOM），它实际上是在阅读大量的“垃圾代码”。</w:t>
      </w:r>
    </w:p>
    <w:p w14:paraId="027C09B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研究表明，将原始HTML输入给LLM进行代码解释连接时，虽然能够通过CSS选择器实现精确的元素定位，但其代价是极其昂贵的上下文占用 </w:t>
      </w:r>
      <w:r>
        <w:rPr>
          <w:rFonts w:hint="default" w:ascii="sans-serif" w:hAnsi="sans-serif" w:eastAsia="sans-serif" w:cs="sans-serif"/>
          <w:color w:val="444746"/>
          <w:sz w:val="16"/>
          <w:szCs w:val="16"/>
          <w:bdr w:val="none" w:color="444746" w:sz="0" w:space="0"/>
        </w:rPr>
        <w:t>17</w:t>
      </w:r>
      <w:r>
        <w:rPr>
          <w:rFonts w:hint="default" w:ascii="sans-serif" w:hAnsi="sans-serif" w:eastAsia="sans-serif" w:cs="sans-serif"/>
          <w:color w:val="1F1F1F"/>
          <w:bdr w:val="none" w:color="1F1F1F" w:sz="0" w:space="0"/>
        </w:rPr>
        <w:t xml:space="preserve">。例如，一个典型的电商产品详情页，其HTML代码量可能高达几兆字节。即便经过简单的清洗，Token数量也往往以万计。对于一个多步骤的任务（搜索 -&gt; 筛选 -&gt; 详情 -&gt; 加购 -&gt; 结算），如果每一步都重新输入完整的DOM上下文，累积Token消耗将呈线性甚至指数级增长。这不仅在经济上不可持续（单次任务成本可能高达数美元），在技术上也面临挑战：随着上下文长度增加，LLM的“大海捞针”（Needle-in-a-Haystack）能力下降，遗忘或忽略关键指令的概率显著上升 </w:t>
      </w:r>
      <w:r>
        <w:rPr>
          <w:rFonts w:hint="default" w:ascii="sans-serif" w:hAnsi="sans-serif" w:eastAsia="sans-serif" w:cs="sans-serif"/>
          <w:color w:val="444746"/>
          <w:sz w:val="16"/>
          <w:szCs w:val="16"/>
          <w:bdr w:val="none" w:color="444746" w:sz="0" w:space="0"/>
        </w:rPr>
        <w:t>6</w:t>
      </w:r>
      <w:r>
        <w:rPr>
          <w:rFonts w:hint="default" w:ascii="sans-serif" w:hAnsi="sans-serif" w:eastAsia="sans-serif" w:cs="sans-serif"/>
          <w:color w:val="1F1F1F"/>
          <w:bdr w:val="none" w:color="1F1F1F" w:sz="0" w:space="0"/>
        </w:rPr>
        <w:t>。</w:t>
      </w:r>
    </w:p>
    <w:p w14:paraId="2C972A8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4.2 视觉感知的Token溢价</w:t>
      </w:r>
    </w:p>
    <w:p w14:paraId="6A419EE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为了绕过DOM解析的复杂性，另一种主流方法是“纯视觉”（Vision-based）Agent，如Anthropic的Computer Use API。这种方法直接将网页截图喂给多模态大模型（VLM）。</w:t>
      </w:r>
    </w:p>
    <w:p w14:paraId="478A285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然而，视觉方案同样存在Token溢价。一张高清（1080p或更高）的截图在经过ViT（Vision Transformer）编码时，会被切分为数百个Patch，每个Patch都转化为Token。虽然在某些极端复杂的DOM场景下，图片的Token可能少于几十万行的代码，但在大多数情况下，高频截图（每一步操作截一张图）的累积成本依然惊人 </w:t>
      </w:r>
      <w:r>
        <w:rPr>
          <w:rFonts w:hint="default" w:ascii="sans-serif" w:hAnsi="sans-serif" w:eastAsia="sans-serif" w:cs="sans-serif"/>
          <w:color w:val="444746"/>
          <w:sz w:val="16"/>
          <w:szCs w:val="16"/>
          <w:bdr w:val="none" w:color="444746" w:sz="0" w:space="0"/>
        </w:rPr>
        <w:t>19</w:t>
      </w:r>
      <w:r>
        <w:rPr>
          <w:rFonts w:hint="default" w:ascii="sans-serif" w:hAnsi="sans-serif" w:eastAsia="sans-serif" w:cs="sans-serif"/>
          <w:color w:val="1F1F1F"/>
          <w:bdr w:val="none" w:color="1F1F1F" w:sz="0" w:space="0"/>
        </w:rPr>
        <w:t xml:space="preserve">。此外，视觉模型在推断精确坐标时往往需要多轮对话修正（“稍微向左一点”、“没点中，再试一次”），这种反复的“试错循环”进一步加剧了Token的浪费 </w:t>
      </w:r>
      <w:r>
        <w:rPr>
          <w:rFonts w:hint="default" w:ascii="sans-serif" w:hAnsi="sans-serif" w:eastAsia="sans-serif" w:cs="sans-serif"/>
          <w:color w:val="444746"/>
          <w:sz w:val="16"/>
          <w:szCs w:val="16"/>
          <w:bdr w:val="none" w:color="444746" w:sz="0" w:space="0"/>
        </w:rPr>
        <w:t>20</w:t>
      </w:r>
      <w:r>
        <w:rPr>
          <w:rFonts w:hint="default" w:ascii="sans-serif" w:hAnsi="sans-serif" w:eastAsia="sans-serif" w:cs="sans-serif"/>
          <w:color w:val="1F1F1F"/>
          <w:bdr w:val="none" w:color="1F1F1F" w:sz="0" w:space="0"/>
        </w:rPr>
        <w:t>。</w:t>
      </w:r>
    </w:p>
    <w:p w14:paraId="0343022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4.3 上下文窗口限制对推理能力的影响</w:t>
      </w:r>
    </w:p>
    <w:p w14:paraId="5E7A800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Token消耗过大带来的副作用不仅是金钱成本，还有智能水平的下降。当上下文窗口被冗余的网页结构填满时，留给Agent进行复杂逻辑推理的空间就会被压缩。Agent可能会“忘记”之前的子任务，或者在处理长流程（Long-horizon tasks）时丢失全局目标。例如，在处理需要跨页面数据对比的任务时，如果之前的页面信息占据了过多Token，模型可能在到达第三个页面时就已经无法回忆起第一个页面的关键数据，导致任务失败 </w:t>
      </w:r>
      <w:r>
        <w:rPr>
          <w:rFonts w:hint="default" w:ascii="sans-serif" w:hAnsi="sans-serif" w:eastAsia="sans-serif" w:cs="sans-serif"/>
          <w:color w:val="444746"/>
          <w:sz w:val="16"/>
          <w:szCs w:val="16"/>
          <w:bdr w:val="none" w:color="444746" w:sz="0" w:space="0"/>
        </w:rPr>
        <w:t>21</w:t>
      </w:r>
      <w:r>
        <w:rPr>
          <w:rFonts w:hint="default" w:ascii="sans-serif" w:hAnsi="sans-serif" w:eastAsia="sans-serif" w:cs="sans-serif"/>
          <w:color w:val="1F1F1F"/>
          <w:bdr w:val="none" w:color="1F1F1F" w:sz="0" w:space="0"/>
        </w:rPr>
        <w:t>。</w:t>
      </w:r>
    </w:p>
    <w:p w14:paraId="544778A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6B042F3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 架构方案：无需定制化的自主学习型Agent</w:t>
      </w:r>
    </w:p>
    <w:p w14:paraId="1506833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为了满足用户“无需针对每家客户定制化”且“能够自我学习操作”的需求，同时解决Token消耗问题，本报告提出一种**“语义反射与程序性记忆”（Semantic Reflexion &amp; Procedural Memory）**混合架构。该架构的核心思想是：</w:t>
      </w:r>
      <w:r>
        <w:rPr>
          <w:rFonts w:hint="default" w:ascii="sans-serif" w:hAnsi="sans-serif" w:eastAsia="sans-serif" w:cs="sans-serif"/>
          <w:b/>
          <w:bCs/>
          <w:color w:val="1F1F1F"/>
          <w:bdr w:val="none" w:color="1F1F1F" w:sz="0" w:space="0"/>
        </w:rPr>
        <w:t>不要让Agent每次都重新“思考”如何操作，而是让它在第一次“探索”后学会操作，并将操作固化为低成本的代码技能。</w:t>
      </w:r>
    </w:p>
    <w:p w14:paraId="7EB3D0D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5.1 混合架构设计理念：探索与利用的分离</w:t>
      </w:r>
    </w:p>
    <w:p w14:paraId="3A2D6E0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传统的Agent设计往往陷入“二元对立”：要么是纯粹的规则脚本（RPA，无智能），要么是纯粹的实时推理（Autonomous Agent，高成本）。本方案引入了强化学习中的“探索-利用”（Exploration-Exploitation）权衡机制：</w:t>
      </w:r>
    </w:p>
    <w:p w14:paraId="63AC8675">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817043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探索模式（Exploration Mode）：</w:t>
      </w:r>
      <w:r>
        <w:rPr>
          <w:rFonts w:hint="default" w:ascii="sans-serif" w:hAnsi="sans-serif" w:eastAsia="sans-serif" w:cs="sans-serif"/>
          <w:color w:val="1F1F1F"/>
          <w:bdr w:val="none" w:color="auto" w:sz="0" w:space="0"/>
        </w:rPr>
        <w:t xml:space="preserve"> 当Agent面对一个从未见过的客户网站时，它启动高智商、高成本的“探索模式”。利用强大的推理模型（如Claude 3.5 Sonnet或GPT-4o）和全量的感知数据（视觉+语义），像人类一样摸索操作路径，允许试错。</w:t>
      </w:r>
    </w:p>
    <w:p w14:paraId="4FADDA4F">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DB111F6">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7FDC83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技能固化（Skill Consolidation）：</w:t>
      </w:r>
      <w:r>
        <w:rPr>
          <w:rFonts w:hint="default" w:ascii="sans-serif" w:hAnsi="sans-serif" w:eastAsia="sans-serif" w:cs="sans-serif"/>
          <w:color w:val="1F1F1F"/>
          <w:bdr w:val="none" w:color="auto" w:sz="0" w:space="0"/>
        </w:rPr>
        <w:t xml:space="preserve"> 一旦探索成功，系统通过一个专门的“编译器”Agent，将刚才成功的操作路径转化为一段标准化的、参数化的Playwright脚本（Python或Node.js代码），并存入“技能库”。</w:t>
      </w:r>
    </w:p>
    <w:p w14:paraId="5FF73DAC">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5106175">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B2746B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利用模式（Exploitation Mode）：</w:t>
      </w:r>
      <w:r>
        <w:rPr>
          <w:rFonts w:hint="default" w:ascii="sans-serif" w:hAnsi="sans-serif" w:eastAsia="sans-serif" w:cs="sans-serif"/>
          <w:color w:val="1F1F1F"/>
          <w:bdr w:val="none" w:color="1F1F1F" w:sz="0" w:space="0"/>
        </w:rPr>
        <w:t xml:space="preserve"> 当Agent再次遇到类似任务时（例如第二天又要去该网站下载报表），它不再进行昂贵的推理，而是直接从技能库中检索出那段脚本并执行。此时，Token消耗从数万降至接近于零，执行速度和稳定性也大幅提升 </w:t>
      </w:r>
      <w:r>
        <w:rPr>
          <w:rFonts w:hint="default" w:ascii="sans-serif" w:hAnsi="sans-serif" w:eastAsia="sans-serif" w:cs="sans-serif"/>
          <w:color w:val="444746"/>
          <w:sz w:val="16"/>
          <w:szCs w:val="16"/>
          <w:bdr w:val="none" w:color="444746" w:sz="0" w:space="0"/>
        </w:rPr>
        <w:t>23</w:t>
      </w:r>
      <w:r>
        <w:rPr>
          <w:rFonts w:hint="default" w:ascii="sans-serif" w:hAnsi="sans-serif" w:eastAsia="sans-serif" w:cs="sans-serif"/>
          <w:color w:val="1F1F1F"/>
          <w:bdr w:val="none" w:color="1F1F1F" w:sz="0" w:space="0"/>
        </w:rPr>
        <w:t>。</w:t>
      </w:r>
    </w:p>
    <w:p w14:paraId="107EF501">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64699B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5.2 感知层优化：可访问性树 (Accessibility Tree) 与视觉标记 (SoM)</w:t>
      </w:r>
    </w:p>
    <w:p w14:paraId="06794D6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在感知层面，本方案坚决摒弃直接使用Raw DOM。</w:t>
      </w:r>
    </w:p>
    <w:p w14:paraId="6055E310">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59C971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结构化感知：</w:t>
      </w:r>
      <w:r>
        <w:rPr>
          <w:rFonts w:hint="default" w:ascii="sans-serif" w:hAnsi="sans-serif" w:eastAsia="sans-serif" w:cs="sans-serif"/>
          <w:color w:val="1F1F1F"/>
          <w:bdr w:val="none" w:color="1F1F1F" w:sz="0" w:space="0"/>
        </w:rPr>
        <w:t xml:space="preserve"> 默认使用Playwright生成的</w:t>
      </w:r>
      <w:r>
        <w:rPr>
          <w:rFonts w:hint="default" w:ascii="sans-serif" w:hAnsi="sans-serif" w:eastAsia="sans-serif" w:cs="sans-serif"/>
          <w:b/>
          <w:bCs/>
          <w:color w:val="1F1F1F"/>
          <w:bdr w:val="none" w:color="1F1F1F" w:sz="0" w:space="0"/>
        </w:rPr>
        <w:t>可访问性树（Accessibility Tree）</w:t>
      </w:r>
      <w:r>
        <w:rPr>
          <w:rFonts w:hint="default" w:ascii="sans-serif" w:hAnsi="sans-serif" w:eastAsia="sans-serif" w:cs="sans-serif"/>
          <w:color w:val="1F1F1F"/>
          <w:bdr w:val="none" w:color="1F1F1F" w:sz="0" w:space="0"/>
        </w:rPr>
        <w:t>。这种树结构直接映射了网页的功能骨架。例如，对于一个包含复杂样式的登录按钮，可访问性树只提供</w:t>
      </w:r>
      <w:r>
        <w:rPr>
          <w:rStyle w:val="8"/>
          <w:rFonts w:hint="default" w:ascii="sans-serif" w:hAnsi="sans-serif" w:eastAsia="sans-serif" w:cs="sans-serif"/>
          <w:color w:val="444746"/>
          <w:bdr w:val="none" w:color="444746" w:sz="0" w:space="0"/>
        </w:rPr>
        <w:t>Role: Button, Name: "Login"</w:t>
      </w:r>
      <w:r>
        <w:rPr>
          <w:rFonts w:hint="default" w:ascii="sans-serif" w:hAnsi="sans-serif" w:eastAsia="sans-serif" w:cs="sans-serif"/>
          <w:color w:val="1F1F1F"/>
          <w:bdr w:val="none" w:color="1F1F1F" w:sz="0" w:space="0"/>
        </w:rPr>
        <w:t xml:space="preserve">。这使得Agent能够以极低的Token成本理解页面布局 </w:t>
      </w:r>
      <w:r>
        <w:rPr>
          <w:rFonts w:hint="default" w:ascii="sans-serif" w:hAnsi="sans-serif" w:eastAsia="sans-serif" w:cs="sans-serif"/>
          <w:color w:val="444746"/>
          <w:sz w:val="16"/>
          <w:szCs w:val="16"/>
          <w:bdr w:val="none" w:color="444746" w:sz="0" w:space="0"/>
        </w:rPr>
        <w:t>15</w:t>
      </w:r>
      <w:r>
        <w:rPr>
          <w:rFonts w:hint="default" w:ascii="sans-serif" w:hAnsi="sans-serif" w:eastAsia="sans-serif" w:cs="sans-serif"/>
          <w:color w:val="1F1F1F"/>
          <w:bdr w:val="none" w:color="1F1F1F" w:sz="0" w:space="0"/>
        </w:rPr>
        <w:t>。</w:t>
      </w:r>
    </w:p>
    <w:p w14:paraId="2B7F5631">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D4F1F5E">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76E4F4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视觉增强：</w:t>
      </w:r>
      <w:r>
        <w:rPr>
          <w:rFonts w:hint="default" w:ascii="sans-serif" w:hAnsi="sans-serif" w:eastAsia="sans-serif" w:cs="sans-serif"/>
          <w:color w:val="1F1F1F"/>
          <w:bdr w:val="none" w:color="1F1F1F" w:sz="0" w:space="0"/>
        </w:rPr>
        <w:t xml:space="preserve"> 当仅靠文本结构无法区分元素（例如页面上有三个名称相同的“编辑”图标）时，系统动态调用</w:t>
      </w:r>
      <w:r>
        <w:rPr>
          <w:rFonts w:hint="default" w:ascii="sans-serif" w:hAnsi="sans-serif" w:eastAsia="sans-serif" w:cs="sans-serif"/>
          <w:b/>
          <w:bCs/>
          <w:color w:val="1F1F1F"/>
          <w:bdr w:val="none" w:color="1F1F1F" w:sz="0" w:space="0"/>
        </w:rPr>
        <w:t>Set-of-Mark (SoM)</w:t>
      </w:r>
      <w:r>
        <w:rPr>
          <w:rFonts w:hint="default" w:ascii="sans-serif" w:hAnsi="sans-serif" w:eastAsia="sans-serif" w:cs="sans-serif"/>
          <w:color w:val="1F1F1F"/>
          <w:bdr w:val="none" w:color="1F1F1F" w:sz="0" w:space="0"/>
        </w:rPr>
        <w:t xml:space="preserve"> 模块。SoM技术会在网页截图上的每个交互元素上覆盖一个带有唯一数字ID的标签。Agent只需告诉模型“点击标签为的元素”，而非描述“点击右上角那个蓝色的图标”。这种方法彻底消除了模型对坐标猜测的幻觉，大幅减少了因点击不准而导致的重试Token消耗 </w:t>
      </w:r>
      <w:r>
        <w:rPr>
          <w:rFonts w:hint="default" w:ascii="sans-serif" w:hAnsi="sans-serif" w:eastAsia="sans-serif" w:cs="sans-serif"/>
          <w:color w:val="444746"/>
          <w:sz w:val="16"/>
          <w:szCs w:val="16"/>
          <w:bdr w:val="none" w:color="444746" w:sz="0" w:space="0"/>
        </w:rPr>
        <w:t>26</w:t>
      </w:r>
      <w:r>
        <w:rPr>
          <w:rFonts w:hint="default" w:ascii="sans-serif" w:hAnsi="sans-serif" w:eastAsia="sans-serif" w:cs="sans-serif"/>
          <w:color w:val="1F1F1F"/>
          <w:bdr w:val="none" w:color="1F1F1F" w:sz="0" w:space="0"/>
        </w:rPr>
        <w:t>。</w:t>
      </w:r>
    </w:p>
    <w:p w14:paraId="19EC6BA9">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AA6BB6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5.3 认知层核心：基于Reflexion的自我修正机制</w:t>
      </w:r>
    </w:p>
    <w:p w14:paraId="0146FD8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为了实现“无需人工定制”，Agent必须具备自我纠错能力。本方案集成</w:t>
      </w:r>
      <w:r>
        <w:rPr>
          <w:rFonts w:hint="default" w:ascii="sans-serif" w:hAnsi="sans-serif" w:eastAsia="sans-serif" w:cs="sans-serif"/>
          <w:b/>
          <w:bCs/>
          <w:color w:val="1F1F1F"/>
          <w:bdr w:val="none" w:color="1F1F1F" w:sz="0" w:space="0"/>
        </w:rPr>
        <w:t>Reflexion（反射）框架</w:t>
      </w:r>
      <w:r>
        <w:rPr>
          <w:rFonts w:hint="default" w:ascii="sans-serif" w:hAnsi="sans-serif" w:eastAsia="sans-serif" w:cs="sans-serif"/>
          <w:color w:val="1F1F1F"/>
          <w:bdr w:val="none" w:color="1F1F1F" w:sz="0" w:space="0"/>
        </w:rPr>
        <w:t xml:space="preserve"> </w:t>
      </w:r>
      <w:r>
        <w:rPr>
          <w:rFonts w:hint="default" w:ascii="sans-serif" w:hAnsi="sans-serif" w:eastAsia="sans-serif" w:cs="sans-serif"/>
          <w:color w:val="444746"/>
          <w:sz w:val="16"/>
          <w:szCs w:val="16"/>
          <w:bdr w:val="none" w:color="444746" w:sz="0" w:space="0"/>
        </w:rPr>
        <w:t>29</w:t>
      </w:r>
      <w:r>
        <w:rPr>
          <w:rFonts w:hint="default" w:ascii="sans-serif" w:hAnsi="sans-serif" w:eastAsia="sans-serif" w:cs="sans-serif"/>
          <w:color w:val="1F1F1F"/>
          <w:bdr w:val="none" w:color="1F1F1F" w:sz="0" w:space="0"/>
        </w:rPr>
        <w:t>。</w:t>
      </w:r>
    </w:p>
    <w:p w14:paraId="200DEB3D">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CECD3E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工作机制：</w:t>
      </w:r>
    </w:p>
    <w:p w14:paraId="48AF8AC7">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937BEB4">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3826BA0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动作执行：</w:t>
      </w:r>
      <w:r>
        <w:rPr>
          <w:rFonts w:hint="default" w:ascii="sans-serif" w:hAnsi="sans-serif" w:eastAsia="sans-serif" w:cs="sans-serif"/>
          <w:color w:val="1F1F1F"/>
          <w:bdr w:val="none" w:color="auto" w:sz="0" w:space="0"/>
        </w:rPr>
        <w:t xml:space="preserve"> Agent尝试点击“提交”。</w:t>
      </w:r>
    </w:p>
    <w:p w14:paraId="238938BB">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5CA5CB70">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1A2262F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状态差分（State Diff）：</w:t>
      </w:r>
      <w:r>
        <w:rPr>
          <w:rFonts w:hint="default" w:ascii="sans-serif" w:hAnsi="sans-serif" w:eastAsia="sans-serif" w:cs="sans-serif"/>
          <w:color w:val="1F1F1F"/>
          <w:bdr w:val="none" w:color="auto" w:sz="0" w:space="0"/>
        </w:rPr>
        <w:t xml:space="preserve"> 系统自动捕获操作前后的页面快照差异。</w:t>
      </w:r>
    </w:p>
    <w:p w14:paraId="3059CE70">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5B259ACB">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0CCAD72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自我批判：</w:t>
      </w:r>
      <w:r>
        <w:rPr>
          <w:rFonts w:hint="default" w:ascii="sans-serif" w:hAnsi="sans-serif" w:eastAsia="sans-serif" w:cs="sans-serif"/>
          <w:color w:val="1F1F1F"/>
          <w:bdr w:val="none" w:color="auto" w:sz="0" w:space="0"/>
        </w:rPr>
        <w:t xml:space="preserve"> Agent分析差异。如果页面URL没有跳转，且出现红色文本，Agent会生成一条自我反思：“我点击了提交，但页面没有跳转，出现了‘验证码错误’的提示。”</w:t>
      </w:r>
    </w:p>
    <w:p w14:paraId="3DFB9EC8">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53DC8C51">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76CB43C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策略修正：</w:t>
      </w:r>
      <w:r>
        <w:rPr>
          <w:rFonts w:hint="default" w:ascii="sans-serif" w:hAnsi="sans-serif" w:eastAsia="sans-serif" w:cs="sans-serif"/>
          <w:color w:val="1F1F1F"/>
          <w:bdr w:val="none" w:color="auto" w:sz="0" w:space="0"/>
        </w:rPr>
        <w:t xml:space="preserve"> Agent将这条反思加入短期记忆，并生成新策略：“下次在点击提交前，我需要先识别并填写验证码。”</w:t>
      </w:r>
    </w:p>
    <w:p w14:paraId="6C028E48">
      <w:pPr>
        <w:keepNext w:val="0"/>
        <w:keepLines w:val="0"/>
        <w:widowControl/>
        <w:numPr>
          <w:ilvl w:val="1"/>
          <w:numId w:val="9"/>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766CCBE5">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4A955C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价值：</w:t>
      </w:r>
      <w:r>
        <w:rPr>
          <w:rFonts w:hint="default" w:ascii="sans-serif" w:hAnsi="sans-serif" w:eastAsia="sans-serif" w:cs="sans-serif"/>
          <w:color w:val="1F1F1F"/>
          <w:bdr w:val="none" w:color="auto" w:sz="0" w:space="0"/>
        </w:rPr>
        <w:t xml:space="preserve"> 这种机制使得Agent能够在没有人为干预的情况下，通过少量的试错迭代，自动适配不同客户网站的特殊逻辑（如弹窗、反爬虫验证等），从而摆脱了对定制化规则的依赖。</w:t>
      </w:r>
    </w:p>
    <w:p w14:paraId="35CCF34E">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9C0405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5.4 记忆层创新：程序性记忆与技能库 (Skill Library)</w:t>
      </w:r>
    </w:p>
    <w:p w14:paraId="08983E9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这是本方案中最具创新性的部分，也是解决长期Token成本的关键。</w:t>
      </w:r>
    </w:p>
    <w:p w14:paraId="433F85B7">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52E09B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从情景记忆到程序性记忆：</w:t>
      </w:r>
      <w:r>
        <w:rPr>
          <w:rFonts w:hint="default" w:ascii="sans-serif" w:hAnsi="sans-serif" w:eastAsia="sans-serif" w:cs="sans-serif"/>
          <w:color w:val="1F1F1F"/>
          <w:bdr w:val="none" w:color="1F1F1F" w:sz="0" w:space="0"/>
        </w:rPr>
        <w:t xml:space="preserve"> 目前大多数Agent使用RAG来检索“文档”（情景记忆）。但对于操作类任务，Agent需要检索的是“动作”（程序性记忆）。我们构建一个向量数据库（Vector DB），用于存储生成的Playwright代码片段 </w:t>
      </w:r>
      <w:r>
        <w:rPr>
          <w:rFonts w:hint="default" w:ascii="sans-serif" w:hAnsi="sans-serif" w:eastAsia="sans-serif" w:cs="sans-serif"/>
          <w:color w:val="444746"/>
          <w:sz w:val="16"/>
          <w:szCs w:val="16"/>
          <w:bdr w:val="none" w:color="444746" w:sz="0" w:space="0"/>
        </w:rPr>
        <w:t>23</w:t>
      </w:r>
      <w:r>
        <w:rPr>
          <w:rFonts w:hint="default" w:ascii="sans-serif" w:hAnsi="sans-serif" w:eastAsia="sans-serif" w:cs="sans-serif"/>
          <w:color w:val="1F1F1F"/>
          <w:bdr w:val="none" w:color="1F1F1F" w:sz="0" w:space="0"/>
        </w:rPr>
        <w:t>。</w:t>
      </w:r>
    </w:p>
    <w:p w14:paraId="4C8BC907">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4EC0965">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625AF1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技能索引：</w:t>
      </w:r>
      <w:r>
        <w:rPr>
          <w:rFonts w:hint="default" w:ascii="sans-serif" w:hAnsi="sans-serif" w:eastAsia="sans-serif" w:cs="sans-serif"/>
          <w:color w:val="1F1F1F"/>
          <w:bdr w:val="none" w:color="auto" w:sz="0" w:space="0"/>
        </w:rPr>
        <w:t xml:space="preserve"> 每个代码片段都附带元数据：</w:t>
      </w:r>
    </w:p>
    <w:p w14:paraId="017EDE42">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9ED32A8">
      <w:pPr>
        <w:keepNext w:val="0"/>
        <w:keepLines w:val="0"/>
        <w:widowControl/>
        <w:numPr>
          <w:ilvl w:val="1"/>
          <w:numId w:val="1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0CDAC6D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意图向量（Intent Vector）：</w:t>
      </w:r>
      <w:r>
        <w:rPr>
          <w:rFonts w:hint="default" w:ascii="sans-serif" w:hAnsi="sans-serif" w:eastAsia="sans-serif" w:cs="sans-serif"/>
          <w:color w:val="1F1F1F"/>
          <w:bdr w:val="none" w:color="auto" w:sz="0" w:space="0"/>
        </w:rPr>
        <w:t xml:space="preserve"> 例如“下载月度发票”的Embedding。</w:t>
      </w:r>
    </w:p>
    <w:p w14:paraId="11B971DC">
      <w:pPr>
        <w:keepNext w:val="0"/>
        <w:keepLines w:val="0"/>
        <w:widowControl/>
        <w:numPr>
          <w:ilvl w:val="1"/>
          <w:numId w:val="1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3E3FC4D3">
      <w:pPr>
        <w:keepNext w:val="0"/>
        <w:keepLines w:val="0"/>
        <w:widowControl/>
        <w:numPr>
          <w:ilvl w:val="1"/>
          <w:numId w:val="1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65C085F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环境哈希（Environment Hash）：</w:t>
      </w:r>
      <w:r>
        <w:rPr>
          <w:rFonts w:hint="default" w:ascii="sans-serif" w:hAnsi="sans-serif" w:eastAsia="sans-serif" w:cs="sans-serif"/>
          <w:color w:val="1F1F1F"/>
          <w:bdr w:val="none" w:color="auto" w:sz="0" w:space="0"/>
        </w:rPr>
        <w:t xml:space="preserve"> 对应网站的域名或特征指纹。</w:t>
      </w:r>
    </w:p>
    <w:p w14:paraId="006ED60D">
      <w:pPr>
        <w:keepNext w:val="0"/>
        <w:keepLines w:val="0"/>
        <w:widowControl/>
        <w:numPr>
          <w:ilvl w:val="1"/>
          <w:numId w:val="1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461ACF31">
      <w:pPr>
        <w:keepNext w:val="0"/>
        <w:keepLines w:val="0"/>
        <w:widowControl/>
        <w:numPr>
          <w:ilvl w:val="1"/>
          <w:numId w:val="1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00C0631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执行统计：</w:t>
      </w:r>
      <w:r>
        <w:rPr>
          <w:rFonts w:hint="default" w:ascii="sans-serif" w:hAnsi="sans-serif" w:eastAsia="sans-serif" w:cs="sans-serif"/>
          <w:color w:val="1F1F1F"/>
          <w:bdr w:val="none" w:color="auto" w:sz="0" w:space="0"/>
        </w:rPr>
        <w:t xml:space="preserve"> 成功率、平均耗时等。</w:t>
      </w:r>
    </w:p>
    <w:p w14:paraId="1FB24011">
      <w:pPr>
        <w:keepNext w:val="0"/>
        <w:keepLines w:val="0"/>
        <w:widowControl/>
        <w:numPr>
          <w:ilvl w:val="1"/>
          <w:numId w:val="11"/>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80" w:afterAutospacing="0" w:line="12" w:lineRule="atLeast"/>
        <w:ind w:left="0" w:right="0" w:hanging="360"/>
        <w:rPr>
          <w:rFonts w:hint="default" w:ascii="sans-serif" w:hAnsi="sans-serif" w:eastAsia="sans-serif" w:cs="sans-serif"/>
          <w:color w:val="1F1F1F"/>
        </w:rPr>
      </w:pPr>
    </w:p>
    <w:p w14:paraId="3FF3F79D">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1DC0B2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自动复用：</w:t>
      </w:r>
      <w:r>
        <w:rPr>
          <w:rFonts w:hint="default" w:ascii="sans-serif" w:hAnsi="sans-serif" w:eastAsia="sans-serif" w:cs="sans-serif"/>
          <w:color w:val="1F1F1F"/>
          <w:bdr w:val="none" w:color="auto" w:sz="0" w:space="0"/>
        </w:rPr>
        <w:t xml:space="preserve"> 当Agent接收到新指令时，首先在技能库中进行语义搜索。如果找到匹配度高且历史成功率高的脚本，直接调用执行器运行该脚本。这实际上是将AI Agent“降维”回了高效的RPA，但这个RPA的脚本是由AI自动编写和维护的。</w:t>
      </w:r>
    </w:p>
    <w:p w14:paraId="78E48998">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CDA2F1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06845B9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 技术实现细节与工程化挑战</w:t>
      </w:r>
    </w:p>
    <w:p w14:paraId="3FD7981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将上述架构落地需要解决几个关键的工程问题，特别是如何协调不同组件以实现真正的“自主学习”。</w:t>
      </w:r>
    </w:p>
    <w:p w14:paraId="2FB5728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6.1 语义路由 (Semantic Router) 的设计</w:t>
      </w:r>
    </w:p>
    <w:p w14:paraId="539DB13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语义路由是系统的“调度中心”，它决定了当前任务是走昂贵的“大脑”（LLM规划）还是便宜的“小脑”（脚本执行）</w:t>
      </w:r>
      <w:r>
        <w:rPr>
          <w:rFonts w:hint="default" w:ascii="sans-serif" w:hAnsi="sans-serif" w:eastAsia="sans-serif" w:cs="sans-serif"/>
          <w:color w:val="444746"/>
          <w:sz w:val="16"/>
          <w:szCs w:val="16"/>
          <w:bdr w:val="none" w:color="444746" w:sz="0" w:space="0"/>
        </w:rPr>
        <w:t>32</w:t>
      </w:r>
      <w:r>
        <w:rPr>
          <w:rFonts w:hint="default" w:ascii="sans-serif" w:hAnsi="sans-serif" w:eastAsia="sans-serif" w:cs="sans-serif"/>
          <w:color w:val="1F1F1F"/>
          <w:bdr w:val="none" w:color="1F1F1F" w:sz="0" w:space="0"/>
        </w:rPr>
        <w:t>。</w:t>
      </w:r>
    </w:p>
    <w:p w14:paraId="374784F3">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28623A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第一层：精确哈希匹配。</w:t>
      </w:r>
      <w:r>
        <w:rPr>
          <w:rFonts w:hint="default" w:ascii="sans-serif" w:hAnsi="sans-serif" w:eastAsia="sans-serif" w:cs="sans-serif"/>
          <w:color w:val="1F1F1F"/>
          <w:bdr w:val="none" w:color="auto" w:sz="0" w:space="0"/>
        </w:rPr>
        <w:t xml:space="preserve"> 如果用户指令与历史指令完全一致（字符串匹配），且环境相同，直接调取缓存的脚本。成本几乎为0。</w:t>
      </w:r>
    </w:p>
    <w:p w14:paraId="139C0518">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96A47EA">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61EE96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第二层：语义向量匹配。</w:t>
      </w:r>
      <w:r>
        <w:rPr>
          <w:rFonts w:hint="default" w:ascii="sans-serif" w:hAnsi="sans-serif" w:eastAsia="sans-serif" w:cs="sans-serif"/>
          <w:color w:val="1F1F1F"/>
          <w:bdr w:val="none" w:color="auto" w:sz="0" w:space="0"/>
        </w:rPr>
        <w:t xml:space="preserve"> 使用轻量级Embedding模型（如OpenAI text-embedding-3-small）计算用户指令与技能库中“意图”的相似度。如果相似度超过阈值（例如0.9），则推断为同一任务的不同表述（如“下载发票”与“获取账单”），调用对应脚本。</w:t>
      </w:r>
    </w:p>
    <w:p w14:paraId="37D3FDED">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BD58955">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B75AEB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第三层：推理规划。</w:t>
      </w:r>
      <w:r>
        <w:rPr>
          <w:rFonts w:hint="default" w:ascii="sans-serif" w:hAnsi="sans-serif" w:eastAsia="sans-serif" w:cs="sans-serif"/>
          <w:color w:val="1F1F1F"/>
          <w:bdr w:val="none" w:color="auto" w:sz="0" w:space="0"/>
        </w:rPr>
        <w:t xml:space="preserve"> 只有当上述匹配均失败时，流量才会被转发给规划Agent（Planner Agent），启动高成本的探索流程。</w:t>
      </w:r>
    </w:p>
    <w:p w14:paraId="1FE513EF">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6796E0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6.2 技能编译 (Skill Compilation) 与原子化</w:t>
      </w:r>
    </w:p>
    <w:p w14:paraId="45AEBD9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Agent在探索模式下的操作是碎片的、探索性的（包含了试错步骤）。不能直接将这些操作记录存为技能。必须引入一个**“编译器Agent”**（Compiler Agent）</w:t>
      </w:r>
      <w:r>
        <w:rPr>
          <w:rFonts w:hint="default" w:ascii="sans-serif" w:hAnsi="sans-serif" w:eastAsia="sans-serif" w:cs="sans-serif"/>
          <w:color w:val="444746"/>
          <w:sz w:val="16"/>
          <w:szCs w:val="16"/>
          <w:bdr w:val="none" w:color="444746" w:sz="0" w:space="0"/>
        </w:rPr>
        <w:t>34</w:t>
      </w:r>
      <w:r>
        <w:rPr>
          <w:rFonts w:hint="default" w:ascii="sans-serif" w:hAnsi="sans-serif" w:eastAsia="sans-serif" w:cs="sans-serif"/>
          <w:color w:val="1F1F1F"/>
          <w:bdr w:val="none" w:color="1F1F1F" w:sz="0" w:space="0"/>
        </w:rPr>
        <w:t>。</w:t>
      </w:r>
    </w:p>
    <w:p w14:paraId="7B55C6CA">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2AF3AA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任务：</w:t>
      </w:r>
      <w:r>
        <w:rPr>
          <w:rFonts w:hint="default" w:ascii="sans-serif" w:hAnsi="sans-serif" w:eastAsia="sans-serif" w:cs="sans-serif"/>
          <w:color w:val="1F1F1F"/>
          <w:bdr w:val="none" w:color="auto" w:sz="0" w:space="0"/>
        </w:rPr>
        <w:t xml:space="preserve"> 编译器Agent读取探索阶段的完整交互日志（Trace），去除错误的尝试（如无效点击），提取成功的关键路径。</w:t>
      </w:r>
    </w:p>
    <w:p w14:paraId="4E74DC0C">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AF724CB">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144323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参数化：</w:t>
      </w:r>
      <w:r>
        <w:rPr>
          <w:rFonts w:hint="default" w:ascii="sans-serif" w:hAnsi="sans-serif" w:eastAsia="sans-serif" w:cs="sans-serif"/>
          <w:color w:val="1F1F1F"/>
          <w:bdr w:val="none" w:color="auto" w:sz="0" w:space="0"/>
        </w:rPr>
        <w:t xml:space="preserve"> 它将硬编码的值（如“输入 2023年10月”）转化为参数变量（</w:t>
      </w:r>
      <w:r>
        <w:rPr>
          <w:rStyle w:val="8"/>
          <w:rFonts w:hint="default" w:ascii="sans-serif" w:hAnsi="sans-serif" w:eastAsia="sans-serif" w:cs="sans-serif"/>
          <w:color w:val="444746"/>
          <w:bdr w:val="none" w:color="444746" w:sz="0" w:space="0"/>
        </w:rPr>
        <w:t>input_date</w:t>
      </w:r>
      <w:r>
        <w:rPr>
          <w:rFonts w:hint="default" w:ascii="sans-serif" w:hAnsi="sans-serif" w:eastAsia="sans-serif" w:cs="sans-serif"/>
          <w:color w:val="1F1F1F"/>
          <w:bdr w:val="none" w:color="auto" w:sz="0" w:space="0"/>
        </w:rPr>
        <w:t>），生成一个通用的Python函数。</w:t>
      </w:r>
    </w:p>
    <w:p w14:paraId="6A0377B7">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2FD18FE">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72BC7A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原子化原则：</w:t>
      </w:r>
      <w:r>
        <w:rPr>
          <w:rFonts w:hint="default" w:ascii="sans-serif" w:hAnsi="sans-serif" w:eastAsia="sans-serif" w:cs="sans-serif"/>
          <w:color w:val="1F1F1F"/>
          <w:bdr w:val="none" w:color="auto" w:sz="0" w:space="0"/>
        </w:rPr>
        <w:t xml:space="preserve"> 技能应尽可能原子化（Atomic），例如“登录”、“搜索”、“下载”，而不是生成一个长达几百行的巨型脚本。这样可以提高技能的复用率和组合性。</w:t>
      </w:r>
    </w:p>
    <w:p w14:paraId="2A7E0275">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AB0DB6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6.3 动态环境下的自愈合 (Self-Healing) 机制</w:t>
      </w:r>
    </w:p>
    <w:p w14:paraId="6698E3A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针对网页改版导致脚本失效的问题（RPA的痛点），本方案通过</w:t>
      </w:r>
      <w:r>
        <w:rPr>
          <w:rFonts w:hint="default" w:ascii="sans-serif" w:hAnsi="sans-serif" w:eastAsia="sans-serif" w:cs="sans-serif"/>
          <w:b/>
          <w:bCs/>
          <w:color w:val="1F1F1F"/>
          <w:bdr w:val="none" w:color="1F1F1F" w:sz="0" w:space="0"/>
        </w:rPr>
        <w:t>自愈合循环</w:t>
      </w:r>
      <w:r>
        <w:rPr>
          <w:rFonts w:hint="default" w:ascii="sans-serif" w:hAnsi="sans-serif" w:eastAsia="sans-serif" w:cs="sans-serif"/>
          <w:color w:val="1F1F1F"/>
          <w:bdr w:val="none" w:color="1F1F1F" w:sz="0" w:space="0"/>
        </w:rPr>
        <w:t xml:space="preserve">来解决 </w:t>
      </w:r>
      <w:r>
        <w:rPr>
          <w:rFonts w:hint="default" w:ascii="sans-serif" w:hAnsi="sans-serif" w:eastAsia="sans-serif" w:cs="sans-serif"/>
          <w:color w:val="444746"/>
          <w:sz w:val="16"/>
          <w:szCs w:val="16"/>
          <w:bdr w:val="none" w:color="444746" w:sz="0" w:space="0"/>
        </w:rPr>
        <w:t>36</w:t>
      </w:r>
      <w:r>
        <w:rPr>
          <w:rFonts w:hint="default" w:ascii="sans-serif" w:hAnsi="sans-serif" w:eastAsia="sans-serif" w:cs="sans-serif"/>
          <w:color w:val="1F1F1F"/>
          <w:bdr w:val="none" w:color="1F1F1F" w:sz="0" w:space="0"/>
        </w:rPr>
        <w:t>。</w:t>
      </w:r>
    </w:p>
    <w:p w14:paraId="6AB8E15B">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FC4DCB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触发条件：</w:t>
      </w:r>
      <w:r>
        <w:rPr>
          <w:rFonts w:hint="default" w:ascii="sans-serif" w:hAnsi="sans-serif" w:eastAsia="sans-serif" w:cs="sans-serif"/>
          <w:color w:val="1F1F1F"/>
          <w:bdr w:val="none" w:color="auto" w:sz="0" w:space="0"/>
        </w:rPr>
        <w:t xml:space="preserve"> 当“利用模式”下的脚本执行抛出异常（例如</w:t>
      </w:r>
      <w:r>
        <w:rPr>
          <w:rStyle w:val="8"/>
          <w:rFonts w:hint="default" w:ascii="sans-serif" w:hAnsi="sans-serif" w:eastAsia="sans-serif" w:cs="sans-serif"/>
          <w:color w:val="444746"/>
          <w:bdr w:val="none" w:color="444746" w:sz="0" w:space="0"/>
        </w:rPr>
        <w:t>ElementNotFound</w:t>
      </w:r>
      <w:r>
        <w:rPr>
          <w:rFonts w:hint="default" w:ascii="sans-serif" w:hAnsi="sans-serif" w:eastAsia="sans-serif" w:cs="sans-serif"/>
          <w:color w:val="1F1F1F"/>
          <w:bdr w:val="none" w:color="auto" w:sz="0" w:space="0"/>
        </w:rPr>
        <w:t>）时，系统捕获该异常。</w:t>
      </w:r>
    </w:p>
    <w:p w14:paraId="0669A668">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FD48DFE">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E3FCDC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诊断与修复：</w:t>
      </w:r>
      <w:r>
        <w:rPr>
          <w:rFonts w:hint="default" w:ascii="sans-serif" w:hAnsi="sans-serif" w:eastAsia="sans-serif" w:cs="sans-serif"/>
          <w:color w:val="1F1F1F"/>
          <w:bdr w:val="none" w:color="auto" w:sz="0" w:space="0"/>
        </w:rPr>
        <w:t xml:space="preserve"> 系统唤醒规划Agent，将“失效的脚本”、“当前的页面快照”以及“报错信息”作为上下文输入。Agent分析发现，例如原有的</w:t>
      </w:r>
      <w:r>
        <w:rPr>
          <w:rStyle w:val="8"/>
          <w:rFonts w:hint="default" w:ascii="sans-serif" w:hAnsi="sans-serif" w:eastAsia="sans-serif" w:cs="sans-serif"/>
          <w:color w:val="444746"/>
          <w:bdr w:val="none" w:color="444746" w:sz="0" w:space="0"/>
        </w:rPr>
        <w:t>.btn-primary</w:t>
      </w:r>
      <w:r>
        <w:rPr>
          <w:rFonts w:hint="default" w:ascii="sans-serif" w:hAnsi="sans-serif" w:eastAsia="sans-serif" w:cs="sans-serif"/>
          <w:color w:val="1F1F1F"/>
          <w:bdr w:val="none" w:color="auto" w:sz="0" w:space="0"/>
        </w:rPr>
        <w:t>类名变成了</w:t>
      </w:r>
      <w:r>
        <w:rPr>
          <w:rStyle w:val="8"/>
          <w:rFonts w:hint="default" w:ascii="sans-serif" w:hAnsi="sans-serif" w:eastAsia="sans-serif" w:cs="sans-serif"/>
          <w:color w:val="444746"/>
          <w:bdr w:val="none" w:color="444746" w:sz="0" w:space="0"/>
        </w:rPr>
        <w:t>.btn-submit-new</w:t>
      </w:r>
      <w:r>
        <w:rPr>
          <w:rFonts w:hint="default" w:ascii="sans-serif" w:hAnsi="sans-serif" w:eastAsia="sans-serif" w:cs="sans-serif"/>
          <w:color w:val="1F1F1F"/>
          <w:bdr w:val="none" w:color="auto" w:sz="0" w:space="0"/>
        </w:rPr>
        <w:t>。</w:t>
      </w:r>
    </w:p>
    <w:p w14:paraId="24973A7A">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019C536">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289D6B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更新记忆：</w:t>
      </w:r>
      <w:r>
        <w:rPr>
          <w:rFonts w:hint="default" w:ascii="sans-serif" w:hAnsi="sans-serif" w:eastAsia="sans-serif" w:cs="sans-serif"/>
          <w:color w:val="1F1F1F"/>
          <w:bdr w:val="none" w:color="auto" w:sz="0" w:space="0"/>
        </w:rPr>
        <w:t xml:space="preserve"> Agent生成新的选择器逻辑，更新技能库中的对应代码，并降低旧代码的置信度。下一次运行时，系统将使用修复后的新脚本。这种机制保证了Agent能够随着目标网站的迭代而“进化”，无需人工维护。</w:t>
      </w:r>
    </w:p>
    <w:p w14:paraId="32C6812C">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36AF06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2EEF6F2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 经济效益与性能评估</w:t>
      </w:r>
    </w:p>
    <w:p w14:paraId="374405C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采用本报告提出的“语义反射与程序性记忆”架构，其长期的经济效益将呈指数级优化。</w:t>
      </w:r>
    </w:p>
    <w:p w14:paraId="59D47CA8">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D29BE5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Token成本曲线：</w:t>
      </w:r>
      <w:r>
        <w:rPr>
          <w:rFonts w:hint="default" w:ascii="sans-serif" w:hAnsi="sans-serif" w:eastAsia="sans-serif" w:cs="sans-serif"/>
          <w:color w:val="1F1F1F"/>
          <w:bdr w:val="none" w:color="auto" w:sz="0" w:space="0"/>
        </w:rPr>
        <w:t xml:space="preserve"> 在部署初期（Day 1），由于Agent对所有客户网站都是陌生的，系统处于全探索模式，Token消耗较高，与普通Agent持平。</w:t>
      </w:r>
    </w:p>
    <w:p w14:paraId="313AB954">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5D567FF">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81A84F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成本摊薄：</w:t>
      </w:r>
      <w:r>
        <w:rPr>
          <w:rFonts w:hint="default" w:ascii="sans-serif" w:hAnsi="sans-serif" w:eastAsia="sans-serif" w:cs="sans-serif"/>
          <w:color w:val="1F1F1F"/>
          <w:bdr w:val="none" w:color="auto" w:sz="0" w:space="0"/>
        </w:rPr>
        <w:t xml:space="preserve"> 随着运行天数的增加，高频任务（如每日登录、日报下载）逐渐被固化为脚本。探索模式的调用频率急剧下降。</w:t>
      </w:r>
    </w:p>
    <w:p w14:paraId="52F36FB1">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20C9757">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E83AE1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长期收益：</w:t>
      </w:r>
      <w:r>
        <w:rPr>
          <w:rFonts w:hint="default" w:ascii="sans-serif" w:hAnsi="sans-serif" w:eastAsia="sans-serif" w:cs="sans-serif"/>
          <w:color w:val="1F1F1F"/>
          <w:bdr w:val="none" w:color="1F1F1F" w:sz="0" w:space="0"/>
        </w:rPr>
        <w:t xml:space="preserve"> 在稳定运行期，90%以上的任务由低成本脚本执行，整体Token消耗可降低90%-95% </w:t>
      </w:r>
      <w:r>
        <w:rPr>
          <w:rFonts w:hint="default" w:ascii="sans-serif" w:hAnsi="sans-serif" w:eastAsia="sans-serif" w:cs="sans-serif"/>
          <w:color w:val="444746"/>
          <w:sz w:val="16"/>
          <w:szCs w:val="16"/>
          <w:bdr w:val="none" w:color="444746" w:sz="0" w:space="0"/>
        </w:rPr>
        <w:t>38</w:t>
      </w:r>
      <w:r>
        <w:rPr>
          <w:rFonts w:hint="default" w:ascii="sans-serif" w:hAnsi="sans-serif" w:eastAsia="sans-serif" w:cs="sans-serif"/>
          <w:color w:val="1F1F1F"/>
          <w:bdr w:val="none" w:color="1F1F1F" w:sz="0" w:space="0"/>
        </w:rPr>
        <w:t>。</w:t>
      </w:r>
    </w:p>
    <w:p w14:paraId="4C22C1B4">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95CE58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此外，性能方面，预编译脚本的执行速度通常是LLM推理交互速度的10-50倍，大幅提升了业务吞吐量。</w:t>
      </w:r>
    </w:p>
    <w:p w14:paraId="6204AB2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24D3BB2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8. 结论与战略建议</w:t>
      </w:r>
    </w:p>
    <w:p w14:paraId="42A96BC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本研究通过对浏览器自动化技术的全面调研，得出以下核心结论：</w:t>
      </w:r>
    </w:p>
    <w:p w14:paraId="27ABBB41">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AB63FB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RPA已死，但脚本永生：</w:t>
      </w:r>
      <w:r>
        <w:rPr>
          <w:rFonts w:hint="default" w:ascii="sans-serif" w:hAnsi="sans-serif" w:eastAsia="sans-serif" w:cs="sans-serif"/>
          <w:color w:val="1F1F1F"/>
          <w:bdr w:val="none" w:color="auto" w:sz="0" w:space="0"/>
        </w:rPr>
        <w:t xml:space="preserve"> 纯手工编写的RPA已无法适应现代Web，但“脚本”作为一种高效的执行格式，不应被抛弃，而应作为AI的产物存在。</w:t>
      </w:r>
    </w:p>
    <w:p w14:paraId="189D8C87">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1168BA4">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FF8D06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Playwright MCP + 可访问性树是最佳基座：</w:t>
      </w:r>
      <w:r>
        <w:rPr>
          <w:rFonts w:hint="default" w:ascii="sans-serif" w:hAnsi="sans-serif" w:eastAsia="sans-serif" w:cs="sans-serif"/>
          <w:color w:val="1F1F1F"/>
          <w:bdr w:val="none" w:color="auto" w:sz="0" w:space="0"/>
        </w:rPr>
        <w:t xml:space="preserve"> 相比于CDP的冗余数据，Playwright提供了最具Token性价比的感知层。</w:t>
      </w:r>
    </w:p>
    <w:p w14:paraId="5EE6027B">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E04C871">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588FCE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自主学习是解决定制化问题的唯一出路：</w:t>
      </w:r>
      <w:r>
        <w:rPr>
          <w:rFonts w:hint="default" w:ascii="sans-serif" w:hAnsi="sans-serif" w:eastAsia="sans-serif" w:cs="sans-serif"/>
          <w:color w:val="1F1F1F"/>
          <w:bdr w:val="none" w:color="auto" w:sz="0" w:space="0"/>
        </w:rPr>
        <w:t xml:space="preserve"> 通过“探索-固化-复用”的闭环，Agent可以自我适配成百上千种不同的客户环境，而无需人工介入。</w:t>
      </w:r>
    </w:p>
    <w:p w14:paraId="53C58818">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C80B22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针对用户的最终建议：</w:t>
      </w:r>
    </w:p>
    <w:p w14:paraId="2296F8D5">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D41015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架构选型：</w:t>
      </w:r>
      <w:r>
        <w:rPr>
          <w:rFonts w:hint="default" w:ascii="sans-serif" w:hAnsi="sans-serif" w:eastAsia="sans-serif" w:cs="sans-serif"/>
          <w:color w:val="1F1F1F"/>
          <w:bdr w:val="none" w:color="auto" w:sz="0" w:space="0"/>
        </w:rPr>
        <w:t xml:space="preserve"> 立即停止使用Chrome DevTools MCP作为主要交互手段，全面转向</w:t>
      </w:r>
      <w:r>
        <w:rPr>
          <w:rFonts w:hint="default" w:ascii="sans-serif" w:hAnsi="sans-serif" w:eastAsia="sans-serif" w:cs="sans-serif"/>
          <w:b/>
          <w:bCs/>
          <w:color w:val="1F1F1F"/>
          <w:bdr w:val="none" w:color="1F1F1F" w:sz="0" w:space="0"/>
        </w:rPr>
        <w:t>Playwright MCP</w:t>
      </w:r>
      <w:r>
        <w:rPr>
          <w:rFonts w:hint="default" w:ascii="sans-serif" w:hAnsi="sans-serif" w:eastAsia="sans-serif" w:cs="sans-serif"/>
          <w:color w:val="1F1F1F"/>
          <w:bdr w:val="none" w:color="auto" w:sz="0" w:space="0"/>
        </w:rPr>
        <w:t>，并强制开启</w:t>
      </w:r>
      <w:r>
        <w:rPr>
          <w:rStyle w:val="8"/>
          <w:rFonts w:hint="default" w:ascii="sans-serif" w:hAnsi="sans-serif" w:eastAsia="sans-serif" w:cs="sans-serif"/>
          <w:color w:val="444746"/>
          <w:bdr w:val="none" w:color="444746" w:sz="0" w:space="0"/>
        </w:rPr>
        <w:t>aria-snapshot</w:t>
      </w:r>
      <w:r>
        <w:rPr>
          <w:rFonts w:hint="default" w:ascii="sans-serif" w:hAnsi="sans-serif" w:eastAsia="sans-serif" w:cs="sans-serif"/>
          <w:color w:val="1F1F1F"/>
          <w:bdr w:val="none" w:color="auto" w:sz="0" w:space="0"/>
        </w:rPr>
        <w:t>模式。</w:t>
      </w:r>
    </w:p>
    <w:p w14:paraId="4BC7DC6B">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F995760">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6D54ED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引入记忆体：</w:t>
      </w:r>
      <w:r>
        <w:rPr>
          <w:rFonts w:hint="default" w:ascii="sans-serif" w:hAnsi="sans-serif" w:eastAsia="sans-serif" w:cs="sans-serif"/>
          <w:color w:val="1F1F1F"/>
          <w:bdr w:val="none" w:color="auto" w:sz="0" w:space="0"/>
        </w:rPr>
        <w:t xml:space="preserve"> 不要只做“Chatbot”，要做“Code Generator”。构建一个能够存储、检索和执行Python/JS代码的向量数据库，作为Agent的“小脑”。</w:t>
      </w:r>
    </w:p>
    <w:p w14:paraId="6F994E3F">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C98A218">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FEDB21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部署自愈机制：</w:t>
      </w:r>
      <w:r>
        <w:rPr>
          <w:rFonts w:hint="default" w:ascii="sans-serif" w:hAnsi="sans-serif" w:eastAsia="sans-serif" w:cs="sans-serif"/>
          <w:color w:val="1F1F1F"/>
          <w:bdr w:val="none" w:color="auto" w:sz="0" w:space="0"/>
        </w:rPr>
        <w:t xml:space="preserve"> 设计异常捕获流程，让Agent在脚本失败时能够自动回退到推理模式并修复脚本。这将是实现“零运维”的关键一步。</w:t>
      </w:r>
    </w:p>
    <w:p w14:paraId="4F74AB38">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6DB581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通过实施上述方案，企业可以构建出一套既具备RPA的高效廉价，又具备AI的灵活智能的新一代浏览器自动化系统，彻底解决大规模自主运行时的Token消耗难题。</w:t>
      </w:r>
    </w:p>
    <w:p w14:paraId="7D7637E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23450"/>
    <w:multiLevelType w:val="multilevel"/>
    <w:tmpl w:val="823234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0F87F1"/>
    <w:multiLevelType w:val="multilevel"/>
    <w:tmpl w:val="A70F87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9E18FE"/>
    <w:multiLevelType w:val="multilevel"/>
    <w:tmpl w:val="AC9E18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AF3EA5"/>
    <w:multiLevelType w:val="multilevel"/>
    <w:tmpl w:val="BCAF3E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E39DFB0"/>
    <w:multiLevelType w:val="multilevel"/>
    <w:tmpl w:val="BE39DF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0D97E66"/>
    <w:multiLevelType w:val="multilevel"/>
    <w:tmpl w:val="F0D97E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F87B032"/>
    <w:multiLevelType w:val="multilevel"/>
    <w:tmpl w:val="0F87B0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300D6F5"/>
    <w:multiLevelType w:val="multilevel"/>
    <w:tmpl w:val="3300D6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1EA54BC"/>
    <w:multiLevelType w:val="multilevel"/>
    <w:tmpl w:val="41EA54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66EE949"/>
    <w:multiLevelType w:val="multilevel"/>
    <w:tmpl w:val="566EE9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6D7E92F6"/>
    <w:multiLevelType w:val="multilevel"/>
    <w:tmpl w:val="6D7E92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3B17399"/>
    <w:multiLevelType w:val="multilevel"/>
    <w:tmpl w:val="73B173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A51A986"/>
    <w:multiLevelType w:val="multilevel"/>
    <w:tmpl w:val="7A51A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1"/>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4"/>
  </w:num>
  <w:num w:numId="8">
    <w:abstractNumId w:val="1"/>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7"/>
  </w:num>
  <w:num w:numId="14">
    <w:abstractNumId w:val="8"/>
  </w:num>
  <w:num w:numId="15">
    <w:abstractNumId w:val="12"/>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EA2912"/>
    <w:rsid w:val="4EEA2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2025-12-26T08:20:00Z</dcterms:created>
  <dc:creator>全</dc:creator>
  <cp:lastModifiedBy>全</cp:lastModifiedBy>
  <dcterms:modified xsi:type="dcterms:W3CDTF">2025-12-26T08:21:23Z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1549D108CE6C441CA952E2A2ABFD83EB_11</vt:lpwstr>
  </property>
  <property fmtid="{D5CDD505-2E9C-101B-9397-08002B2CF9AE}" pid="4" name="KSOTemplateDocerSaveRecord">
    <vt:lpwstr>eyJoZGlkIjoiMTQ4ZjdlMzkxNTU0Y2VlNmUwNDY5ZmNiYmFiNDRkZjEiLCJ1c2VySWQiOiI0MjAwOTQ4MjYifQ==</vt:lpwstr>
  </property>
</Properties>
</file>