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18A04ACC"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05937391"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273188B1"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688035EF"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07CC8D21"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7658F3"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631BECB6"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32B9B7D7"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08F69B0"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1E8B4963"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5DD4AE8F"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w:t>
      </w:r>
      <w:proofErr w:type="gramStart"/>
      <w:r w:rsidR="00701088">
        <w:rPr>
          <w:rFonts w:ascii="Times New Roman" w:hAnsi="Times New Roman" w:cs="Times New Roman"/>
          <w:sz w:val="24"/>
          <w:szCs w:val="24"/>
        </w:rPr>
        <w:t>number</w:t>
      </w:r>
      <w:proofErr w:type="gramEnd"/>
      <w:r w:rsidR="00701088">
        <w:rPr>
          <w:rFonts w:ascii="Times New Roman" w:hAnsi="Times New Roman" w:cs="Times New Roman"/>
          <w:sz w:val="24"/>
          <w:szCs w:val="24"/>
        </w:rPr>
        <w:t xml:space="preserve">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3F26B6B7"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6E29CC" w:rsidRPr="006E29CC">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67AA5CBF"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37B0F095"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EDC1CC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D117209"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7F8CD1ED"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67B616C8"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496AE60C"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59DB077F"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we will be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350FECE9"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3AD454E3">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60478C0"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 xml:space="preserve">And this process and terminology applies to any motif, not just edges. </w:t>
      </w:r>
      <w:proofErr w:type="gramStart"/>
      <w:r w:rsidR="00C3411F">
        <w:rPr>
          <w:rFonts w:ascii="Times New Roman" w:hAnsi="Times New Roman" w:cs="Times New Roman"/>
          <w:sz w:val="24"/>
          <w:szCs w:val="24"/>
        </w:rPr>
        <w:t>So</w:t>
      </w:r>
      <w:proofErr w:type="gramEnd"/>
      <w:r w:rsidR="00C3411F">
        <w:rPr>
          <w:rFonts w:ascii="Times New Roman" w:hAnsi="Times New Roman" w:cs="Times New Roman"/>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147BB069" w14:textId="08BB8DB7" w:rsidR="0080418B" w:rsidRDefault="00C3411F"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However, to begin motif core decomposition</w:t>
      </w:r>
      <w:r w:rsidR="00003CF2">
        <w:rPr>
          <w:rFonts w:ascii="Times New Roman" w:hAnsi="Times New Roman" w:cs="Times New Roman"/>
          <w:sz w:val="24"/>
          <w:szCs w:val="24"/>
        </w:rPr>
        <w:t xml:space="preserve"> in the code, we need to find every motif in the graph (since individual motif data is not stored for each graph, only edges). To do so, you first need to generate a DAG of the graph (directed acyclic graph). Finding motifs requires branching down possible paths, meaning any loops in the graph would cause infinite paths.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w:t>
      </w:r>
      <w:r w:rsidR="0080418B">
        <w:rPr>
          <w:rFonts w:ascii="Times New Roman" w:hAnsi="Times New Roman" w:cs="Times New Roman"/>
          <w:sz w:val="24"/>
          <w:szCs w:val="24"/>
        </w:rPr>
        <w:t xml:space="preserve">, rather than being stored for both directions as we covered in our adjacency lists section. Once your motifs are stored, it’s just a matter of doing motif core decomposition, which as we covered, is basically the same as edge decomposition. </w:t>
      </w:r>
      <w:proofErr w:type="gramStart"/>
      <w:r w:rsidR="0080418B">
        <w:rPr>
          <w:rFonts w:ascii="Times New Roman" w:hAnsi="Times New Roman" w:cs="Times New Roman"/>
          <w:sz w:val="24"/>
          <w:szCs w:val="24"/>
        </w:rPr>
        <w:t>So</w:t>
      </w:r>
      <w:proofErr w:type="gramEnd"/>
      <w:r w:rsidR="0080418B">
        <w:rPr>
          <w:rFonts w:ascii="Times New Roman" w:hAnsi="Times New Roman" w:cs="Times New Roman"/>
          <w:sz w:val="24"/>
          <w:szCs w:val="24"/>
        </w:rPr>
        <w:t xml:space="preserve"> in order, we do edge decomposition, DAG generation, motif listing, and then motif core decomposition can be performed, resulting in finding every motif k-core. </w:t>
      </w:r>
    </w:p>
    <w:p w14:paraId="4983A708" w14:textId="682B757F"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313FA3" w:rsidRPr="00313FA3">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lastRenderedPageBreak/>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5C4871DA"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EE6131" w:rsidRPr="00EE6131">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lastRenderedPageBreak/>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27096B94"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 xml:space="preserve">berg’s algorithm </w:t>
      </w:r>
      <w:r w:rsidR="00DE0AAA">
        <w:rPr>
          <w:rFonts w:ascii="Times New Roman" w:hAnsi="Times New Roman" w:cs="Times New Roman"/>
          <w:sz w:val="24"/>
          <w:szCs w:val="24"/>
        </w:rPr>
        <w:lastRenderedPageBreak/>
        <w:t>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lastRenderedPageBreak/>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6BC61705"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w:t>
      </w:r>
      <w:r w:rsidR="00741B1E">
        <w:rPr>
          <w:rFonts w:ascii="Times New Roman" w:hAnsi="Times New Roman" w:cs="Times New Roman"/>
          <w:sz w:val="24"/>
          <w:szCs w:val="24"/>
        </w:rPr>
        <w:lastRenderedPageBreak/>
        <w:t xml:space="preserve">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5532B83D"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B1E3AAD"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lastRenderedPageBreak/>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4539FF84"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36C54776"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w:t>
      </w:r>
      <w:proofErr w:type="gramStart"/>
      <w:r w:rsidR="006F2976">
        <w:rPr>
          <w:rFonts w:ascii="Times New Roman" w:eastAsiaTheme="minorEastAsia" w:hAnsi="Times New Roman" w:cs="Times New Roman"/>
          <w:sz w:val="24"/>
          <w:szCs w:val="24"/>
        </w:rPr>
        <w:t>a large number of</w:t>
      </w:r>
      <w:proofErr w:type="gramEnd"/>
      <w:r w:rsidR="006F2976">
        <w:rPr>
          <w:rFonts w:ascii="Times New Roman" w:eastAsiaTheme="minorEastAsia" w:hAnsi="Times New Roman" w:cs="Times New Roman"/>
          <w:sz w:val="24"/>
          <w:szCs w:val="24"/>
        </w:rPr>
        <w:t xml:space="preserve">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w:t>
      </w:r>
      <w:proofErr w:type="gramStart"/>
      <w:r w:rsidR="006F2976">
        <w:rPr>
          <w:rFonts w:ascii="Times New Roman" w:eastAsiaTheme="minorEastAsia" w:hAnsi="Times New Roman" w:cs="Times New Roman"/>
          <w:sz w:val="24"/>
          <w:szCs w:val="24"/>
        </w:rPr>
        <w:t>has to</w:t>
      </w:r>
      <w:proofErr w:type="gramEnd"/>
      <w:r w:rsidR="006F2976">
        <w:rPr>
          <w:rFonts w:ascii="Times New Roman" w:eastAsiaTheme="minorEastAsia" w:hAnsi="Times New Roman" w:cs="Times New Roman"/>
          <w:sz w:val="24"/>
          <w:szCs w:val="24"/>
        </w:rPr>
        <w:t xml:space="preserve">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w:t>
      </w:r>
      <w:proofErr w:type="gramStart"/>
      <w:r w:rsidR="007255CA">
        <w:rPr>
          <w:rFonts w:ascii="Times New Roman" w:eastAsiaTheme="minorEastAsia" w:hAnsi="Times New Roman" w:cs="Times New Roman"/>
          <w:sz w:val="24"/>
          <w:szCs w:val="24"/>
        </w:rPr>
        <w:t>So</w:t>
      </w:r>
      <w:proofErr w:type="gramEnd"/>
      <w:r w:rsidR="007255CA">
        <w:rPr>
          <w:rFonts w:ascii="Times New Roman" w:eastAsiaTheme="minorEastAsia" w:hAnsi="Times New Roman" w:cs="Times New Roman"/>
          <w:sz w:val="24"/>
          <w:szCs w:val="24"/>
        </w:rPr>
        <w:t xml:space="preserve">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proofErr w:type="gramStart"/>
      <w:r w:rsidRPr="00ED5E5E">
        <w:rPr>
          <w:rFonts w:ascii="Times New Roman" w:hAnsi="Times New Roman" w:cs="Times New Roman"/>
          <w:b/>
          <w:bCs/>
          <w:color w:val="000000" w:themeColor="text1"/>
          <w:sz w:val="24"/>
          <w:szCs w:val="24"/>
        </w:rPr>
        <w:t>An</w:t>
      </w:r>
      <w:proofErr w:type="gramEnd"/>
      <w:r w:rsidRPr="00ED5E5E">
        <w:rPr>
          <w:rFonts w:ascii="Times New Roman" w:hAnsi="Times New Roman" w:cs="Times New Roman"/>
          <w:b/>
          <w:bCs/>
          <w:color w:val="000000" w:themeColor="text1"/>
          <w:sz w:val="24"/>
          <w:szCs w:val="24"/>
        </w:rPr>
        <w:t xml:space="preserve">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lastRenderedPageBreak/>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7AC005C8"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w:t>
      </w:r>
      <w:r w:rsidR="00793AA8" w:rsidRPr="00276416">
        <w:rPr>
          <w:rFonts w:ascii="Times New Roman" w:eastAsiaTheme="minorEastAsia" w:hAnsi="Times New Roman" w:cs="Times New Roman"/>
          <w:sz w:val="24"/>
          <w:szCs w:val="24"/>
        </w:rPr>
        <w:lastRenderedPageBreak/>
        <w:t xml:space="preserve">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CE38CE6"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6E29CC" w:rsidRPr="006E29CC">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w:t>
      </w:r>
      <w:r w:rsidR="001F3813">
        <w:rPr>
          <w:rFonts w:ascii="Times New Roman" w:eastAsiaTheme="minorEastAsia" w:hAnsi="Times New Roman" w:cs="Times New Roman"/>
          <w:sz w:val="24"/>
          <w:szCs w:val="24"/>
        </w:rPr>
        <w:lastRenderedPageBreak/>
        <w:t xml:space="preserve">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t>
      </w:r>
      <w:proofErr w:type="gramStart"/>
      <w:r w:rsidR="0080418B">
        <w:rPr>
          <w:rFonts w:ascii="Times New Roman" w:hAnsi="Times New Roman" w:cs="Times New Roman"/>
          <w:sz w:val="24"/>
          <w:szCs w:val="24"/>
        </w:rPr>
        <w:t>Which we</w:t>
      </w:r>
      <w:proofErr w:type="gramEnd"/>
      <w:r w:rsidR="0080418B">
        <w:rPr>
          <w:rFonts w:ascii="Times New Roman" w:hAnsi="Times New Roman" w:cs="Times New Roman"/>
          <w:sz w:val="24"/>
          <w:szCs w:val="24"/>
        </w:rPr>
        <w:t xml:space="preserve"> can then use to run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xml:space="preserve">. Once that happens, we either move onto the next </w:t>
      </w:r>
      <w:r w:rsidR="00974209">
        <w:rPr>
          <w:rFonts w:ascii="Times New Roman" w:hAnsi="Times New Roman" w:cs="Times New Roman"/>
          <w:sz w:val="24"/>
          <w:szCs w:val="24"/>
        </w:rPr>
        <w:lastRenderedPageBreak/>
        <w:t>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CDC525B"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Pr="00B17290">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Pr="00B17290">
            <w:rPr>
              <w:rFonts w:ascii="Times New Roman" w:hAnsi="Times New Roman" w:cs="Times New Roman"/>
              <w:i w:val="0"/>
              <w:iCs w:val="0"/>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w:t>
      </w:r>
      <w:r w:rsidR="00E077F3">
        <w:rPr>
          <w:rFonts w:ascii="Times New Roman" w:hAnsi="Times New Roman" w:cs="Times New Roman"/>
          <w:sz w:val="24"/>
          <w:szCs w:val="24"/>
        </w:rPr>
        <w:lastRenderedPageBreak/>
        <w:t xml:space="preserve">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4F264859"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lastRenderedPageBreak/>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6BAA2793" w14:textId="7050E37E" w:rsidR="00BE4A8A" w:rsidRDefault="005E6160" w:rsidP="00974209">
      <w:pPr>
        <w:tabs>
          <w:tab w:val="left" w:pos="720"/>
          <w:tab w:val="right" w:leader="dot" w:pos="7920"/>
          <w:tab w:val="right" w:pos="8640"/>
        </w:tabs>
        <w:spacing w:line="480" w:lineRule="auto"/>
        <w:rPr>
          <w:rFonts w:ascii="Times New Roman" w:hAnsi="Times New Roman" w:cs="Times New Roman"/>
          <w:sz w:val="24"/>
          <w:szCs w:val="24"/>
        </w:rPr>
      </w:pPr>
      <w:r w:rsidRPr="005E6160">
        <w:rPr>
          <w:rFonts w:ascii="Times New Roman" w:hAnsi="Times New Roman" w:cs="Times New Roman"/>
          <w:sz w:val="24"/>
          <w:szCs w:val="24"/>
          <w:highlight w:val="yellow"/>
        </w:rPr>
        <w:lastRenderedPageBreak/>
        <w:t xml:space="preserve">(move to </w:t>
      </w:r>
      <w:proofErr w:type="gramStart"/>
      <w:r w:rsidRPr="005E6160">
        <w:rPr>
          <w:rFonts w:ascii="Times New Roman" w:hAnsi="Times New Roman" w:cs="Times New Roman"/>
          <w:sz w:val="24"/>
          <w:szCs w:val="24"/>
          <w:highlight w:val="yellow"/>
        </w:rPr>
        <w:t>next</w:t>
      </w:r>
      <w:proofErr w:type="gramEnd"/>
      <w:r w:rsidRPr="005E6160">
        <w:rPr>
          <w:rFonts w:ascii="Times New Roman" w:hAnsi="Times New Roman" w:cs="Times New Roman"/>
          <w:sz w:val="24"/>
          <w:szCs w:val="24"/>
          <w:highlight w:val="yellow"/>
        </w:rPr>
        <w:t xml:space="preserve"> parallelized section)</w:t>
      </w:r>
      <w:r>
        <w:rPr>
          <w:rFonts w:ascii="Times New Roman" w:hAnsi="Times New Roman" w:cs="Times New Roman"/>
          <w:sz w:val="24"/>
          <w:szCs w:val="24"/>
        </w:rPr>
        <w:t xml:space="preserve"> </w:t>
      </w:r>
    </w:p>
    <w:p w14:paraId="65C9A17F"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2629E69" w14:textId="77777777" w:rsidR="006E29CC"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6E29CC" w14:paraId="7F4225AE" w14:textId="77777777">
                <w:trPr>
                  <w:divId w:val="325208698"/>
                  <w:tblCellSpacing w:w="15" w:type="dxa"/>
                </w:trPr>
                <w:tc>
                  <w:tcPr>
                    <w:tcW w:w="50" w:type="pct"/>
                    <w:hideMark/>
                  </w:tcPr>
                  <w:p w14:paraId="43DC3B0C" w14:textId="51F72C12" w:rsidR="006E29CC" w:rsidRDefault="006E29CC">
                    <w:pPr>
                      <w:pStyle w:val="Bibliography"/>
                      <w:rPr>
                        <w:noProof/>
                        <w:kern w:val="0"/>
                        <w:sz w:val="24"/>
                        <w:szCs w:val="24"/>
                        <w14:ligatures w14:val="none"/>
                      </w:rPr>
                    </w:pPr>
                    <w:r>
                      <w:rPr>
                        <w:noProof/>
                      </w:rPr>
                      <w:t xml:space="preserve">[1] </w:t>
                    </w:r>
                  </w:p>
                </w:tc>
                <w:tc>
                  <w:tcPr>
                    <w:tcW w:w="0" w:type="auto"/>
                    <w:hideMark/>
                  </w:tcPr>
                  <w:p w14:paraId="72D20CCE" w14:textId="77777777" w:rsidR="006E29CC" w:rsidRDefault="006E29CC">
                    <w:pPr>
                      <w:pStyle w:val="Bibliography"/>
                      <w:rPr>
                        <w:noProof/>
                      </w:rPr>
                    </w:pPr>
                    <w:r>
                      <w:rPr>
                        <w:noProof/>
                      </w:rPr>
                      <w:t>C. M. Y. F. a. L. V. L. W. Luo, "A Survey of Densest Subgraph Discovery on Large Graphs," 14 June 2023. [Online]. Available: https://arxiv.org/abs/2306.07927. [Accessed 6 January 2025].</w:t>
                    </w:r>
                  </w:p>
                </w:tc>
              </w:tr>
              <w:tr w:rsidR="006E29CC" w14:paraId="62709CA8" w14:textId="77777777">
                <w:trPr>
                  <w:divId w:val="325208698"/>
                  <w:tblCellSpacing w:w="15" w:type="dxa"/>
                </w:trPr>
                <w:tc>
                  <w:tcPr>
                    <w:tcW w:w="50" w:type="pct"/>
                    <w:hideMark/>
                  </w:tcPr>
                  <w:p w14:paraId="27AC8550" w14:textId="77777777" w:rsidR="006E29CC" w:rsidRDefault="006E29CC">
                    <w:pPr>
                      <w:pStyle w:val="Bibliography"/>
                      <w:rPr>
                        <w:noProof/>
                      </w:rPr>
                    </w:pPr>
                    <w:r>
                      <w:rPr>
                        <w:noProof/>
                      </w:rPr>
                      <w:t xml:space="preserve">[2] </w:t>
                    </w:r>
                  </w:p>
                </w:tc>
                <w:tc>
                  <w:tcPr>
                    <w:tcW w:w="0" w:type="auto"/>
                    <w:hideMark/>
                  </w:tcPr>
                  <w:p w14:paraId="208326B4" w14:textId="77777777" w:rsidR="006E29CC" w:rsidRDefault="006E29CC">
                    <w:pPr>
                      <w:pStyle w:val="Bibliography"/>
                      <w:rPr>
                        <w:noProof/>
                      </w:rPr>
                    </w:pPr>
                    <w:r>
                      <w:rPr>
                        <w:noProof/>
                      </w:rPr>
                      <w:t>K. Y. R. C. L. V. L. X. L. Y. Fang, "Efficient Algorithms for Densest Subgraph Discovery," 17 August 2019. [Online]. Available: https://arxiv.org/abs/1906.00341. [Accessed 6 January 2025].</w:t>
                    </w:r>
                  </w:p>
                </w:tc>
              </w:tr>
              <w:tr w:rsidR="006E29CC" w14:paraId="1EC85D63" w14:textId="77777777">
                <w:trPr>
                  <w:divId w:val="325208698"/>
                  <w:tblCellSpacing w:w="15" w:type="dxa"/>
                </w:trPr>
                <w:tc>
                  <w:tcPr>
                    <w:tcW w:w="50" w:type="pct"/>
                    <w:hideMark/>
                  </w:tcPr>
                  <w:p w14:paraId="1536CDFF" w14:textId="77777777" w:rsidR="006E29CC" w:rsidRDefault="006E29CC">
                    <w:pPr>
                      <w:pStyle w:val="Bibliography"/>
                      <w:rPr>
                        <w:noProof/>
                      </w:rPr>
                    </w:pPr>
                    <w:r>
                      <w:rPr>
                        <w:noProof/>
                      </w:rPr>
                      <w:t xml:space="preserve">[3] </w:t>
                    </w:r>
                  </w:p>
                </w:tc>
                <w:tc>
                  <w:tcPr>
                    <w:tcW w:w="0" w:type="auto"/>
                    <w:hideMark/>
                  </w:tcPr>
                  <w:p w14:paraId="728977DD" w14:textId="77777777" w:rsidR="006E29CC" w:rsidRDefault="006E29CC">
                    <w:pPr>
                      <w:pStyle w:val="Bibliography"/>
                      <w:rPr>
                        <w:noProof/>
                      </w:rPr>
                    </w:pPr>
                    <w:r>
                      <w:rPr>
                        <w:noProof/>
                      </w:rPr>
                      <w:t>Udacity, "Intro to Parallel Programming," 5 August 2013. [Online]. Available: https://www.youtube.com/watch?v=F620ommtjqk&amp;list=PLAwxTw4SYaPnFKojVQrmyOGFCqHTxfdv2. [Accessed 6 January 2025].</w:t>
                    </w:r>
                  </w:p>
                </w:tc>
              </w:tr>
              <w:tr w:rsidR="006E29CC" w14:paraId="2DCE577A" w14:textId="77777777">
                <w:trPr>
                  <w:divId w:val="325208698"/>
                  <w:tblCellSpacing w:w="15" w:type="dxa"/>
                </w:trPr>
                <w:tc>
                  <w:tcPr>
                    <w:tcW w:w="50" w:type="pct"/>
                    <w:hideMark/>
                  </w:tcPr>
                  <w:p w14:paraId="07B35B70" w14:textId="77777777" w:rsidR="006E29CC" w:rsidRDefault="006E29CC">
                    <w:pPr>
                      <w:pStyle w:val="Bibliography"/>
                      <w:rPr>
                        <w:noProof/>
                      </w:rPr>
                    </w:pPr>
                    <w:r>
                      <w:rPr>
                        <w:noProof/>
                      </w:rPr>
                      <w:lastRenderedPageBreak/>
                      <w:t xml:space="preserve">[4] </w:t>
                    </w:r>
                  </w:p>
                </w:tc>
                <w:tc>
                  <w:tcPr>
                    <w:tcW w:w="0" w:type="auto"/>
                    <w:hideMark/>
                  </w:tcPr>
                  <w:p w14:paraId="06C77B35" w14:textId="77777777" w:rsidR="006E29CC" w:rsidRDefault="006E29CC">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6E29CC" w14:paraId="58A7A064" w14:textId="77777777">
                <w:trPr>
                  <w:divId w:val="325208698"/>
                  <w:tblCellSpacing w:w="15" w:type="dxa"/>
                </w:trPr>
                <w:tc>
                  <w:tcPr>
                    <w:tcW w:w="50" w:type="pct"/>
                    <w:hideMark/>
                  </w:tcPr>
                  <w:p w14:paraId="5FFEB823" w14:textId="77777777" w:rsidR="006E29CC" w:rsidRDefault="006E29CC">
                    <w:pPr>
                      <w:pStyle w:val="Bibliography"/>
                      <w:rPr>
                        <w:noProof/>
                      </w:rPr>
                    </w:pPr>
                    <w:r>
                      <w:rPr>
                        <w:noProof/>
                      </w:rPr>
                      <w:t xml:space="preserve">[5] </w:t>
                    </w:r>
                  </w:p>
                </w:tc>
                <w:tc>
                  <w:tcPr>
                    <w:tcW w:w="0" w:type="auto"/>
                    <w:hideMark/>
                  </w:tcPr>
                  <w:p w14:paraId="49EB083B" w14:textId="77777777" w:rsidR="006E29CC" w:rsidRDefault="006E29CC">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6E29CC" w14:paraId="5735AD3B" w14:textId="77777777">
                <w:trPr>
                  <w:divId w:val="325208698"/>
                  <w:tblCellSpacing w:w="15" w:type="dxa"/>
                </w:trPr>
                <w:tc>
                  <w:tcPr>
                    <w:tcW w:w="50" w:type="pct"/>
                    <w:hideMark/>
                  </w:tcPr>
                  <w:p w14:paraId="31C0F7D1" w14:textId="77777777" w:rsidR="006E29CC" w:rsidRDefault="006E29CC">
                    <w:pPr>
                      <w:pStyle w:val="Bibliography"/>
                      <w:rPr>
                        <w:noProof/>
                      </w:rPr>
                    </w:pPr>
                    <w:r>
                      <w:rPr>
                        <w:noProof/>
                      </w:rPr>
                      <w:t xml:space="preserve">[6] </w:t>
                    </w:r>
                  </w:p>
                </w:tc>
                <w:tc>
                  <w:tcPr>
                    <w:tcW w:w="0" w:type="auto"/>
                    <w:hideMark/>
                  </w:tcPr>
                  <w:p w14:paraId="52EFDE72" w14:textId="77777777" w:rsidR="006E29CC" w:rsidRDefault="006E29CC">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6E29CC" w14:paraId="16CB2EC2" w14:textId="77777777">
                <w:trPr>
                  <w:divId w:val="325208698"/>
                  <w:tblCellSpacing w:w="15" w:type="dxa"/>
                </w:trPr>
                <w:tc>
                  <w:tcPr>
                    <w:tcW w:w="50" w:type="pct"/>
                    <w:hideMark/>
                  </w:tcPr>
                  <w:p w14:paraId="414386E7" w14:textId="77777777" w:rsidR="006E29CC" w:rsidRDefault="006E29CC">
                    <w:pPr>
                      <w:pStyle w:val="Bibliography"/>
                      <w:rPr>
                        <w:noProof/>
                      </w:rPr>
                    </w:pPr>
                    <w:r>
                      <w:rPr>
                        <w:noProof/>
                      </w:rPr>
                      <w:t xml:space="preserve">[7] </w:t>
                    </w:r>
                  </w:p>
                </w:tc>
                <w:tc>
                  <w:tcPr>
                    <w:tcW w:w="0" w:type="auto"/>
                    <w:hideMark/>
                  </w:tcPr>
                  <w:p w14:paraId="569B16EC" w14:textId="77777777" w:rsidR="006E29CC" w:rsidRDefault="006E29CC">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6E29CC" w14:paraId="6A089D04" w14:textId="77777777">
                <w:trPr>
                  <w:divId w:val="325208698"/>
                  <w:tblCellSpacing w:w="15" w:type="dxa"/>
                </w:trPr>
                <w:tc>
                  <w:tcPr>
                    <w:tcW w:w="50" w:type="pct"/>
                    <w:hideMark/>
                  </w:tcPr>
                  <w:p w14:paraId="0BCD85D9" w14:textId="77777777" w:rsidR="006E29CC" w:rsidRDefault="006E29CC">
                    <w:pPr>
                      <w:pStyle w:val="Bibliography"/>
                      <w:rPr>
                        <w:noProof/>
                      </w:rPr>
                    </w:pPr>
                    <w:r>
                      <w:rPr>
                        <w:noProof/>
                      </w:rPr>
                      <w:t xml:space="preserve">[8] </w:t>
                    </w:r>
                  </w:p>
                </w:tc>
                <w:tc>
                  <w:tcPr>
                    <w:tcW w:w="0" w:type="auto"/>
                    <w:hideMark/>
                  </w:tcPr>
                  <w:p w14:paraId="6694803D" w14:textId="77777777" w:rsidR="006E29CC" w:rsidRDefault="006E29CC">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6E29CC" w14:paraId="3A31658C" w14:textId="77777777">
                <w:trPr>
                  <w:divId w:val="325208698"/>
                  <w:tblCellSpacing w:w="15" w:type="dxa"/>
                </w:trPr>
                <w:tc>
                  <w:tcPr>
                    <w:tcW w:w="50" w:type="pct"/>
                    <w:hideMark/>
                  </w:tcPr>
                  <w:p w14:paraId="677CA221" w14:textId="77777777" w:rsidR="006E29CC" w:rsidRDefault="006E29CC">
                    <w:pPr>
                      <w:pStyle w:val="Bibliography"/>
                      <w:rPr>
                        <w:noProof/>
                      </w:rPr>
                    </w:pPr>
                    <w:r>
                      <w:rPr>
                        <w:noProof/>
                      </w:rPr>
                      <w:t xml:space="preserve">[9] </w:t>
                    </w:r>
                  </w:p>
                </w:tc>
                <w:tc>
                  <w:tcPr>
                    <w:tcW w:w="0" w:type="auto"/>
                    <w:hideMark/>
                  </w:tcPr>
                  <w:p w14:paraId="3364B99C" w14:textId="77777777" w:rsidR="006E29CC" w:rsidRDefault="006E29CC">
                    <w:pPr>
                      <w:pStyle w:val="Bibliography"/>
                      <w:rPr>
                        <w:noProof/>
                      </w:rPr>
                    </w:pPr>
                    <w:r>
                      <w:rPr>
                        <w:noProof/>
                      </w:rPr>
                      <w:t>G. Shute, "University of Minnesota Duluth," Fall 2014. [Online]. Available: https://www.d.umn.edu/~gshute/cs2511/slides/graphs/slide017.html. [Accessed 2 February 2025].</w:t>
                    </w:r>
                  </w:p>
                </w:tc>
              </w:tr>
              <w:tr w:rsidR="006E29CC" w14:paraId="6E961630" w14:textId="77777777">
                <w:trPr>
                  <w:divId w:val="325208698"/>
                  <w:tblCellSpacing w:w="15" w:type="dxa"/>
                </w:trPr>
                <w:tc>
                  <w:tcPr>
                    <w:tcW w:w="50" w:type="pct"/>
                    <w:hideMark/>
                  </w:tcPr>
                  <w:p w14:paraId="14117777" w14:textId="77777777" w:rsidR="006E29CC" w:rsidRDefault="006E29CC">
                    <w:pPr>
                      <w:pStyle w:val="Bibliography"/>
                      <w:rPr>
                        <w:noProof/>
                      </w:rPr>
                    </w:pPr>
                    <w:r>
                      <w:rPr>
                        <w:noProof/>
                      </w:rPr>
                      <w:t xml:space="preserve">[10] </w:t>
                    </w:r>
                  </w:p>
                </w:tc>
                <w:tc>
                  <w:tcPr>
                    <w:tcW w:w="0" w:type="auto"/>
                    <w:hideMark/>
                  </w:tcPr>
                  <w:p w14:paraId="7D20CE45" w14:textId="77777777" w:rsidR="006E29CC" w:rsidRDefault="006E29CC">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6E29CC" w14:paraId="54D1D142" w14:textId="77777777">
                <w:trPr>
                  <w:divId w:val="325208698"/>
                  <w:tblCellSpacing w:w="15" w:type="dxa"/>
                </w:trPr>
                <w:tc>
                  <w:tcPr>
                    <w:tcW w:w="50" w:type="pct"/>
                    <w:hideMark/>
                  </w:tcPr>
                  <w:p w14:paraId="0EDE29A6" w14:textId="77777777" w:rsidR="006E29CC" w:rsidRDefault="006E29CC">
                    <w:pPr>
                      <w:pStyle w:val="Bibliography"/>
                      <w:rPr>
                        <w:noProof/>
                      </w:rPr>
                    </w:pPr>
                    <w:r>
                      <w:rPr>
                        <w:noProof/>
                      </w:rPr>
                      <w:t xml:space="preserve">[11] </w:t>
                    </w:r>
                  </w:p>
                </w:tc>
                <w:tc>
                  <w:tcPr>
                    <w:tcW w:w="0" w:type="auto"/>
                    <w:hideMark/>
                  </w:tcPr>
                  <w:p w14:paraId="7BF082AB" w14:textId="77777777" w:rsidR="006E29CC" w:rsidRDefault="006E29CC">
                    <w:pPr>
                      <w:pStyle w:val="Bibliography"/>
                      <w:rPr>
                        <w:noProof/>
                      </w:rPr>
                    </w:pPr>
                    <w:r>
                      <w:rPr>
                        <w:noProof/>
                      </w:rPr>
                      <w:t>R. U. Orakzai, "What is the K-Core of a Graph," Baeldung, 5 June 2023. [Online]. Available: https://www.baeldung.com/cs/graph-k-core. [Accessed 5 February 2025].</w:t>
                    </w:r>
                  </w:p>
                </w:tc>
              </w:tr>
              <w:tr w:rsidR="006E29CC" w14:paraId="14BB4279" w14:textId="77777777">
                <w:trPr>
                  <w:divId w:val="325208698"/>
                  <w:tblCellSpacing w:w="15" w:type="dxa"/>
                </w:trPr>
                <w:tc>
                  <w:tcPr>
                    <w:tcW w:w="50" w:type="pct"/>
                    <w:hideMark/>
                  </w:tcPr>
                  <w:p w14:paraId="1055A3A0" w14:textId="77777777" w:rsidR="006E29CC" w:rsidRDefault="006E29CC">
                    <w:pPr>
                      <w:pStyle w:val="Bibliography"/>
                      <w:rPr>
                        <w:noProof/>
                      </w:rPr>
                    </w:pPr>
                    <w:r>
                      <w:rPr>
                        <w:noProof/>
                      </w:rPr>
                      <w:t xml:space="preserve">[12] </w:t>
                    </w:r>
                  </w:p>
                </w:tc>
                <w:tc>
                  <w:tcPr>
                    <w:tcW w:w="0" w:type="auto"/>
                    <w:hideMark/>
                  </w:tcPr>
                  <w:p w14:paraId="4072F203" w14:textId="77777777" w:rsidR="006E29CC" w:rsidRDefault="006E29CC">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6E29CC" w14:paraId="6AD17D8C" w14:textId="77777777">
                <w:trPr>
                  <w:divId w:val="325208698"/>
                  <w:tblCellSpacing w:w="15" w:type="dxa"/>
                </w:trPr>
                <w:tc>
                  <w:tcPr>
                    <w:tcW w:w="50" w:type="pct"/>
                    <w:hideMark/>
                  </w:tcPr>
                  <w:p w14:paraId="6EF1C637" w14:textId="77777777" w:rsidR="006E29CC" w:rsidRDefault="006E29CC">
                    <w:pPr>
                      <w:pStyle w:val="Bibliography"/>
                      <w:rPr>
                        <w:noProof/>
                      </w:rPr>
                    </w:pPr>
                    <w:r>
                      <w:rPr>
                        <w:noProof/>
                      </w:rPr>
                      <w:t xml:space="preserve">[13] </w:t>
                    </w:r>
                  </w:p>
                </w:tc>
                <w:tc>
                  <w:tcPr>
                    <w:tcW w:w="0" w:type="auto"/>
                    <w:hideMark/>
                  </w:tcPr>
                  <w:p w14:paraId="4C4E16E7" w14:textId="77777777" w:rsidR="006E29CC" w:rsidRDefault="006E29CC">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6E29CC" w14:paraId="0E306D39" w14:textId="77777777">
                <w:trPr>
                  <w:divId w:val="325208698"/>
                  <w:tblCellSpacing w:w="15" w:type="dxa"/>
                </w:trPr>
                <w:tc>
                  <w:tcPr>
                    <w:tcW w:w="50" w:type="pct"/>
                    <w:hideMark/>
                  </w:tcPr>
                  <w:p w14:paraId="01CA57B4" w14:textId="77777777" w:rsidR="006E29CC" w:rsidRDefault="006E29CC">
                    <w:pPr>
                      <w:pStyle w:val="Bibliography"/>
                      <w:rPr>
                        <w:noProof/>
                      </w:rPr>
                    </w:pPr>
                    <w:r>
                      <w:rPr>
                        <w:noProof/>
                      </w:rPr>
                      <w:t xml:space="preserve">[14] </w:t>
                    </w:r>
                  </w:p>
                </w:tc>
                <w:tc>
                  <w:tcPr>
                    <w:tcW w:w="0" w:type="auto"/>
                    <w:hideMark/>
                  </w:tcPr>
                  <w:p w14:paraId="4A9340F9" w14:textId="77777777" w:rsidR="006E29CC" w:rsidRDefault="006E29CC">
                    <w:pPr>
                      <w:pStyle w:val="Bibliography"/>
                      <w:rPr>
                        <w:noProof/>
                      </w:rPr>
                    </w:pPr>
                    <w:r>
                      <w:rPr>
                        <w:noProof/>
                      </w:rPr>
                      <w:t>L. Mouatadid, "Network Flows: The Max Flow/Min Cut Theorem," University of Toronto, Toronto, 2016.</w:t>
                    </w:r>
                  </w:p>
                </w:tc>
              </w:tr>
              <w:tr w:rsidR="006E29CC" w14:paraId="5BDFE380" w14:textId="77777777">
                <w:trPr>
                  <w:divId w:val="325208698"/>
                  <w:tblCellSpacing w:w="15" w:type="dxa"/>
                </w:trPr>
                <w:tc>
                  <w:tcPr>
                    <w:tcW w:w="50" w:type="pct"/>
                    <w:hideMark/>
                  </w:tcPr>
                  <w:p w14:paraId="72DAE93D" w14:textId="77777777" w:rsidR="006E29CC" w:rsidRDefault="006E29CC">
                    <w:pPr>
                      <w:pStyle w:val="Bibliography"/>
                      <w:rPr>
                        <w:noProof/>
                      </w:rPr>
                    </w:pPr>
                    <w:r>
                      <w:rPr>
                        <w:noProof/>
                      </w:rPr>
                      <w:t xml:space="preserve">[15] </w:t>
                    </w:r>
                  </w:p>
                </w:tc>
                <w:tc>
                  <w:tcPr>
                    <w:tcW w:w="0" w:type="auto"/>
                    <w:hideMark/>
                  </w:tcPr>
                  <w:p w14:paraId="5332B894" w14:textId="77777777" w:rsidR="006E29CC" w:rsidRDefault="006E29CC">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6E29CC" w14:paraId="447EFC2C" w14:textId="77777777">
                <w:trPr>
                  <w:divId w:val="325208698"/>
                  <w:tblCellSpacing w:w="15" w:type="dxa"/>
                </w:trPr>
                <w:tc>
                  <w:tcPr>
                    <w:tcW w:w="50" w:type="pct"/>
                    <w:hideMark/>
                  </w:tcPr>
                  <w:p w14:paraId="37278842" w14:textId="77777777" w:rsidR="006E29CC" w:rsidRDefault="006E29CC">
                    <w:pPr>
                      <w:pStyle w:val="Bibliography"/>
                      <w:rPr>
                        <w:noProof/>
                      </w:rPr>
                    </w:pPr>
                    <w:r>
                      <w:rPr>
                        <w:noProof/>
                      </w:rPr>
                      <w:lastRenderedPageBreak/>
                      <w:t xml:space="preserve">[16] </w:t>
                    </w:r>
                  </w:p>
                </w:tc>
                <w:tc>
                  <w:tcPr>
                    <w:tcW w:w="0" w:type="auto"/>
                    <w:hideMark/>
                  </w:tcPr>
                  <w:p w14:paraId="02A30EE4" w14:textId="77777777" w:rsidR="006E29CC" w:rsidRDefault="006E29CC">
                    <w:pPr>
                      <w:pStyle w:val="Bibliography"/>
                      <w:rPr>
                        <w:noProof/>
                      </w:rPr>
                    </w:pPr>
                    <w:r>
                      <w:rPr>
                        <w:noProof/>
                      </w:rPr>
                      <w:t xml:space="preserve">A. V. Goldberg, Finding a Maximum Density Subgraph, Berkley: Univerisity of California, 1984. </w:t>
                    </w:r>
                  </w:p>
                </w:tc>
              </w:tr>
              <w:tr w:rsidR="006E29CC" w14:paraId="3D8E4EB6" w14:textId="77777777">
                <w:trPr>
                  <w:divId w:val="325208698"/>
                  <w:tblCellSpacing w:w="15" w:type="dxa"/>
                </w:trPr>
                <w:tc>
                  <w:tcPr>
                    <w:tcW w:w="50" w:type="pct"/>
                    <w:hideMark/>
                  </w:tcPr>
                  <w:p w14:paraId="569CF86E" w14:textId="77777777" w:rsidR="006E29CC" w:rsidRDefault="006E29CC">
                    <w:pPr>
                      <w:pStyle w:val="Bibliography"/>
                      <w:rPr>
                        <w:noProof/>
                      </w:rPr>
                    </w:pPr>
                    <w:r>
                      <w:rPr>
                        <w:noProof/>
                      </w:rPr>
                      <w:t xml:space="preserve">[17] </w:t>
                    </w:r>
                  </w:p>
                </w:tc>
                <w:tc>
                  <w:tcPr>
                    <w:tcW w:w="0" w:type="auto"/>
                    <w:hideMark/>
                  </w:tcPr>
                  <w:p w14:paraId="5EF379A3" w14:textId="77777777" w:rsidR="006E29CC" w:rsidRDefault="006E29CC">
                    <w:pPr>
                      <w:pStyle w:val="Bibliography"/>
                      <w:rPr>
                        <w:noProof/>
                      </w:rPr>
                    </w:pPr>
                    <w:r>
                      <w:rPr>
                        <w:noProof/>
                      </w:rPr>
                      <w:t>M. Aibin, "Connected Components in a Graph," Baeldung, 18 March 2024. [Online]. Available: https://www.baeldung.com/cs/graph-connected-components. [Accessed 5 February 2025].</w:t>
                    </w:r>
                  </w:p>
                </w:tc>
              </w:tr>
              <w:tr w:rsidR="006E29CC" w14:paraId="05A35A5E" w14:textId="77777777">
                <w:trPr>
                  <w:divId w:val="325208698"/>
                  <w:tblCellSpacing w:w="15" w:type="dxa"/>
                </w:trPr>
                <w:tc>
                  <w:tcPr>
                    <w:tcW w:w="50" w:type="pct"/>
                    <w:hideMark/>
                  </w:tcPr>
                  <w:p w14:paraId="176E768F" w14:textId="77777777" w:rsidR="006E29CC" w:rsidRDefault="006E29CC">
                    <w:pPr>
                      <w:pStyle w:val="Bibliography"/>
                      <w:rPr>
                        <w:noProof/>
                      </w:rPr>
                    </w:pPr>
                    <w:r>
                      <w:rPr>
                        <w:noProof/>
                      </w:rPr>
                      <w:t xml:space="preserve">[18] </w:t>
                    </w:r>
                  </w:p>
                </w:tc>
                <w:tc>
                  <w:tcPr>
                    <w:tcW w:w="0" w:type="auto"/>
                    <w:hideMark/>
                  </w:tcPr>
                  <w:p w14:paraId="03C708A5" w14:textId="77777777" w:rsidR="006E29CC" w:rsidRDefault="006E29CC">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66CE7301" w14:textId="77777777" w:rsidR="006E29CC" w:rsidRDefault="006E29CC">
              <w:pPr>
                <w:divId w:val="325208698"/>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8"/>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B7CA8" w14:textId="77777777" w:rsidR="005374EF" w:rsidRDefault="005374EF" w:rsidP="00B74889">
      <w:pPr>
        <w:spacing w:after="0" w:line="240" w:lineRule="auto"/>
      </w:pPr>
      <w:r>
        <w:separator/>
      </w:r>
    </w:p>
  </w:endnote>
  <w:endnote w:type="continuationSeparator" w:id="0">
    <w:p w14:paraId="72D826E7" w14:textId="77777777" w:rsidR="005374EF" w:rsidRDefault="005374EF"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E31C0" w14:textId="77777777" w:rsidR="005374EF" w:rsidRDefault="005374EF" w:rsidP="00B74889">
      <w:pPr>
        <w:spacing w:after="0" w:line="240" w:lineRule="auto"/>
      </w:pPr>
      <w:r>
        <w:separator/>
      </w:r>
    </w:p>
  </w:footnote>
  <w:footnote w:type="continuationSeparator" w:id="0">
    <w:p w14:paraId="29073C7F" w14:textId="77777777" w:rsidR="005374EF" w:rsidRDefault="005374EF"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E009A"/>
    <w:rsid w:val="000E7E35"/>
    <w:rsid w:val="001343D4"/>
    <w:rsid w:val="00170536"/>
    <w:rsid w:val="00193DE9"/>
    <w:rsid w:val="001940BE"/>
    <w:rsid w:val="0019497B"/>
    <w:rsid w:val="00194F4A"/>
    <w:rsid w:val="001D5E52"/>
    <w:rsid w:val="001E57E5"/>
    <w:rsid w:val="001E7A24"/>
    <w:rsid w:val="001F3813"/>
    <w:rsid w:val="002017B2"/>
    <w:rsid w:val="00230644"/>
    <w:rsid w:val="00234E75"/>
    <w:rsid w:val="00276416"/>
    <w:rsid w:val="00295C91"/>
    <w:rsid w:val="002B45EA"/>
    <w:rsid w:val="002C087C"/>
    <w:rsid w:val="002C114C"/>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53191"/>
    <w:rsid w:val="00460CD2"/>
    <w:rsid w:val="00491D0D"/>
    <w:rsid w:val="004C643E"/>
    <w:rsid w:val="004E6587"/>
    <w:rsid w:val="00513DA2"/>
    <w:rsid w:val="0053194E"/>
    <w:rsid w:val="00532C3B"/>
    <w:rsid w:val="00536CE6"/>
    <w:rsid w:val="005374EF"/>
    <w:rsid w:val="00543CA4"/>
    <w:rsid w:val="00551023"/>
    <w:rsid w:val="00565DFA"/>
    <w:rsid w:val="00573DD5"/>
    <w:rsid w:val="00577093"/>
    <w:rsid w:val="00592B36"/>
    <w:rsid w:val="00594C17"/>
    <w:rsid w:val="005C022E"/>
    <w:rsid w:val="005C6D26"/>
    <w:rsid w:val="005D3D7E"/>
    <w:rsid w:val="005E6160"/>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54CDE"/>
    <w:rsid w:val="007637AD"/>
    <w:rsid w:val="00763865"/>
    <w:rsid w:val="007657B8"/>
    <w:rsid w:val="00776B25"/>
    <w:rsid w:val="00793AA8"/>
    <w:rsid w:val="007C3476"/>
    <w:rsid w:val="0080418B"/>
    <w:rsid w:val="00831AC3"/>
    <w:rsid w:val="00837EC4"/>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3411F"/>
    <w:rsid w:val="00C36518"/>
    <w:rsid w:val="00C66A3A"/>
    <w:rsid w:val="00C67096"/>
    <w:rsid w:val="00C764F8"/>
    <w:rsid w:val="00C8163C"/>
    <w:rsid w:val="00C95D8D"/>
    <w:rsid w:val="00CB2038"/>
    <w:rsid w:val="00CB66C8"/>
    <w:rsid w:val="00CD0B60"/>
    <w:rsid w:val="00CD4ED1"/>
    <w:rsid w:val="00CE7ED8"/>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891"/>
    <w:rsid w:val="00DD547C"/>
    <w:rsid w:val="00DD69AE"/>
    <w:rsid w:val="00DE0AAA"/>
    <w:rsid w:val="00E077F3"/>
    <w:rsid w:val="00E229E8"/>
    <w:rsid w:val="00E25A11"/>
    <w:rsid w:val="00E833DC"/>
    <w:rsid w:val="00E86129"/>
    <w:rsid w:val="00E90EB7"/>
    <w:rsid w:val="00EA39A1"/>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s>
</file>

<file path=customXml/itemProps1.xml><?xml version="1.0" encoding="utf-8"?>
<ds:datastoreItem xmlns:ds="http://schemas.openxmlformats.org/officeDocument/2006/customXml" ds:itemID="{BF46B8A6-3D20-45C9-831A-B9C02D0F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112175</TotalTime>
  <Pages>37</Pages>
  <Words>6943</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18</cp:revision>
  <dcterms:created xsi:type="dcterms:W3CDTF">2024-12-30T17:20:00Z</dcterms:created>
  <dcterms:modified xsi:type="dcterms:W3CDTF">2025-04-06T00:56:00Z</dcterms:modified>
</cp:coreProperties>
</file>