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by</w:t>
      </w:r>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7482F1C8" w:rsidR="00AB33FE" w:rsidRPr="00A5636A" w:rsidRDefault="00B17910" w:rsidP="00D2622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August 19, 2025</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192D8D">
      <w:pPr>
        <w:spacing w:line="480" w:lineRule="auto"/>
        <w:jc w:val="center"/>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lastRenderedPageBreak/>
        <w:t>Abstract</w:t>
      </w:r>
      <w:bookmarkEnd w:id="0"/>
    </w:p>
    <w:p w14:paraId="44D18498" w14:textId="4F26293E"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Default="00295C91" w:rsidP="00295C91">
      <w:pPr>
        <w:spacing w:line="480" w:lineRule="auto"/>
        <w:rPr>
          <w:rFonts w:ascii="Times New Roman" w:hAnsi="Times New Roman" w:cs="Times New Roman"/>
          <w:color w:val="000000" w:themeColor="text1"/>
          <w:sz w:val="24"/>
          <w:szCs w:val="24"/>
        </w:rPr>
      </w:pPr>
    </w:p>
    <w:p w14:paraId="6CD886B9" w14:textId="77777777" w:rsidR="004D025C" w:rsidRDefault="004D025C" w:rsidP="00295C91">
      <w:pPr>
        <w:spacing w:line="480" w:lineRule="auto"/>
        <w:rPr>
          <w:rFonts w:ascii="Times New Roman" w:hAnsi="Times New Roman" w:cs="Times New Roman"/>
          <w:color w:val="000000" w:themeColor="text1"/>
          <w:sz w:val="24"/>
          <w:szCs w:val="24"/>
        </w:rPr>
      </w:pPr>
    </w:p>
    <w:p w14:paraId="2A52876E" w14:textId="77777777" w:rsidR="00D2622F" w:rsidRDefault="00D2622F" w:rsidP="00295C91">
      <w:pPr>
        <w:spacing w:line="480" w:lineRule="auto"/>
        <w:rPr>
          <w:rFonts w:ascii="Times New Roman" w:hAnsi="Times New Roman" w:cs="Times New Roman"/>
          <w:color w:val="000000" w:themeColor="text1"/>
          <w:sz w:val="24"/>
          <w:szCs w:val="24"/>
        </w:rPr>
      </w:pPr>
    </w:p>
    <w:p w14:paraId="4CB216E5" w14:textId="77777777" w:rsidR="004D025C" w:rsidRPr="00A5636A" w:rsidRDefault="004D025C"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Default="001A03EA" w:rsidP="001A03EA">
          <w:pPr>
            <w:pStyle w:val="TOC2"/>
            <w:tabs>
              <w:tab w:val="right" w:leader="dot" w:pos="8630"/>
            </w:tabs>
            <w:spacing w:line="480" w:lineRule="auto"/>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64A437E6" w14:textId="44B62711" w:rsidR="00D2622F" w:rsidRPr="00D2622F" w:rsidRDefault="00D2622F" w:rsidP="00D2622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 (Continued)</w:t>
          </w:r>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1A61AC03" w14:textId="77777777" w:rsidR="00CB1D62" w:rsidRPr="00A5636A" w:rsidRDefault="00CB1D62"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07DCDEA0" w14:textId="6E30E0EB"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r w:rsidRPr="00F90341">
        <w:rPr>
          <w:rFonts w:ascii="Times New Roman" w:hAnsi="Times New Roman" w:cs="Times New Roman"/>
          <w:color w:val="000000" w:themeColor="text1"/>
          <w:sz w:val="24"/>
          <w:szCs w:val="24"/>
        </w:rPr>
        <w:fldChar w:fldCharType="begin"/>
      </w:r>
      <w:r w:rsidRPr="00F90341">
        <w:rPr>
          <w:rFonts w:ascii="Times New Roman" w:hAnsi="Times New Roman" w:cs="Times New Roman"/>
          <w:color w:val="000000" w:themeColor="text1"/>
          <w:sz w:val="24"/>
          <w:szCs w:val="24"/>
        </w:rPr>
        <w:instrText xml:space="preserve"> TOC \h \z \c "Table" </w:instrText>
      </w:r>
      <w:r w:rsidRPr="00F90341">
        <w:rPr>
          <w:rFonts w:ascii="Times New Roman" w:hAnsi="Times New Roman" w:cs="Times New Roman"/>
          <w:color w:val="000000" w:themeColor="text1"/>
          <w:sz w:val="24"/>
          <w:szCs w:val="24"/>
        </w:rPr>
        <w:fldChar w:fldCharType="separate"/>
      </w:r>
      <w:hyperlink w:anchor="_Toc203481083" w:history="1">
        <w:r w:rsidRPr="00F90341">
          <w:rPr>
            <w:rStyle w:val="Hyperlink"/>
            <w:rFonts w:ascii="Times New Roman" w:hAnsi="Times New Roman" w:cs="Times New Roman"/>
            <w:noProof/>
            <w:sz w:val="24"/>
            <w:szCs w:val="24"/>
          </w:rPr>
          <w:t>Table 1</w:t>
        </w:r>
        <w:r>
          <w:rPr>
            <w:rStyle w:val="Hyperlink"/>
            <w:rFonts w:ascii="Times New Roman" w:hAnsi="Times New Roman" w:cs="Times New Roman"/>
            <w:noProof/>
            <w:sz w:val="24"/>
            <w:szCs w:val="24"/>
          </w:rPr>
          <w:t>. Graphs by Number of Edges and Vertices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_Toc203481083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47</w:t>
        </w:r>
        <w:r w:rsidRPr="00F90341">
          <w:rPr>
            <w:rFonts w:ascii="Times New Roman" w:hAnsi="Times New Roman" w:cs="Times New Roman"/>
            <w:noProof/>
            <w:webHidden/>
            <w:sz w:val="24"/>
            <w:szCs w:val="24"/>
          </w:rPr>
          <w:fldChar w:fldCharType="end"/>
        </w:r>
      </w:hyperlink>
    </w:p>
    <w:p w14:paraId="3F555F24" w14:textId="361637D3"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4" w:history="1">
        <w:r w:rsidRPr="00F90341">
          <w:rPr>
            <w:rStyle w:val="Hyperlink"/>
            <w:rFonts w:ascii="Times New Roman" w:hAnsi="Times New Roman" w:cs="Times New Roman"/>
            <w:noProof/>
            <w:sz w:val="24"/>
            <w:szCs w:val="24"/>
          </w:rPr>
          <w:t>Table 2</w:t>
        </w:r>
        <w:r>
          <w:rPr>
            <w:rStyle w:val="Hyperlink"/>
            <w:rFonts w:ascii="Times New Roman" w:hAnsi="Times New Roman" w:cs="Times New Roman"/>
            <w:noProof/>
            <w:sz w:val="24"/>
            <w:szCs w:val="24"/>
          </w:rPr>
          <w:t>. Highest Density by Graph (Rounded to 2 Decimal Places)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_Toc203481084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92FB8B3" w14:textId="24A37911"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5" w:history="1">
        <w:r w:rsidRPr="00F90341">
          <w:rPr>
            <w:rStyle w:val="Hyperlink"/>
            <w:rFonts w:ascii="Times New Roman" w:hAnsi="Times New Roman" w:cs="Times New Roman"/>
            <w:noProof/>
            <w:sz w:val="24"/>
            <w:szCs w:val="24"/>
          </w:rPr>
          <w:t>Table 3</w:t>
        </w:r>
        <w:r>
          <w:rPr>
            <w:rStyle w:val="Hyperlink"/>
            <w:rFonts w:ascii="Times New Roman" w:hAnsi="Times New Roman" w:cs="Times New Roman"/>
            <w:noProof/>
            <w:sz w:val="24"/>
            <w:szCs w:val="24"/>
          </w:rPr>
          <w:t>. Graphs by DSD Runtime Over Edge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_Toc203481085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6CD95F3" w14:textId="339540E7"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6" w:history="1">
        <w:r w:rsidRPr="00F90341">
          <w:rPr>
            <w:rStyle w:val="Hyperlink"/>
            <w:rFonts w:ascii="Times New Roman" w:hAnsi="Times New Roman" w:cs="Times New Roman"/>
            <w:noProof/>
            <w:sz w:val="24"/>
            <w:szCs w:val="24"/>
          </w:rPr>
          <w:t>Table 4</w:t>
        </w:r>
        <w:r>
          <w:rPr>
            <w:rStyle w:val="Hyperlink"/>
            <w:rFonts w:ascii="Times New Roman" w:hAnsi="Times New Roman" w:cs="Times New Roman"/>
            <w:noProof/>
            <w:sz w:val="24"/>
            <w:szCs w:val="24"/>
          </w:rPr>
          <w:t>. Graphs by DSD Runtime Over 3-Clique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_Toc203481086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49</w:t>
        </w:r>
        <w:r w:rsidRPr="00F90341">
          <w:rPr>
            <w:rFonts w:ascii="Times New Roman" w:hAnsi="Times New Roman" w:cs="Times New Roman"/>
            <w:noProof/>
            <w:webHidden/>
            <w:sz w:val="24"/>
            <w:szCs w:val="24"/>
          </w:rPr>
          <w:fldChar w:fldCharType="end"/>
        </w:r>
      </w:hyperlink>
    </w:p>
    <w:p w14:paraId="737E24DE" w14:textId="77777777" w:rsidR="008F07B9"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F90341">
        <w:rPr>
          <w:rFonts w:ascii="Times New Roman" w:hAnsi="Times New Roman" w:cs="Times New Roman"/>
          <w:color w:val="000000" w:themeColor="text1"/>
          <w:sz w:val="24"/>
          <w:szCs w:val="24"/>
        </w:rPr>
        <w:fldChar w:fldCharType="end"/>
      </w:r>
    </w:p>
    <w:p w14:paraId="008EF812" w14:textId="63C210F6" w:rsidR="00F90341" w:rsidRPr="00A5636A"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F90341"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3503115B"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23CDCBD5"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382FA831"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163E373A" w:rsidR="00183F85" w:rsidRPr="00A5636A" w:rsidRDefault="00183F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163E373A"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24C26F14"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w:t>
      </w:r>
      <w:r w:rsidRPr="00A5636A">
        <w:rPr>
          <w:rFonts w:ascii="Times New Roman" w:hAnsi="Times New Roman" w:cs="Times New Roman"/>
          <w:color w:val="000000" w:themeColor="text1"/>
          <w:sz w:val="24"/>
          <w:szCs w:val="24"/>
        </w:rPr>
        <w:lastRenderedPageBreak/>
        <w:t xml:space="preserve">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2AFEBD1C"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5B639C33"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w:t>
      </w:r>
      <w:r w:rsidRPr="00A5636A">
        <w:rPr>
          <w:rFonts w:ascii="Times New Roman" w:hAnsi="Times New Roman" w:cs="Times New Roman"/>
          <w:color w:val="000000" w:themeColor="text1"/>
          <w:sz w:val="24"/>
          <w:szCs w:val="24"/>
        </w:rPr>
        <w:lastRenderedPageBreak/>
        <w:t xml:space="preserve">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33221E7C" w14:textId="77777777" w:rsidR="005720A1" w:rsidRDefault="001705F6"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bookmarkStart w:id="9" w:name="_Toc198215989"/>
      <w:bookmarkStart w:id="10" w:name="_Toc199072639"/>
    </w:p>
    <w:p w14:paraId="51473B15" w14:textId="0CFF2459" w:rsidR="001705F6" w:rsidRPr="00A5636A" w:rsidRDefault="001705F6"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GPU Architecture </w:t>
      </w:r>
      <w:sdt>
        <w:sdtPr>
          <w:rPr>
            <w:rFonts w:ascii="Times New Roman" w:hAnsi="Times New Roman" w:cs="Times New Roman"/>
            <w:i/>
            <w:iCs/>
            <w:color w:val="000000" w:themeColor="text1"/>
            <w:sz w:val="24"/>
            <w:szCs w:val="24"/>
          </w:rPr>
          <w:id w:val="787780782"/>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Umb15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[5]</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506A325"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 xml:space="preserve">on </w:t>
      </w:r>
      <w:r w:rsidR="00460CD2" w:rsidRPr="00A5636A">
        <w:rPr>
          <w:rFonts w:ascii="Times New Roman" w:hAnsi="Times New Roman" w:cs="Times New Roman"/>
          <w:color w:val="000000" w:themeColor="text1"/>
          <w:sz w:val="24"/>
          <w:szCs w:val="24"/>
        </w:rPr>
        <w:lastRenderedPageBreak/>
        <w:t>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8A806B" w14:textId="77777777" w:rsidR="005720A1" w:rsidRPr="00A5636A" w:rsidRDefault="005720A1"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06701D96"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The time complexity of this algorithm depends on the implementation of the min</w:t>
      </w:r>
      <w:r w:rsidR="00F312D3">
        <w:rPr>
          <w:rFonts w:ascii="Times New Roman" w:hAnsi="Times New Roman" w:cs="Times New Roman"/>
          <w:color w:val="000000" w:themeColor="text1"/>
          <w:sz w:val="24"/>
          <w:szCs w:val="24"/>
        </w:rPr>
        <w:t>inmum</w:t>
      </w:r>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6832798D"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The current subgraph of highest density is stored, and every iteration it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287EA006"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Charikar’s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used,each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number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708F96D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several existing solutions to this problem, but one of the major ones was developed by U. Feige, G. Kortsarz,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[7]</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sorts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subset, and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serves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6282CB39"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4827289"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is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r w:rsidR="006310DC" w:rsidRPr="00A5636A">
        <w:rPr>
          <w:rFonts w:ascii="Times New Roman" w:eastAsiaTheme="minorEastAsia" w:hAnsi="Times New Roman" w:cs="Times New Roman"/>
          <w:i/>
          <w:iCs/>
          <w:color w:val="000000" w:themeColor="text1"/>
          <w:sz w:val="24"/>
          <w:szCs w:val="24"/>
        </w:rPr>
        <w:t>d(S,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34A5C51D"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There are multiple solutions to this problem as one may expect, and one such algorithm developed by Charikar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[9]</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0B0D261F"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11F5746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76CA6A78"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248C1A8A" w14:textId="77777777" w:rsidR="005720A1" w:rsidRDefault="009128B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bookmarkStart w:id="20" w:name="_Toc193364780"/>
      <w:bookmarkStart w:id="21" w:name="_Toc198125352"/>
      <w:bookmarkStart w:id="22" w:name="_Toc198215990"/>
      <w:bookmarkStart w:id="23" w:name="_Toc199072640"/>
    </w:p>
    <w:p w14:paraId="138BB7BB" w14:textId="362780FC" w:rsidR="009128B2"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Adjacency List Representation </w:t>
      </w:r>
      <w:sdt>
        <w:sdtPr>
          <w:rPr>
            <w:rFonts w:ascii="Times New Roman" w:hAnsi="Times New Roman" w:cs="Times New Roman"/>
            <w:i/>
            <w:iCs/>
            <w:color w:val="000000" w:themeColor="text1"/>
            <w:sz w:val="24"/>
            <w:szCs w:val="24"/>
          </w:rPr>
          <w:id w:val="-750041044"/>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Shu14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[11]</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adjacency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008B29A7"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bookmarkStart w:id="24" w:name="_Toc193364781"/>
      <w:bookmarkStart w:id="25" w:name="_Toc198125353"/>
      <w:bookmarkStart w:id="26" w:name="_Toc198215991"/>
      <w:bookmarkStart w:id="27" w:name="_Toc199072641"/>
    </w:p>
    <w:p w14:paraId="3F6CBCC9" w14:textId="63243ED4" w:rsidR="00453191"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w:t>
      </w:r>
      <w:r w:rsidR="0032776A" w:rsidRPr="00A5636A">
        <w:rPr>
          <w:rFonts w:ascii="Times New Roman" w:hAnsi="Times New Roman" w:cs="Times New Roman"/>
          <w:color w:val="000000" w:themeColor="text1"/>
          <w:sz w:val="24"/>
          <w:szCs w:val="24"/>
        </w:rPr>
        <w:lastRenderedPageBreak/>
        <w:t xml:space="preserve">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3F23706F" w:rsidR="00D22685" w:rsidRPr="00A5636A" w:rsidRDefault="00073271"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4473A6E3" wp14:editId="6AED4911">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3F23706F" w:rsidR="00073271" w:rsidRPr="00A5636A" w:rsidRDefault="00D22685" w:rsidP="00D22685">
      <w:pPr>
        <w:pStyle w:val="Caption"/>
        <w:spacing w:line="480" w:lineRule="auto"/>
        <w:rPr>
          <w:rFonts w:ascii="Times New Roman" w:hAnsi="Times New Roman" w:cs="Times New Roman"/>
          <w:color w:val="000000" w:themeColor="text1"/>
          <w:sz w:val="24"/>
          <w:szCs w:val="24"/>
        </w:rPr>
      </w:pP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effectively making it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found</w:t>
      </w:r>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318025CA"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This comes down to two steps. First, proving the lemma that removing any vertex from the densest subgraph will result in several motifs being removed equal to</w:t>
      </w:r>
      <w:r w:rsidR="00542D84">
        <w:rPr>
          <w:rFonts w:ascii="Times New Roman" w:hAnsi="Times New Roman" w:cs="Times New Roman"/>
          <w:color w:val="000000" w:themeColor="text1"/>
          <w:sz w:val="24"/>
          <w:szCs w:val="24"/>
        </w:rPr>
        <w:t xml:space="preserve"> at least</w:t>
      </w:r>
      <w:r w:rsidR="00313FA3" w:rsidRPr="00A5636A">
        <w:rPr>
          <w:rFonts w:ascii="Times New Roman" w:hAnsi="Times New Roman" w:cs="Times New Roman"/>
          <w:color w:val="000000" w:themeColor="text1"/>
          <w:sz w:val="24"/>
          <w:szCs w:val="24"/>
        </w:rPr>
        <w:t xml:space="preserve">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t>
      </w:r>
      <w:r w:rsidR="00DC113F" w:rsidRPr="00A5636A">
        <w:rPr>
          <w:rFonts w:ascii="Times New Roman" w:hAnsi="Times New Roman" w:cs="Times New Roman"/>
          <w:color w:val="000000" w:themeColor="text1"/>
          <w:sz w:val="24"/>
          <w:szCs w:val="24"/>
        </w:rPr>
        <w:lastRenderedPageBreak/>
        <w:t xml:space="preserve">where 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681C0CD0"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w:t>
      </w:r>
      <w:r w:rsidR="00EA0ED3">
        <w:rPr>
          <w:rFonts w:ascii="Times New Roman" w:hAnsi="Times New Roman" w:cs="Times New Roman"/>
          <w:color w:val="000000" w:themeColor="text1"/>
          <w:sz w:val="24"/>
          <w:szCs w:val="24"/>
        </w:rPr>
        <w:t xml:space="preserve">be </w:t>
      </w:r>
      <w:r w:rsidR="00EE6131" w:rsidRPr="00A5636A">
        <w:rPr>
          <w:rFonts w:ascii="Times New Roman" w:hAnsi="Times New Roman" w:cs="Times New Roman"/>
          <w:color w:val="000000" w:themeColor="text1"/>
          <w:sz w:val="24"/>
          <w:szCs w:val="24"/>
        </w:rPr>
        <w:t>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646DF34" w14:textId="77777777" w:rsidR="005720A1" w:rsidRDefault="005D3D7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bookmarkStart w:id="34" w:name="_Toc193364783"/>
      <w:bookmarkStart w:id="35" w:name="_Toc198125355"/>
      <w:bookmarkStart w:id="36" w:name="_Toc198215993"/>
      <w:bookmarkStart w:id="37" w:name="_Toc199072643"/>
    </w:p>
    <w:p w14:paraId="6297D7BD" w14:textId="7C1E0230" w:rsidR="00FC7E00"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Connected components example </w:t>
      </w:r>
      <w:sdt>
        <w:sdtPr>
          <w:rPr>
            <w:rFonts w:ascii="Times New Roman" w:hAnsi="Times New Roman" w:cs="Times New Roman"/>
            <w:i/>
            <w:iCs/>
            <w:color w:val="000000" w:themeColor="text1"/>
            <w:sz w:val="24"/>
            <w:szCs w:val="24"/>
          </w:rPr>
          <w:id w:val="2078858207"/>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MMi15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[13]</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st-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density, and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is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4C90EBC6" w14:textId="77777777" w:rsidR="005720A1" w:rsidRDefault="00513DA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bookmarkStart w:id="39" w:name="_Toc193364784"/>
      <w:bookmarkStart w:id="40" w:name="_Toc198125356"/>
      <w:bookmarkStart w:id="41" w:name="_Toc198215994"/>
      <w:bookmarkStart w:id="42" w:name="_Toc199072644"/>
    </w:p>
    <w:p w14:paraId="571D4C53" w14:textId="661EF459" w:rsidR="00513DA2" w:rsidRPr="005720A1" w:rsidRDefault="00D226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00C66A3A" w:rsidRPr="00A5636A">
        <w:rPr>
          <w:rFonts w:ascii="Times New Roman" w:hAnsi="Times New Roman" w:cs="Times New Roman"/>
          <w:color w:val="000000" w:themeColor="text1"/>
          <w:sz w:val="24"/>
          <w:szCs w:val="24"/>
        </w:rPr>
        <w:t xml:space="preserve"> Flow Network example </w:t>
      </w:r>
      <w:sdt>
        <w:sdtPr>
          <w:rPr>
            <w:rFonts w:ascii="Times New Roman" w:hAnsi="Times New Roman" w:cs="Times New Roman"/>
            <w:i/>
            <w:iCs/>
            <w:color w:val="000000" w:themeColor="text1"/>
            <w:sz w:val="24"/>
            <w:szCs w:val="24"/>
          </w:rPr>
          <w:id w:val="819007697"/>
          <w:citation/>
        </w:sdtPr>
        <w:sdtContent>
          <w:r w:rsidR="00C66A3A" w:rsidRPr="00A5636A">
            <w:rPr>
              <w:rFonts w:ascii="Times New Roman" w:hAnsi="Times New Roman" w:cs="Times New Roman"/>
              <w:i/>
              <w:iCs/>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CITATION Jak24 \l 1033 </w:instrText>
          </w:r>
          <w:r w:rsidR="00C66A3A"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[14]</w:t>
          </w:r>
          <w:r w:rsidR="00C66A3A" w:rsidRPr="00A5636A">
            <w:rPr>
              <w:rFonts w:ascii="Times New Roman" w:hAnsi="Times New Roman" w:cs="Times New Roman"/>
              <w:i/>
              <w:iCs/>
              <w:color w:val="000000" w:themeColor="text1"/>
              <w:sz w:val="24"/>
              <w:szCs w:val="24"/>
            </w:rPr>
            <w:fldChar w:fldCharType="end"/>
          </w:r>
        </w:sdtContent>
      </w:sdt>
      <w:r w:rsidR="00C66A3A" w:rsidRPr="00A5636A">
        <w:rPr>
          <w:rFonts w:ascii="Times New Roman" w:hAnsi="Times New Roman" w:cs="Times New Roman"/>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13DA2" w:rsidRPr="00A5636A">
        <w:rPr>
          <w:rFonts w:ascii="Times New Roman" w:hAnsi="Times New Roman" w:cs="Times New Roman"/>
          <w:color w:val="000000" w:themeColor="text1"/>
          <w:sz w:val="24"/>
          <w:szCs w:val="24"/>
        </w:rPr>
        <w:t xml:space="preserve">Shown above in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flow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{2, 3, t}</w:t>
      </w:r>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0FC5B0F1" w:rsidR="00C66A3A" w:rsidRPr="00A5636A" w:rsidRDefault="00F80D6F"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FC5B0F1" w:rsidR="00F80D6F" w:rsidRDefault="00C66A3A" w:rsidP="005720A1">
      <w:pPr>
        <w:pStyle w:val="Caption"/>
        <w:spacing w:line="480" w:lineRule="auto"/>
        <w:rPr>
          <w:rFonts w:ascii="Times New Roman" w:hAnsi="Times New Roman" w:cs="Times New Roman"/>
          <w:i w:val="0"/>
          <w:iCs w:val="0"/>
          <w:color w:val="000000" w:themeColor="text1"/>
          <w:sz w:val="24"/>
          <w:szCs w:val="24"/>
        </w:rPr>
      </w:pPr>
      <w:bookmarkStart w:id="43" w:name="_Toc193364785"/>
      <w:bookmarkStart w:id="44" w:name="_Toc198125357"/>
      <w:bookmarkStart w:id="45" w:name="_Toc198215995"/>
      <w:bookmarkStart w:id="46" w:name="_Toc199072645"/>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614DABF6"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19DC5FD7" w14:textId="77777777" w:rsidR="005720A1" w:rsidRDefault="00741B1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bookmarkStart w:id="47" w:name="_Toc193364786"/>
      <w:bookmarkStart w:id="48" w:name="_Toc198125358"/>
      <w:bookmarkStart w:id="49" w:name="_Toc198215996"/>
      <w:bookmarkStart w:id="50" w:name="_Toc199072646"/>
    </w:p>
    <w:p w14:paraId="66F2EB4C" w14:textId="05C2B668" w:rsidR="00741B1E" w:rsidRPr="005720A1" w:rsidRDefault="00C66A3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Minimum st-cut example.</w:t>
      </w:r>
      <w:bookmarkEnd w:id="47"/>
      <w:bookmarkEnd w:id="48"/>
      <w:bookmarkEnd w:id="49"/>
      <w:bookmarkEnd w:id="50"/>
    </w:p>
    <w:p w14:paraId="5E9A27D0" w14:textId="77777777" w:rsidR="003C23E4" w:rsidRPr="003C23E4" w:rsidRDefault="003C23E4" w:rsidP="003C23E4"/>
    <w:p w14:paraId="3F40DC1A" w14:textId="5F93A5AE"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r w:rsidR="007255CA" w:rsidRPr="00A5636A">
        <w:rPr>
          <w:rFonts w:ascii="Times New Roman" w:eastAsiaTheme="minorEastAsia" w:hAnsi="Times New Roman" w:cs="Times New Roman"/>
          <w:i/>
          <w:iCs/>
          <w:color w:val="000000" w:themeColor="text1"/>
          <w:sz w:val="24"/>
          <w:szCs w:val="24"/>
        </w:rPr>
        <w:t>ve</w:t>
      </w:r>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r w:rsidRPr="00A5636A">
        <w:rPr>
          <w:rFonts w:ascii="Times New Roman" w:hAnsi="Times New Roman" w:cs="Times New Roman"/>
          <w:b/>
          <w:bCs/>
          <w:color w:val="000000" w:themeColor="text1"/>
          <w:sz w:val="24"/>
          <w:szCs w:val="24"/>
        </w:rPr>
        <w:t>An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r w:rsidR="00DE0AAA" w:rsidRPr="00A5636A">
        <w:rPr>
          <w:rFonts w:ascii="Times New Roman" w:hAnsi="Times New Roman" w:cs="Times New Roman"/>
          <w:i/>
          <w:iCs/>
          <w:color w:val="000000" w:themeColor="text1"/>
          <w:sz w:val="24"/>
          <w:szCs w:val="24"/>
        </w:rPr>
        <w:t>u,v</w:t>
      </w:r>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11CF885D" w14:textId="77777777" w:rsidR="005720A1" w:rsidRDefault="00A5636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bookmarkStart w:id="52" w:name="_Toc198215997"/>
      <w:bookmarkStart w:id="53" w:name="_Toc199072647"/>
    </w:p>
    <w:p w14:paraId="51595DF6" w14:textId="201CF429" w:rsidR="00E23D7C" w:rsidRPr="005720A1" w:rsidRDefault="00A5636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10</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CoreExact flow network.</w:t>
      </w:r>
      <w:bookmarkEnd w:id="52"/>
      <w:bookmarkEnd w:id="53"/>
    </w:p>
    <w:p w14:paraId="33216047" w14:textId="77777777" w:rsidR="003C23E4" w:rsidRPr="003C23E4" w:rsidRDefault="003C23E4" w:rsidP="003C23E4"/>
    <w:p w14:paraId="1917AA83" w14:textId="0EA65556"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r w:rsidR="003F6035" w:rsidRPr="00A5636A">
        <w:rPr>
          <w:rFonts w:ascii="Times New Roman" w:hAnsi="Times New Roman" w:cs="Times New Roman"/>
          <w:i/>
          <w:iCs/>
          <w:color w:val="000000" w:themeColor="text1"/>
          <w:sz w:val="24"/>
          <w:szCs w:val="24"/>
        </w:rPr>
        <w:t xml:space="preserve">S / {s}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76F82C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α produces a new densest 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C78809D"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r w:rsidR="002E3258">
        <w:rPr>
          <w:rFonts w:ascii="Times New Roman" w:hAnsi="Times New Roman" w:cs="Times New Roman"/>
          <w:color w:val="000000" w:themeColor="text1"/>
          <w:sz w:val="24"/>
          <w:szCs w:val="24"/>
        </w:rPr>
        <w:t>densest subgraph overall</w:t>
      </w:r>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done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5A9C38" w14:textId="77777777" w:rsidR="005720A1" w:rsidRDefault="006960A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bookmarkStart w:id="55" w:name="_Toc193364787"/>
      <w:bookmarkStart w:id="56" w:name="_Toc198125359"/>
      <w:bookmarkStart w:id="57" w:name="_Toc198215998"/>
      <w:bookmarkStart w:id="58" w:name="_Toc199072648"/>
    </w:p>
    <w:p w14:paraId="092D38E3" w14:textId="59258B37" w:rsidR="00B17290" w:rsidRPr="005720A1" w:rsidRDefault="00B17290"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CoreExact algorithm </w:t>
      </w:r>
      <w:sdt>
        <w:sdtPr>
          <w:rPr>
            <w:rFonts w:ascii="Times New Roman" w:hAnsi="Times New Roman" w:cs="Times New Roman"/>
            <w:i/>
            <w:iCs/>
            <w:color w:val="000000" w:themeColor="text1"/>
            <w:sz w:val="24"/>
            <w:szCs w:val="24"/>
          </w:rPr>
          <w:id w:val="1810902299"/>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r w:rsidR="00B17290" w:rsidRPr="00A5636A">
        <w:rPr>
          <w:rFonts w:ascii="Times New Roman" w:hAnsi="Times New Roman" w:cs="Times New Roman"/>
          <w:i/>
          <w:iCs/>
          <w:color w:val="000000" w:themeColor="text1"/>
          <w:sz w:val="24"/>
          <w:szCs w:val="24"/>
        </w:rPr>
        <w:t>p’’</w:t>
      </w:r>
      <w:r w:rsidR="00B17290" w:rsidRPr="00A5636A">
        <w:rPr>
          <w:rFonts w:ascii="Times New Roman" w:hAnsi="Times New Roman" w:cs="Times New Roman"/>
          <w:color w:val="000000" w:themeColor="text1"/>
          <w:sz w:val="24"/>
          <w:szCs w:val="24"/>
        </w:rPr>
        <w:t xml:space="preserve"> is the density of the densest k-core, </w:t>
      </w:r>
      <w:r w:rsidR="00B17290" w:rsidRPr="00A5636A">
        <w:rPr>
          <w:rFonts w:ascii="Times New Roman" w:hAnsi="Times New Roman" w:cs="Times New Roman"/>
          <w:i/>
          <w:iCs/>
          <w:color w:val="000000" w:themeColor="text1"/>
          <w:sz w:val="24"/>
          <w:szCs w:val="24"/>
        </w:rPr>
        <w:t>k’’</w:t>
      </w:r>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k’’</w:t>
      </w:r>
      <w:r w:rsidR="002F3C8A" w:rsidRPr="00A5636A">
        <w:rPr>
          <w:rFonts w:ascii="Times New Roman" w:hAnsi="Times New Roman" w:cs="Times New Roman"/>
          <w:color w:val="000000" w:themeColor="text1"/>
          <w:sz w:val="24"/>
          <w:szCs w:val="24"/>
        </w:rPr>
        <w:t xml:space="preserve">, ψ)-core is the densest k-core, </w:t>
      </w:r>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 xml:space="preserve">’s are components, and </w:t>
      </w:r>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32C9C9E3" w14:textId="77777777" w:rsidR="005720A1" w:rsidRDefault="005720A1" w:rsidP="00DD35DD">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p>
    <w:p w14:paraId="1BF0A0A4" w14:textId="7F27BEA5"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099ECD90" w:rsidR="00DD35DD" w:rsidRDefault="00DD35DD" w:rsidP="005720A1">
      <w:pPr>
        <w:pStyle w:val="Caption"/>
        <w:spacing w:line="480" w:lineRule="auto"/>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[18]</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generateDegreeDAG,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5F218B6A"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bookmarkStart w:id="64" w:name="_Toc198125361"/>
      <w:bookmarkStart w:id="65" w:name="_Toc198216000"/>
      <w:bookmarkStart w:id="66" w:name="_Toc199072650"/>
    </w:p>
    <w:p w14:paraId="3508F5BF" w14:textId="618FA7B4" w:rsidR="002E47F7" w:rsidRPr="005720A1" w:rsidRDefault="002E47F7"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using the kernel function generateNeighborDAG.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listInitialCliques. This function processes vertices by warp, using its 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w:t>
      </w:r>
      <w:r w:rsidRPr="00A5636A">
        <w:rPr>
          <w:rFonts w:ascii="Times New Roman" w:hAnsi="Times New Roman" w:cs="Times New Roman"/>
          <w:color w:val="000000" w:themeColor="text1"/>
          <w:sz w:val="24"/>
          <w:szCs w:val="24"/>
        </w:rPr>
        <w:lastRenderedPageBreak/>
        <w:t xml:space="preserve">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flushPartitions.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listMidCliques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listMidCliques is finished, flushPartitions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B6F1EE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writeFinalCliques.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 xml:space="preserve">k – </w:t>
      </w:r>
      <w:r w:rsidR="00D26900">
        <w:rPr>
          <w:rFonts w:ascii="Times New Roman" w:hAnsi="Times New Roman" w:cs="Times New Roman"/>
          <w:i/>
          <w:iCs/>
          <w:color w:val="000000" w:themeColor="text1"/>
          <w:sz w:val="24"/>
          <w:szCs w:val="24"/>
        </w:rPr>
        <w:t>1</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final list of candidate vertices. So, the potential cliques are all processed by warps with </w:t>
      </w:r>
      <w:r w:rsidRPr="00A5636A">
        <w:rPr>
          <w:rFonts w:ascii="Times New Roman" w:hAnsi="Times New Roman" w:cs="Times New Roman"/>
          <w:color w:val="000000" w:themeColor="text1"/>
          <w:sz w:val="24"/>
          <w:szCs w:val="24"/>
        </w:rPr>
        <w:lastRenderedPageBreak/>
        <w:t xml:space="preserve">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selectNodes.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2A098387" w14:textId="77777777" w:rsidR="00507642" w:rsidRPr="00A5636A" w:rsidRDefault="00507642"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720A1">
      <w:pPr>
        <w:pStyle w:val="Caption"/>
        <w:spacing w:line="480" w:lineRule="auto"/>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r w:rsidR="0084110F" w:rsidRPr="00A5636A">
        <w:rPr>
          <w:rFonts w:ascii="Times New Roman" w:hAnsi="Times New Roman" w:cs="Times New Roman"/>
          <w:color w:val="000000" w:themeColor="text1"/>
          <w:sz w:val="24"/>
          <w:szCs w:val="24"/>
        </w:rPr>
        <w:t xml:space="preserve">processNodesByWarp.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generateNeighborDensestCore.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warp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r w:rsidR="0060641B" w:rsidRPr="00A5636A">
        <w:rPr>
          <w:rFonts w:ascii="Times New Roman" w:hAnsi="Times New Roman" w:cs="Times New Roman"/>
          <w:i/>
          <w:iCs/>
          <w:color w:val="000000" w:themeColor="text1"/>
          <w:sz w:val="24"/>
          <w:szCs w:val="24"/>
        </w:rPr>
        <w:t>enough</w:t>
      </w:r>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pruneEdges,</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3E3B6B06" w14:textId="77777777" w:rsidR="005720A1" w:rsidRDefault="00597554"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bookmarkStart w:id="73" w:name="_Toc198125363"/>
      <w:bookmarkStart w:id="74" w:name="_Toc198216002"/>
      <w:bookmarkStart w:id="75" w:name="_Toc199072652"/>
    </w:p>
    <w:p w14:paraId="120F278B" w14:textId="07ED8607" w:rsidR="00597554" w:rsidRPr="005720A1"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generateDegreeAfterPrune and generateNeighborAfterPrune.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generateDegreeAfterPrune,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neighbors. In generateNeighborAfterPrune,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match to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3A4888F5"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CoreExact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to serve as a strict upper bound for all of the components. Then the kernel function getLbUbandSize</w:t>
      </w:r>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theoretical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w:t>
      </w:r>
      <w:r w:rsidR="00D806ED">
        <w:rPr>
          <w:rFonts w:ascii="Times New Roman" w:hAnsi="Times New Roman" w:cs="Times New Roman"/>
          <w:color w:val="000000" w:themeColor="text1"/>
          <w:sz w:val="24"/>
          <w:szCs w:val="24"/>
        </w:rPr>
        <w:t>lower</w:t>
      </w:r>
      <w:r w:rsidRPr="00A5636A">
        <w:rPr>
          <w:rFonts w:ascii="Times New Roman" w:hAnsi="Times New Roman" w:cs="Times New Roman"/>
          <w:color w:val="000000" w:themeColor="text1"/>
          <w:sz w:val="24"/>
          <w:szCs w:val="24"/>
        </w:rPr>
        <w:t xml:space="preserve"> between the fully connected component density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427845A8"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createFlowNetworkOffset,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6385D045" w:rsidR="00AF59CC" w:rsidRDefault="005569EE" w:rsidP="005569E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 comparison to the serialized CoreExact program, this parallelized solution should in theory run larger graphs faster due to handling the many vertices and cliques in parallel. It should also handle graphs with connected components even better considering Goldberg’s exact algorithm will run in parallel across the components rather than one at a time. So, while it should in theory be quicker overall, the less connected a graph is the more efficient the parallel solution should be in comparison to the serialized code. That being said, the results should</w:t>
      </w:r>
      <w:r w:rsidR="00E2613A">
        <w:rPr>
          <w:rFonts w:ascii="Times New Roman" w:hAnsi="Times New Roman" w:cs="Times New Roman"/>
          <w:color w:val="000000" w:themeColor="text1"/>
          <w:sz w:val="24"/>
          <w:szCs w:val="24"/>
        </w:rPr>
        <w:t xml:space="preserve"> illuminate the strengths and potential weaknesses of the parallelized solution</w:t>
      </w:r>
      <w:r>
        <w:rPr>
          <w:rFonts w:ascii="Times New Roman" w:hAnsi="Times New Roman" w:cs="Times New Roman"/>
          <w:color w:val="000000" w:themeColor="text1"/>
          <w:sz w:val="24"/>
          <w:szCs w:val="24"/>
        </w:rPr>
        <w:t>.</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0C435894"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bookmarkStart w:id="88" w:name="_Toc203481083"/>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bookmarkEnd w:id="88"/>
      <w:r w:rsidRPr="00E46D93">
        <w:rPr>
          <w:rFonts w:ascii="Times New Roman" w:hAnsi="Times New Roman" w:cs="Times New Roman"/>
          <w:b/>
          <w:bCs/>
          <w:i w:val="0"/>
          <w:iCs w:val="0"/>
          <w:sz w:val="24"/>
          <w:szCs w:val="24"/>
        </w:rPr>
        <w:fldChar w:fldCharType="end"/>
      </w:r>
    </w:p>
    <w:p w14:paraId="75FDE6C5" w14:textId="53D4E68B"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 xml:space="preserve">Graphs by </w:t>
      </w:r>
      <w:r w:rsidR="00F90341">
        <w:rPr>
          <w:rFonts w:ascii="Times New Roman" w:hAnsi="Times New Roman" w:cs="Times New Roman"/>
          <w:i/>
          <w:iCs/>
          <w:sz w:val="24"/>
          <w:szCs w:val="24"/>
        </w:rPr>
        <w:t>N</w:t>
      </w:r>
      <w:r w:rsidRPr="00E46D93">
        <w:rPr>
          <w:rFonts w:ascii="Times New Roman" w:hAnsi="Times New Roman" w:cs="Times New Roman"/>
          <w:i/>
          <w:iCs/>
          <w:sz w:val="24"/>
          <w:szCs w:val="24"/>
        </w:rPr>
        <w:t xml:space="preserve">umber of </w:t>
      </w:r>
      <w:r w:rsidR="00F90341">
        <w:rPr>
          <w:rFonts w:ascii="Times New Roman" w:hAnsi="Times New Roman" w:cs="Times New Roman"/>
          <w:i/>
          <w:iCs/>
          <w:sz w:val="24"/>
          <w:szCs w:val="24"/>
        </w:rPr>
        <w:t>E</w:t>
      </w:r>
      <w:r w:rsidRPr="00E46D93">
        <w:rPr>
          <w:rFonts w:ascii="Times New Roman" w:hAnsi="Times New Roman" w:cs="Times New Roman"/>
          <w:i/>
          <w:iCs/>
          <w:sz w:val="24"/>
          <w:szCs w:val="24"/>
        </w:rPr>
        <w:t xml:space="preserve">dges and </w:t>
      </w:r>
      <w:r w:rsidR="00F90341">
        <w:rPr>
          <w:rFonts w:ascii="Times New Roman" w:hAnsi="Times New Roman" w:cs="Times New Roman"/>
          <w:i/>
          <w:iCs/>
          <w:sz w:val="24"/>
          <w:szCs w:val="24"/>
        </w:rPr>
        <w:t>V</w:t>
      </w:r>
      <w:r w:rsidRPr="00E46D93">
        <w:rPr>
          <w:rFonts w:ascii="Times New Roman" w:hAnsi="Times New Roman" w:cs="Times New Roman"/>
          <w:i/>
          <w:iCs/>
          <w:sz w:val="24"/>
          <w:szCs w:val="24"/>
        </w:rPr>
        <w:t>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C56568"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9" w:name="_Toc199072612"/>
      <w:bookmarkStart w:id="90" w:name="_Toc203481084"/>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9"/>
      <w:bookmarkEnd w:id="90"/>
      <w:r w:rsidRPr="00280E10">
        <w:rPr>
          <w:rFonts w:ascii="Times New Roman" w:hAnsi="Times New Roman" w:cs="Times New Roman"/>
          <w:b/>
          <w:bCs/>
          <w:i w:val="0"/>
          <w:iCs w:val="0"/>
          <w:color w:val="000000" w:themeColor="text1"/>
          <w:sz w:val="24"/>
          <w:szCs w:val="24"/>
        </w:rPr>
        <w:fldChar w:fldCharType="end"/>
      </w:r>
    </w:p>
    <w:p w14:paraId="185F3346" w14:textId="2BBB8308"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Highest </w:t>
      </w:r>
      <w:r w:rsidR="00F9034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ensity by </w:t>
      </w:r>
      <w:r w:rsidR="00F90341">
        <w:rPr>
          <w:rFonts w:ascii="Times New Roman" w:hAnsi="Times New Roman" w:cs="Times New Roman"/>
          <w:i/>
          <w:iCs/>
          <w:color w:val="000000" w:themeColor="text1"/>
          <w:sz w:val="24"/>
          <w:szCs w:val="24"/>
        </w:rPr>
        <w:t>G</w:t>
      </w:r>
      <w:r>
        <w:rPr>
          <w:rFonts w:ascii="Times New Roman" w:hAnsi="Times New Roman" w:cs="Times New Roman"/>
          <w:i/>
          <w:iCs/>
          <w:color w:val="000000" w:themeColor="text1"/>
          <w:sz w:val="24"/>
          <w:szCs w:val="24"/>
        </w:rPr>
        <w:t>raph</w:t>
      </w:r>
      <w:r w:rsidR="006E240B">
        <w:rPr>
          <w:rFonts w:ascii="Times New Roman" w:hAnsi="Times New Roman" w:cs="Times New Roman"/>
          <w:i/>
          <w:iCs/>
          <w:color w:val="000000" w:themeColor="text1"/>
          <w:sz w:val="24"/>
          <w:szCs w:val="24"/>
        </w:rPr>
        <w:t xml:space="preserve"> (</w:t>
      </w:r>
      <w:r w:rsidR="00F90341">
        <w:rPr>
          <w:rFonts w:ascii="Times New Roman" w:hAnsi="Times New Roman" w:cs="Times New Roman"/>
          <w:i/>
          <w:iCs/>
          <w:color w:val="000000" w:themeColor="text1"/>
          <w:sz w:val="24"/>
          <w:szCs w:val="24"/>
        </w:rPr>
        <w:t>R</w:t>
      </w:r>
      <w:r w:rsidR="006E240B">
        <w:rPr>
          <w:rFonts w:ascii="Times New Roman" w:hAnsi="Times New Roman" w:cs="Times New Roman"/>
          <w:i/>
          <w:iCs/>
          <w:color w:val="000000" w:themeColor="text1"/>
          <w:sz w:val="24"/>
          <w:szCs w:val="24"/>
        </w:rPr>
        <w:t xml:space="preserve">ounded to 2 </w:t>
      </w:r>
      <w:r w:rsidR="00F90341">
        <w:rPr>
          <w:rFonts w:ascii="Times New Roman" w:hAnsi="Times New Roman" w:cs="Times New Roman"/>
          <w:i/>
          <w:iCs/>
          <w:color w:val="000000" w:themeColor="text1"/>
          <w:sz w:val="24"/>
          <w:szCs w:val="24"/>
        </w:rPr>
        <w:t>D</w:t>
      </w:r>
      <w:r w:rsidR="006E240B">
        <w:rPr>
          <w:rFonts w:ascii="Times New Roman" w:hAnsi="Times New Roman" w:cs="Times New Roman"/>
          <w:i/>
          <w:iCs/>
          <w:color w:val="000000" w:themeColor="text1"/>
          <w:sz w:val="24"/>
          <w:szCs w:val="24"/>
        </w:rPr>
        <w:t xml:space="preserve">ecimal </w:t>
      </w:r>
      <w:r w:rsidR="00F90341">
        <w:rPr>
          <w:rFonts w:ascii="Times New Roman" w:hAnsi="Times New Roman" w:cs="Times New Roman"/>
          <w:i/>
          <w:iCs/>
          <w:color w:val="000000" w:themeColor="text1"/>
          <w:sz w:val="24"/>
          <w:szCs w:val="24"/>
        </w:rPr>
        <w:t>P</w:t>
      </w:r>
      <w:r w:rsidR="006E240B">
        <w:rPr>
          <w:rFonts w:ascii="Times New Roman" w:hAnsi="Times New Roman" w:cs="Times New Roman"/>
          <w:i/>
          <w:iCs/>
          <w:color w:val="000000" w:themeColor="text1"/>
          <w:sz w:val="24"/>
          <w:szCs w:val="24"/>
        </w:rPr>
        <w:t>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074DBC21"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1" w:name="_Toc199072613"/>
      <w:bookmarkStart w:id="92" w:name="_Toc203481085"/>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91"/>
      <w:bookmarkEnd w:id="92"/>
      <w:r w:rsidRPr="00E46D93">
        <w:rPr>
          <w:rFonts w:ascii="Times New Roman" w:hAnsi="Times New Roman" w:cs="Times New Roman"/>
          <w:b/>
          <w:bCs/>
          <w:i w:val="0"/>
          <w:iCs w:val="0"/>
          <w:color w:val="000000" w:themeColor="text1"/>
          <w:sz w:val="24"/>
          <w:szCs w:val="24"/>
        </w:rPr>
        <w:fldChar w:fldCharType="end"/>
      </w:r>
    </w:p>
    <w:p w14:paraId="56D35E8C" w14:textId="4D6365AE"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 xml:space="preserve">ver </w:t>
      </w:r>
      <w:r w:rsidR="00F90341">
        <w:rPr>
          <w:rFonts w:ascii="Times New Roman" w:hAnsi="Times New Roman" w:cs="Times New Roman"/>
          <w:i/>
          <w:iCs/>
          <w:sz w:val="24"/>
          <w:szCs w:val="24"/>
        </w:rPr>
        <w:t>E</w:t>
      </w:r>
      <w:r>
        <w:rPr>
          <w:rFonts w:ascii="Times New Roman" w:hAnsi="Times New Roman" w:cs="Times New Roman"/>
          <w:i/>
          <w:iCs/>
          <w:sz w:val="24"/>
          <w:szCs w:val="24"/>
        </w:rPr>
        <w:t xml:space="preserve">dge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3" w:name="_Toc199072614"/>
      <w:bookmarkStart w:id="94" w:name="_Toc203481086"/>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3"/>
      <w:bookmarkEnd w:id="94"/>
      <w:r w:rsidRPr="00E46D93">
        <w:rPr>
          <w:rFonts w:ascii="Times New Roman" w:hAnsi="Times New Roman" w:cs="Times New Roman"/>
          <w:b/>
          <w:bCs/>
          <w:i w:val="0"/>
          <w:iCs w:val="0"/>
          <w:color w:val="000000" w:themeColor="text1"/>
          <w:sz w:val="24"/>
          <w:szCs w:val="24"/>
        </w:rPr>
        <w:fldChar w:fldCharType="end"/>
      </w:r>
    </w:p>
    <w:p w14:paraId="2F155B3C" w14:textId="7E72F5D5"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ver 3-</w:t>
      </w:r>
      <w:r w:rsidR="00F90341">
        <w:rPr>
          <w:rFonts w:ascii="Times New Roman" w:hAnsi="Times New Roman" w:cs="Times New Roman"/>
          <w:i/>
          <w:iCs/>
          <w:sz w:val="24"/>
          <w:szCs w:val="24"/>
        </w:rPr>
        <w:t>C</w:t>
      </w:r>
      <w:r>
        <w:rPr>
          <w:rFonts w:ascii="Times New Roman" w:hAnsi="Times New Roman" w:cs="Times New Roman"/>
          <w:i/>
          <w:iCs/>
          <w:sz w:val="24"/>
          <w:szCs w:val="24"/>
        </w:rPr>
        <w:t xml:space="preserve">lique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42662"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4808302E"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When it came to edge density, every graph saw an increase in efficiency</w:t>
      </w:r>
      <w:r w:rsidR="00350384">
        <w:rPr>
          <w:rFonts w:ascii="Times New Roman" w:hAnsi="Times New Roman" w:cs="Times New Roman"/>
          <w:color w:val="000000" w:themeColor="text1"/>
          <w:sz w:val="24"/>
          <w:szCs w:val="24"/>
        </w:rPr>
        <w:t>, with only a couple graphs seeing less than at least a ten-fold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5" w:name="_Toc203129889"/>
      <w:r w:rsidRPr="00D566FF">
        <w:rPr>
          <w:rFonts w:ascii="Times New Roman" w:hAnsi="Times New Roman" w:cs="Times New Roman"/>
          <w:b/>
          <w:bCs/>
          <w:color w:val="000000" w:themeColor="text1"/>
          <w:sz w:val="24"/>
          <w:szCs w:val="24"/>
        </w:rPr>
        <w:t>Conclusion</w:t>
      </w:r>
      <w:bookmarkEnd w:id="95"/>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overall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6D0ECBA3"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is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6"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38B3419" w14:textId="77777777" w:rsidR="00350384" w:rsidRPr="004C50D7" w:rsidRDefault="00BE4A8A" w:rsidP="00BE4A8A">
              <w:pPr>
                <w:rPr>
                  <w:rFonts w:ascii="Times New Roman" w:hAnsi="Times New Roman" w:cs="Times New Roman"/>
                  <w:noProof/>
                  <w:sz w:val="24"/>
                  <w:szCs w:val="24"/>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101"/>
              </w:tblGrid>
              <w:tr w:rsidR="00350384" w:rsidRPr="004C50D7" w14:paraId="4E90BDA5" w14:textId="77777777" w:rsidTr="004D025C">
                <w:trPr>
                  <w:divId w:val="215943385"/>
                  <w:tblCellSpacing w:w="15" w:type="dxa"/>
                </w:trPr>
                <w:tc>
                  <w:tcPr>
                    <w:tcW w:w="286" w:type="pct"/>
                    <w:hideMark/>
                  </w:tcPr>
                  <w:p w14:paraId="0194DD2B" w14:textId="3A3E4FE1" w:rsidR="00350384" w:rsidRPr="004C50D7" w:rsidRDefault="00350384">
                    <w:pPr>
                      <w:pStyle w:val="Bibliography"/>
                      <w:rPr>
                        <w:rFonts w:ascii="Times New Roman" w:hAnsi="Times New Roman" w:cs="Times New Roman"/>
                        <w:noProof/>
                        <w:kern w:val="0"/>
                        <w:sz w:val="24"/>
                        <w:szCs w:val="24"/>
                        <w14:ligatures w14:val="none"/>
                      </w:rPr>
                    </w:pPr>
                    <w:r w:rsidRPr="004C50D7">
                      <w:rPr>
                        <w:rFonts w:ascii="Times New Roman" w:hAnsi="Times New Roman" w:cs="Times New Roman"/>
                        <w:noProof/>
                        <w:sz w:val="24"/>
                        <w:szCs w:val="24"/>
                      </w:rPr>
                      <w:t xml:space="preserve">[1] </w:t>
                    </w:r>
                  </w:p>
                </w:tc>
                <w:tc>
                  <w:tcPr>
                    <w:tcW w:w="4661" w:type="pct"/>
                    <w:hideMark/>
                  </w:tcPr>
                  <w:p w14:paraId="46F560D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350384" w:rsidRPr="004C50D7" w14:paraId="487FA111" w14:textId="77777777" w:rsidTr="004D025C">
                <w:trPr>
                  <w:divId w:val="215943385"/>
                  <w:tblCellSpacing w:w="15" w:type="dxa"/>
                </w:trPr>
                <w:tc>
                  <w:tcPr>
                    <w:tcW w:w="286" w:type="pct"/>
                    <w:hideMark/>
                  </w:tcPr>
                  <w:p w14:paraId="21C848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 </w:t>
                    </w:r>
                  </w:p>
                </w:tc>
                <w:tc>
                  <w:tcPr>
                    <w:tcW w:w="4661" w:type="pct"/>
                    <w:hideMark/>
                  </w:tcPr>
                  <w:p w14:paraId="1B8B426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R. K. a. V. Vinay, </w:t>
                    </w:r>
                    <w:r w:rsidRPr="004C50D7">
                      <w:rPr>
                        <w:rFonts w:ascii="Times New Roman" w:hAnsi="Times New Roman" w:cs="Times New Roman"/>
                        <w:i/>
                        <w:iCs/>
                        <w:noProof/>
                        <w:sz w:val="24"/>
                        <w:szCs w:val="24"/>
                      </w:rPr>
                      <w:t xml:space="preserve">Analyzing the Strucutre of Large Graphs, </w:t>
                    </w:r>
                    <w:r w:rsidRPr="004C50D7">
                      <w:rPr>
                        <w:rFonts w:ascii="Times New Roman" w:hAnsi="Times New Roman" w:cs="Times New Roman"/>
                        <w:noProof/>
                        <w:sz w:val="24"/>
                        <w:szCs w:val="24"/>
                      </w:rPr>
                      <w:t xml:space="preserve">August, 1999. </w:t>
                    </w:r>
                  </w:p>
                </w:tc>
              </w:tr>
              <w:tr w:rsidR="00350384" w:rsidRPr="004C50D7" w14:paraId="55D359C0" w14:textId="77777777" w:rsidTr="004D025C">
                <w:trPr>
                  <w:divId w:val="215943385"/>
                  <w:tblCellSpacing w:w="15" w:type="dxa"/>
                </w:trPr>
                <w:tc>
                  <w:tcPr>
                    <w:tcW w:w="286" w:type="pct"/>
                    <w:hideMark/>
                  </w:tcPr>
                  <w:p w14:paraId="6352EAB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[3] </w:t>
                    </w:r>
                  </w:p>
                </w:tc>
                <w:tc>
                  <w:tcPr>
                    <w:tcW w:w="4661" w:type="pct"/>
                    <w:hideMark/>
                  </w:tcPr>
                  <w:p w14:paraId="7F03F4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350384" w:rsidRPr="004C50D7" w14:paraId="21ABFB13" w14:textId="77777777" w:rsidTr="004D025C">
                <w:trPr>
                  <w:divId w:val="215943385"/>
                  <w:tblCellSpacing w:w="15" w:type="dxa"/>
                </w:trPr>
                <w:tc>
                  <w:tcPr>
                    <w:tcW w:w="286" w:type="pct"/>
                    <w:hideMark/>
                  </w:tcPr>
                  <w:p w14:paraId="28270F9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[4] </w:t>
                    </w:r>
                  </w:p>
                </w:tc>
                <w:tc>
                  <w:tcPr>
                    <w:tcW w:w="4661" w:type="pct"/>
                    <w:hideMark/>
                  </w:tcPr>
                  <w:p w14:paraId="7D8CE7F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K. E. S. M. H. A. S.-R. Lizhi Xiang, "cuTS: Scaling Subgraph Isomorphism on Distributed Multi-GPU," Boise State University, Boise, 2021.</w:t>
                    </w:r>
                  </w:p>
                </w:tc>
              </w:tr>
              <w:tr w:rsidR="00350384" w:rsidRPr="004C50D7" w14:paraId="78C1C901" w14:textId="77777777" w:rsidTr="004D025C">
                <w:trPr>
                  <w:divId w:val="215943385"/>
                  <w:tblCellSpacing w:w="15" w:type="dxa"/>
                </w:trPr>
                <w:tc>
                  <w:tcPr>
                    <w:tcW w:w="286" w:type="pct"/>
                    <w:hideMark/>
                  </w:tcPr>
                  <w:p w14:paraId="5DCBC39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[5] </w:t>
                    </w:r>
                  </w:p>
                </w:tc>
                <w:tc>
                  <w:tcPr>
                    <w:tcW w:w="4661" w:type="pct"/>
                    <w:hideMark/>
                  </w:tcPr>
                  <w:p w14:paraId="6D1C7BA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350384" w:rsidRPr="004C50D7" w14:paraId="57BBB346" w14:textId="77777777" w:rsidTr="004D025C">
                <w:trPr>
                  <w:divId w:val="215943385"/>
                  <w:tblCellSpacing w:w="15" w:type="dxa"/>
                </w:trPr>
                <w:tc>
                  <w:tcPr>
                    <w:tcW w:w="286" w:type="pct"/>
                    <w:hideMark/>
                  </w:tcPr>
                  <w:p w14:paraId="3D4922E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[6] </w:t>
                    </w:r>
                  </w:p>
                </w:tc>
                <w:tc>
                  <w:tcPr>
                    <w:tcW w:w="4661" w:type="pct"/>
                    <w:hideMark/>
                  </w:tcPr>
                  <w:p w14:paraId="39CBBA6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350384" w:rsidRPr="004C50D7" w14:paraId="7BF04C76" w14:textId="77777777" w:rsidTr="004D025C">
                <w:trPr>
                  <w:divId w:val="215943385"/>
                  <w:tblCellSpacing w:w="15" w:type="dxa"/>
                </w:trPr>
                <w:tc>
                  <w:tcPr>
                    <w:tcW w:w="286" w:type="pct"/>
                    <w:hideMark/>
                  </w:tcPr>
                  <w:p w14:paraId="56D96F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[7] </w:t>
                    </w:r>
                  </w:p>
                </w:tc>
                <w:tc>
                  <w:tcPr>
                    <w:tcW w:w="4661" w:type="pct"/>
                    <w:hideMark/>
                  </w:tcPr>
                  <w:p w14:paraId="6EA2F07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G. K. a. D. P. U. Feige, "The Dense k-Subgraph Problem," in </w:t>
                    </w:r>
                    <w:r w:rsidRPr="004C50D7">
                      <w:rPr>
                        <w:rFonts w:ascii="Times New Roman" w:hAnsi="Times New Roman" w:cs="Times New Roman"/>
                        <w:i/>
                        <w:iCs/>
                        <w:noProof/>
                        <w:sz w:val="24"/>
                        <w:szCs w:val="24"/>
                      </w:rPr>
                      <w:t>Algorithmica</w:t>
                    </w:r>
                    <w:r w:rsidRPr="004C50D7">
                      <w:rPr>
                        <w:rFonts w:ascii="Times New Roman" w:hAnsi="Times New Roman" w:cs="Times New Roman"/>
                        <w:noProof/>
                        <w:sz w:val="24"/>
                        <w:szCs w:val="24"/>
                      </w:rPr>
                      <w:t>, New York, Springer-Verlag, 2001, pp. 410-421.</w:t>
                    </w:r>
                  </w:p>
                </w:tc>
              </w:tr>
              <w:tr w:rsidR="00350384" w:rsidRPr="004C50D7" w14:paraId="197B58C1" w14:textId="77777777" w:rsidTr="004D025C">
                <w:trPr>
                  <w:divId w:val="215943385"/>
                  <w:tblCellSpacing w:w="15" w:type="dxa"/>
                </w:trPr>
                <w:tc>
                  <w:tcPr>
                    <w:tcW w:w="286" w:type="pct"/>
                    <w:hideMark/>
                  </w:tcPr>
                  <w:p w14:paraId="4CB24A78"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[8] </w:t>
                    </w:r>
                  </w:p>
                </w:tc>
                <w:tc>
                  <w:tcPr>
                    <w:tcW w:w="4661" w:type="pct"/>
                    <w:hideMark/>
                  </w:tcPr>
                  <w:p w14:paraId="6EDFC45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350384" w:rsidRPr="004C50D7" w14:paraId="05C44092" w14:textId="77777777" w:rsidTr="004D025C">
                <w:trPr>
                  <w:divId w:val="215943385"/>
                  <w:tblCellSpacing w:w="15" w:type="dxa"/>
                </w:trPr>
                <w:tc>
                  <w:tcPr>
                    <w:tcW w:w="286" w:type="pct"/>
                    <w:hideMark/>
                  </w:tcPr>
                  <w:p w14:paraId="2C08AB5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[9] </w:t>
                    </w:r>
                  </w:p>
                </w:tc>
                <w:tc>
                  <w:tcPr>
                    <w:tcW w:w="4661" w:type="pct"/>
                    <w:hideMark/>
                  </w:tcPr>
                  <w:p w14:paraId="63A32B6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M. Charikar, "Greedy Approximation Algorithms For Finding Dense Components in a Graph," </w:t>
                    </w:r>
                    <w:r w:rsidRPr="004C50D7">
                      <w:rPr>
                        <w:rFonts w:ascii="Times New Roman" w:hAnsi="Times New Roman" w:cs="Times New Roman"/>
                        <w:i/>
                        <w:iCs/>
                        <w:noProof/>
                        <w:sz w:val="24"/>
                        <w:szCs w:val="24"/>
                      </w:rPr>
                      <w:t xml:space="preserve">Proceedings of the 3rd International Workshop on Approximation Algorithms for Combinatorial Optimization, </w:t>
                    </w:r>
                    <w:r w:rsidRPr="004C50D7">
                      <w:rPr>
                        <w:rFonts w:ascii="Times New Roman" w:hAnsi="Times New Roman" w:cs="Times New Roman"/>
                        <w:noProof/>
                        <w:sz w:val="24"/>
                        <w:szCs w:val="24"/>
                      </w:rPr>
                      <w:t xml:space="preserve">pp. 84-95, 2000. </w:t>
                    </w:r>
                  </w:p>
                </w:tc>
              </w:tr>
              <w:tr w:rsidR="00350384" w:rsidRPr="004C50D7" w14:paraId="79BA2F18" w14:textId="77777777" w:rsidTr="004D025C">
                <w:trPr>
                  <w:divId w:val="215943385"/>
                  <w:tblCellSpacing w:w="15" w:type="dxa"/>
                </w:trPr>
                <w:tc>
                  <w:tcPr>
                    <w:tcW w:w="286" w:type="pct"/>
                    <w:hideMark/>
                  </w:tcPr>
                  <w:p w14:paraId="54EDDF1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[10] </w:t>
                    </w:r>
                  </w:p>
                </w:tc>
                <w:tc>
                  <w:tcPr>
                    <w:tcW w:w="4661" w:type="pct"/>
                    <w:hideMark/>
                  </w:tcPr>
                  <w:p w14:paraId="4493EB6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F. B. A. G. F. G. a. C. Tsourakakis, "Denser than the densest subgraph: extracting," </w:t>
                    </w:r>
                    <w:r w:rsidRPr="004C50D7">
                      <w:rPr>
                        <w:rFonts w:ascii="Times New Roman" w:hAnsi="Times New Roman" w:cs="Times New Roman"/>
                        <w:i/>
                        <w:iCs/>
                        <w:noProof/>
                        <w:sz w:val="24"/>
                        <w:szCs w:val="24"/>
                      </w:rPr>
                      <w:t xml:space="preserve">KDD, </w:t>
                    </w:r>
                    <w:r w:rsidRPr="004C50D7">
                      <w:rPr>
                        <w:rFonts w:ascii="Times New Roman" w:hAnsi="Times New Roman" w:cs="Times New Roman"/>
                        <w:noProof/>
                        <w:sz w:val="24"/>
                        <w:szCs w:val="24"/>
                      </w:rPr>
                      <w:t xml:space="preserve">p. 104–112, 2013. </w:t>
                    </w:r>
                  </w:p>
                </w:tc>
              </w:tr>
              <w:tr w:rsidR="00350384" w:rsidRPr="004C50D7" w14:paraId="7BA85CF5" w14:textId="77777777" w:rsidTr="004D025C">
                <w:trPr>
                  <w:divId w:val="215943385"/>
                  <w:tblCellSpacing w:w="15" w:type="dxa"/>
                </w:trPr>
                <w:tc>
                  <w:tcPr>
                    <w:tcW w:w="286" w:type="pct"/>
                    <w:hideMark/>
                  </w:tcPr>
                  <w:p w14:paraId="76ADAEC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[11] </w:t>
                    </w:r>
                  </w:p>
                </w:tc>
                <w:tc>
                  <w:tcPr>
                    <w:tcW w:w="4661" w:type="pct"/>
                    <w:hideMark/>
                  </w:tcPr>
                  <w:p w14:paraId="0016899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350384" w:rsidRPr="004C50D7" w14:paraId="57F96CB5" w14:textId="77777777" w:rsidTr="004D025C">
                <w:trPr>
                  <w:divId w:val="215943385"/>
                  <w:tblCellSpacing w:w="15" w:type="dxa"/>
                </w:trPr>
                <w:tc>
                  <w:tcPr>
                    <w:tcW w:w="286" w:type="pct"/>
                    <w:hideMark/>
                  </w:tcPr>
                  <w:p w14:paraId="050328A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[12] </w:t>
                    </w:r>
                  </w:p>
                </w:tc>
                <w:tc>
                  <w:tcPr>
                    <w:tcW w:w="4661" w:type="pct"/>
                    <w:hideMark/>
                  </w:tcPr>
                  <w:p w14:paraId="653C5E4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350384" w:rsidRPr="004C50D7" w14:paraId="1AE85924" w14:textId="77777777" w:rsidTr="004D025C">
                <w:trPr>
                  <w:divId w:val="215943385"/>
                  <w:tblCellSpacing w:w="15" w:type="dxa"/>
                </w:trPr>
                <w:tc>
                  <w:tcPr>
                    <w:tcW w:w="286" w:type="pct"/>
                    <w:hideMark/>
                  </w:tcPr>
                  <w:p w14:paraId="16CC4E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[13] </w:t>
                    </w:r>
                  </w:p>
                </w:tc>
                <w:tc>
                  <w:tcPr>
                    <w:tcW w:w="4661" w:type="pct"/>
                    <w:hideMark/>
                  </w:tcPr>
                  <w:p w14:paraId="36E56F3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P. R. P. C. T. S. C. X. M. Mitzenmacher, "Scalable Large Near-Clique Detection in Large-Scale Networks via Sampling," </w:t>
                    </w:r>
                    <w:r w:rsidRPr="004C50D7">
                      <w:rPr>
                        <w:rFonts w:ascii="Times New Roman" w:hAnsi="Times New Roman" w:cs="Times New Roman"/>
                        <w:i/>
                        <w:iCs/>
                        <w:noProof/>
                        <w:sz w:val="24"/>
                        <w:szCs w:val="24"/>
                      </w:rPr>
                      <w:t xml:space="preserve">Proceedings of the 21th ACM SIGKDD International Conference on Knowledge Discovery and Data Mining, </w:t>
                    </w:r>
                    <w:r w:rsidRPr="004C50D7">
                      <w:rPr>
                        <w:rFonts w:ascii="Times New Roman" w:hAnsi="Times New Roman" w:cs="Times New Roman"/>
                        <w:noProof/>
                        <w:sz w:val="24"/>
                        <w:szCs w:val="24"/>
                      </w:rPr>
                      <w:t xml:space="preserve">pp. 815 - 824, 2015. </w:t>
                    </w:r>
                  </w:p>
                </w:tc>
              </w:tr>
              <w:tr w:rsidR="00350384" w:rsidRPr="004C50D7" w14:paraId="48E771D9" w14:textId="77777777" w:rsidTr="004D025C">
                <w:trPr>
                  <w:divId w:val="215943385"/>
                  <w:tblCellSpacing w:w="15" w:type="dxa"/>
                </w:trPr>
                <w:tc>
                  <w:tcPr>
                    <w:tcW w:w="286" w:type="pct"/>
                    <w:hideMark/>
                  </w:tcPr>
                  <w:p w14:paraId="5EB06A7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[14] </w:t>
                    </w:r>
                  </w:p>
                </w:tc>
                <w:tc>
                  <w:tcPr>
                    <w:tcW w:w="4661" w:type="pct"/>
                    <w:hideMark/>
                  </w:tcPr>
                  <w:p w14:paraId="30F1D79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350384" w:rsidRPr="004C50D7" w14:paraId="0348F275" w14:textId="77777777" w:rsidTr="004D025C">
                <w:trPr>
                  <w:divId w:val="215943385"/>
                  <w:tblCellSpacing w:w="15" w:type="dxa"/>
                </w:trPr>
                <w:tc>
                  <w:tcPr>
                    <w:tcW w:w="286" w:type="pct"/>
                    <w:hideMark/>
                  </w:tcPr>
                  <w:p w14:paraId="720777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[15] </w:t>
                    </w:r>
                  </w:p>
                </w:tc>
                <w:tc>
                  <w:tcPr>
                    <w:tcW w:w="4661" w:type="pct"/>
                    <w:hideMark/>
                  </w:tcPr>
                  <w:p w14:paraId="236F638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L. Mouatadid, "Network Flows: The Max Flow/Min Cut Theorem," University of Toronto, Toronto, 2016.</w:t>
                    </w:r>
                  </w:p>
                </w:tc>
              </w:tr>
              <w:tr w:rsidR="00350384" w:rsidRPr="004C50D7" w14:paraId="3F85646D" w14:textId="77777777" w:rsidTr="004D025C">
                <w:trPr>
                  <w:divId w:val="215943385"/>
                  <w:tblCellSpacing w:w="15" w:type="dxa"/>
                </w:trPr>
                <w:tc>
                  <w:tcPr>
                    <w:tcW w:w="286" w:type="pct"/>
                    <w:hideMark/>
                  </w:tcPr>
                  <w:p w14:paraId="208A148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[16] </w:t>
                    </w:r>
                  </w:p>
                </w:tc>
                <w:tc>
                  <w:tcPr>
                    <w:tcW w:w="4661" w:type="pct"/>
                    <w:hideMark/>
                  </w:tcPr>
                  <w:p w14:paraId="6C421DF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350384" w:rsidRPr="004C50D7" w14:paraId="7A772576" w14:textId="77777777" w:rsidTr="004D025C">
                <w:trPr>
                  <w:divId w:val="215943385"/>
                  <w:tblCellSpacing w:w="15" w:type="dxa"/>
                </w:trPr>
                <w:tc>
                  <w:tcPr>
                    <w:tcW w:w="286" w:type="pct"/>
                    <w:hideMark/>
                  </w:tcPr>
                  <w:p w14:paraId="7B6A8AA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[17] </w:t>
                    </w:r>
                  </w:p>
                </w:tc>
                <w:tc>
                  <w:tcPr>
                    <w:tcW w:w="4661" w:type="pct"/>
                    <w:hideMark/>
                  </w:tcPr>
                  <w:p w14:paraId="415524F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A. V. Goldberg, Finding a Maximum Density Subgraph, Berkley: Univerisity of California, 1984. </w:t>
                    </w:r>
                  </w:p>
                </w:tc>
              </w:tr>
              <w:tr w:rsidR="00350384" w:rsidRPr="004C50D7" w14:paraId="4A955ADB" w14:textId="77777777" w:rsidTr="004D025C">
                <w:trPr>
                  <w:divId w:val="215943385"/>
                  <w:tblCellSpacing w:w="15" w:type="dxa"/>
                </w:trPr>
                <w:tc>
                  <w:tcPr>
                    <w:tcW w:w="286" w:type="pct"/>
                    <w:hideMark/>
                  </w:tcPr>
                  <w:p w14:paraId="47E51FF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[18] </w:t>
                    </w:r>
                  </w:p>
                </w:tc>
                <w:tc>
                  <w:tcPr>
                    <w:tcW w:w="4661" w:type="pct"/>
                    <w:hideMark/>
                  </w:tcPr>
                  <w:p w14:paraId="3C09447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350384" w:rsidRPr="004C50D7" w14:paraId="531F4980" w14:textId="77777777" w:rsidTr="004D025C">
                <w:trPr>
                  <w:divId w:val="215943385"/>
                  <w:tblCellSpacing w:w="15" w:type="dxa"/>
                </w:trPr>
                <w:tc>
                  <w:tcPr>
                    <w:tcW w:w="286" w:type="pct"/>
                    <w:hideMark/>
                  </w:tcPr>
                  <w:p w14:paraId="5ECB6F8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[19] </w:t>
                    </w:r>
                  </w:p>
                </w:tc>
                <w:tc>
                  <w:tcPr>
                    <w:tcW w:w="4661" w:type="pct"/>
                    <w:hideMark/>
                  </w:tcPr>
                  <w:p w14:paraId="3D82846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P. Sah, "Inferring social structure and its drivers from refuge use in the desert tortoise, a relatively solitary species.," </w:t>
                    </w:r>
                    <w:r w:rsidRPr="004C50D7">
                      <w:rPr>
                        <w:rFonts w:ascii="Times New Roman" w:hAnsi="Times New Roman" w:cs="Times New Roman"/>
                        <w:i/>
                        <w:iCs/>
                        <w:noProof/>
                        <w:sz w:val="24"/>
                        <w:szCs w:val="24"/>
                      </w:rPr>
                      <w:t xml:space="preserve">Behavioral Ecology and Sociobiology 70.8, </w:t>
                    </w:r>
                    <w:r w:rsidRPr="004C50D7">
                      <w:rPr>
                        <w:rFonts w:ascii="Times New Roman" w:hAnsi="Times New Roman" w:cs="Times New Roman"/>
                        <w:noProof/>
                        <w:sz w:val="24"/>
                        <w:szCs w:val="24"/>
                      </w:rPr>
                      <w:t xml:space="preserve">pp. 1277-1289, 2016. </w:t>
                    </w:r>
                  </w:p>
                </w:tc>
              </w:tr>
              <w:tr w:rsidR="00350384" w:rsidRPr="004C50D7" w14:paraId="4A3793DE" w14:textId="77777777" w:rsidTr="004D025C">
                <w:trPr>
                  <w:divId w:val="215943385"/>
                  <w:tblCellSpacing w:w="15" w:type="dxa"/>
                </w:trPr>
                <w:tc>
                  <w:tcPr>
                    <w:tcW w:w="286" w:type="pct"/>
                    <w:hideMark/>
                  </w:tcPr>
                  <w:p w14:paraId="72538FA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[20] </w:t>
                    </w:r>
                  </w:p>
                </w:tc>
                <w:tc>
                  <w:tcPr>
                    <w:tcW w:w="4661" w:type="pct"/>
                    <w:hideMark/>
                  </w:tcPr>
                  <w:p w14:paraId="0ABB304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H. a. M. S. a. B. A. a. O. Z. Jeong, "Lethality and centrality in protein networks," </w:t>
                    </w:r>
                    <w:r w:rsidRPr="004C50D7">
                      <w:rPr>
                        <w:rFonts w:ascii="Times New Roman" w:hAnsi="Times New Roman" w:cs="Times New Roman"/>
                        <w:i/>
                        <w:iCs/>
                        <w:noProof/>
                        <w:sz w:val="24"/>
                        <w:szCs w:val="24"/>
                      </w:rPr>
                      <w:t xml:space="preserve">arXiv preprint cond-mat/0105306, </w:t>
                    </w:r>
                    <w:r w:rsidRPr="004C50D7">
                      <w:rPr>
                        <w:rFonts w:ascii="Times New Roman" w:hAnsi="Times New Roman" w:cs="Times New Roman"/>
                        <w:noProof/>
                        <w:sz w:val="24"/>
                        <w:szCs w:val="24"/>
                      </w:rPr>
                      <w:t xml:space="preserve">2001. </w:t>
                    </w:r>
                  </w:p>
                </w:tc>
              </w:tr>
              <w:tr w:rsidR="00350384" w:rsidRPr="004C50D7" w14:paraId="00521CDB" w14:textId="77777777" w:rsidTr="004D025C">
                <w:trPr>
                  <w:divId w:val="215943385"/>
                  <w:tblCellSpacing w:w="15" w:type="dxa"/>
                </w:trPr>
                <w:tc>
                  <w:tcPr>
                    <w:tcW w:w="286" w:type="pct"/>
                    <w:hideMark/>
                  </w:tcPr>
                  <w:p w14:paraId="51308C7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[21] </w:t>
                    </w:r>
                  </w:p>
                </w:tc>
                <w:tc>
                  <w:tcPr>
                    <w:tcW w:w="4661" w:type="pct"/>
                    <w:hideMark/>
                  </w:tcPr>
                  <w:p w14:paraId="4E89320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D. J. a. S. S. H. Watts, "Collective dynamics of small-world networks," </w:t>
                    </w:r>
                    <w:r w:rsidRPr="004C50D7">
                      <w:rPr>
                        <w:rFonts w:ascii="Times New Roman" w:hAnsi="Times New Roman" w:cs="Times New Roman"/>
                        <w:i/>
                        <w:iCs/>
                        <w:noProof/>
                        <w:sz w:val="24"/>
                        <w:szCs w:val="24"/>
                      </w:rPr>
                      <w:t xml:space="preserve">nature, </w:t>
                    </w:r>
                    <w:r w:rsidRPr="004C50D7">
                      <w:rPr>
                        <w:rFonts w:ascii="Times New Roman" w:hAnsi="Times New Roman" w:cs="Times New Roman"/>
                        <w:noProof/>
                        <w:sz w:val="24"/>
                        <w:szCs w:val="24"/>
                      </w:rPr>
                      <w:t xml:space="preserve">vol. 393, no. 6684, pp. 440-442, 1998. </w:t>
                    </w:r>
                  </w:p>
                </w:tc>
              </w:tr>
              <w:tr w:rsidR="00350384" w:rsidRPr="004C50D7" w14:paraId="6E6BB269" w14:textId="77777777" w:rsidTr="004D025C">
                <w:trPr>
                  <w:divId w:val="215943385"/>
                  <w:tblCellSpacing w:w="15" w:type="dxa"/>
                </w:trPr>
                <w:tc>
                  <w:tcPr>
                    <w:tcW w:w="286" w:type="pct"/>
                    <w:hideMark/>
                  </w:tcPr>
                  <w:p w14:paraId="6929A1E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[22] </w:t>
                    </w:r>
                  </w:p>
                </w:tc>
                <w:tc>
                  <w:tcPr>
                    <w:tcW w:w="4661" w:type="pct"/>
                    <w:hideMark/>
                  </w:tcPr>
                  <w:p w14:paraId="7D34D2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B. R. a. R. Sarkar, "Characteristic Functions on Graphs: Birds of a Feather, from Statistical Descriptors to Parametric Models," in </w:t>
                    </w:r>
                    <w:r w:rsidRPr="004C50D7">
                      <w:rPr>
                        <w:rFonts w:ascii="Times New Roman" w:hAnsi="Times New Roman" w:cs="Times New Roman"/>
                        <w:i/>
                        <w:iCs/>
                        <w:noProof/>
                        <w:sz w:val="24"/>
                        <w:szCs w:val="24"/>
                      </w:rPr>
                      <w:t>Proceedings of the 29th ACM International Conference on Information and Knowledge Management (CIKM '20)</w:t>
                    </w:r>
                    <w:r w:rsidRPr="004C50D7">
                      <w:rPr>
                        <w:rFonts w:ascii="Times New Roman" w:hAnsi="Times New Roman" w:cs="Times New Roman"/>
                        <w:noProof/>
                        <w:sz w:val="24"/>
                        <w:szCs w:val="24"/>
                      </w:rPr>
                      <w:t xml:space="preserve">, 2020. </w:t>
                    </w:r>
                  </w:p>
                </w:tc>
              </w:tr>
              <w:tr w:rsidR="00350384" w:rsidRPr="004C50D7" w14:paraId="3AEA1BEE" w14:textId="77777777" w:rsidTr="004D025C">
                <w:trPr>
                  <w:divId w:val="215943385"/>
                  <w:tblCellSpacing w:w="15" w:type="dxa"/>
                </w:trPr>
                <w:tc>
                  <w:tcPr>
                    <w:tcW w:w="286" w:type="pct"/>
                    <w:hideMark/>
                  </w:tcPr>
                  <w:p w14:paraId="34A857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[23] </w:t>
                    </w:r>
                  </w:p>
                </w:tc>
                <w:tc>
                  <w:tcPr>
                    <w:tcW w:w="4661" w:type="pct"/>
                    <w:hideMark/>
                  </w:tcPr>
                  <w:p w14:paraId="3920D07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K. a. C. F. J. Leskovec, "Graph Evolution: Densification and Shrinking Diameters," in </w:t>
                    </w:r>
                    <w:r w:rsidRPr="004C50D7">
                      <w:rPr>
                        <w:rFonts w:ascii="Times New Roman" w:hAnsi="Times New Roman" w:cs="Times New Roman"/>
                        <w:i/>
                        <w:iCs/>
                        <w:noProof/>
                        <w:sz w:val="24"/>
                        <w:szCs w:val="24"/>
                      </w:rPr>
                      <w:t>ACM Transactions on Knowledge Discovery from Data (ACM TKDD), 1(1)</w:t>
                    </w:r>
                    <w:r w:rsidRPr="004C50D7">
                      <w:rPr>
                        <w:rFonts w:ascii="Times New Roman" w:hAnsi="Times New Roman" w:cs="Times New Roman"/>
                        <w:noProof/>
                        <w:sz w:val="24"/>
                        <w:szCs w:val="24"/>
                      </w:rPr>
                      <w:t xml:space="preserve">, 2007. </w:t>
                    </w:r>
                  </w:p>
                </w:tc>
              </w:tr>
              <w:tr w:rsidR="00350384" w:rsidRPr="004C50D7" w14:paraId="470D97DB" w14:textId="77777777" w:rsidTr="004D025C">
                <w:trPr>
                  <w:divId w:val="215943385"/>
                  <w:tblCellSpacing w:w="15" w:type="dxa"/>
                </w:trPr>
                <w:tc>
                  <w:tcPr>
                    <w:tcW w:w="286" w:type="pct"/>
                    <w:hideMark/>
                  </w:tcPr>
                  <w:p w14:paraId="423E43D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[24] </w:t>
                    </w:r>
                  </w:p>
                </w:tc>
                <w:tc>
                  <w:tcPr>
                    <w:tcW w:w="4661" w:type="pct"/>
                    <w:hideMark/>
                  </w:tcPr>
                  <w:p w14:paraId="69BE5D4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350384" w:rsidRPr="004C50D7" w14:paraId="5F47C8A3" w14:textId="77777777" w:rsidTr="004D025C">
                <w:trPr>
                  <w:divId w:val="215943385"/>
                  <w:tblCellSpacing w:w="15" w:type="dxa"/>
                </w:trPr>
                <w:tc>
                  <w:tcPr>
                    <w:tcW w:w="286" w:type="pct"/>
                    <w:hideMark/>
                  </w:tcPr>
                  <w:p w14:paraId="6F877A5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[25] </w:t>
                    </w:r>
                  </w:p>
                </w:tc>
                <w:tc>
                  <w:tcPr>
                    <w:tcW w:w="4661" w:type="pct"/>
                    <w:hideMark/>
                  </w:tcPr>
                  <w:p w14:paraId="3B6CFD8C"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350384" w:rsidRPr="004C50D7" w14:paraId="5ED685B3" w14:textId="77777777" w:rsidTr="004D025C">
                <w:trPr>
                  <w:divId w:val="215943385"/>
                  <w:tblCellSpacing w:w="15" w:type="dxa"/>
                </w:trPr>
                <w:tc>
                  <w:tcPr>
                    <w:tcW w:w="286" w:type="pct"/>
                    <w:hideMark/>
                  </w:tcPr>
                  <w:p w14:paraId="5FE8FAD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[26] </w:t>
                    </w:r>
                  </w:p>
                </w:tc>
                <w:tc>
                  <w:tcPr>
                    <w:tcW w:w="4661" w:type="pct"/>
                    <w:hideMark/>
                  </w:tcPr>
                  <w:p w14:paraId="07EB097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350384" w:rsidRPr="004C50D7" w14:paraId="27CA9547" w14:textId="77777777" w:rsidTr="004D025C">
                <w:trPr>
                  <w:divId w:val="215943385"/>
                  <w:tblCellSpacing w:w="15" w:type="dxa"/>
                </w:trPr>
                <w:tc>
                  <w:tcPr>
                    <w:tcW w:w="286" w:type="pct"/>
                    <w:hideMark/>
                  </w:tcPr>
                  <w:p w14:paraId="66D406B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[27] </w:t>
                    </w:r>
                  </w:p>
                </w:tc>
                <w:tc>
                  <w:tcPr>
                    <w:tcW w:w="4661" w:type="pct"/>
                    <w:hideMark/>
                  </w:tcPr>
                  <w:p w14:paraId="6F1230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350384" w:rsidRPr="004C50D7" w14:paraId="765A4460" w14:textId="77777777" w:rsidTr="004D025C">
                <w:trPr>
                  <w:divId w:val="215943385"/>
                  <w:tblCellSpacing w:w="15" w:type="dxa"/>
                </w:trPr>
                <w:tc>
                  <w:tcPr>
                    <w:tcW w:w="286" w:type="pct"/>
                    <w:hideMark/>
                  </w:tcPr>
                  <w:p w14:paraId="21CD98F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[28] </w:t>
                    </w:r>
                  </w:p>
                </w:tc>
                <w:tc>
                  <w:tcPr>
                    <w:tcW w:w="4661" w:type="pct"/>
                    <w:hideMark/>
                  </w:tcPr>
                  <w:p w14:paraId="677108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350384" w:rsidRPr="004C50D7" w14:paraId="1EF6EC2B" w14:textId="77777777" w:rsidTr="004D025C">
                <w:trPr>
                  <w:divId w:val="215943385"/>
                  <w:tblCellSpacing w:w="15" w:type="dxa"/>
                </w:trPr>
                <w:tc>
                  <w:tcPr>
                    <w:tcW w:w="286" w:type="pct"/>
                    <w:hideMark/>
                  </w:tcPr>
                  <w:p w14:paraId="7FFE15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[29] </w:t>
                    </w:r>
                  </w:p>
                </w:tc>
                <w:tc>
                  <w:tcPr>
                    <w:tcW w:w="4661" w:type="pct"/>
                    <w:hideMark/>
                  </w:tcPr>
                  <w:p w14:paraId="51860EE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bl>
            <w:p w14:paraId="01CEFA34" w14:textId="77777777" w:rsidR="00350384" w:rsidRPr="004C50D7" w:rsidRDefault="00350384">
              <w:pPr>
                <w:divId w:val="215943385"/>
                <w:rPr>
                  <w:rFonts w:ascii="Times New Roman" w:eastAsia="Times New Roman" w:hAnsi="Times New Roman" w:cs="Times New Roman"/>
                  <w:noProof/>
                  <w:sz w:val="24"/>
                  <w:szCs w:val="24"/>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3EF8B8" w14:textId="77777777" w:rsidR="00C7351F" w:rsidRDefault="00C7351F" w:rsidP="00B74889">
      <w:pPr>
        <w:spacing w:after="0" w:line="240" w:lineRule="auto"/>
      </w:pPr>
      <w:r>
        <w:separator/>
      </w:r>
    </w:p>
  </w:endnote>
  <w:endnote w:type="continuationSeparator" w:id="0">
    <w:p w14:paraId="072844A1" w14:textId="77777777" w:rsidR="00C7351F" w:rsidRDefault="00C7351F"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907377" w14:textId="77777777" w:rsidR="00C7351F" w:rsidRDefault="00C7351F" w:rsidP="00B74889">
      <w:pPr>
        <w:spacing w:after="0" w:line="240" w:lineRule="auto"/>
      </w:pPr>
      <w:r>
        <w:separator/>
      </w:r>
    </w:p>
  </w:footnote>
  <w:footnote w:type="continuationSeparator" w:id="0">
    <w:p w14:paraId="2A8C0D35" w14:textId="77777777" w:rsidR="00C7351F" w:rsidRDefault="00C7351F"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030"/>
    <w:rsid w:val="000A19C0"/>
    <w:rsid w:val="000B058F"/>
    <w:rsid w:val="000B52F3"/>
    <w:rsid w:val="000C5ECC"/>
    <w:rsid w:val="000E009A"/>
    <w:rsid w:val="000E7E35"/>
    <w:rsid w:val="001343D4"/>
    <w:rsid w:val="001434C7"/>
    <w:rsid w:val="001508C9"/>
    <w:rsid w:val="00153509"/>
    <w:rsid w:val="00170536"/>
    <w:rsid w:val="001705F6"/>
    <w:rsid w:val="001739E5"/>
    <w:rsid w:val="00183F85"/>
    <w:rsid w:val="0019017F"/>
    <w:rsid w:val="00192D8D"/>
    <w:rsid w:val="00193DE9"/>
    <w:rsid w:val="001940BE"/>
    <w:rsid w:val="0019497B"/>
    <w:rsid w:val="00194F4A"/>
    <w:rsid w:val="001A03EA"/>
    <w:rsid w:val="001A2AD4"/>
    <w:rsid w:val="001D5E52"/>
    <w:rsid w:val="001E57E5"/>
    <w:rsid w:val="001E7A24"/>
    <w:rsid w:val="001F3813"/>
    <w:rsid w:val="002007DA"/>
    <w:rsid w:val="002017B2"/>
    <w:rsid w:val="0020565D"/>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3258"/>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46517"/>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1D0D"/>
    <w:rsid w:val="004C2A4C"/>
    <w:rsid w:val="004C50D7"/>
    <w:rsid w:val="004C643E"/>
    <w:rsid w:val="004D025C"/>
    <w:rsid w:val="004E02FD"/>
    <w:rsid w:val="004E6359"/>
    <w:rsid w:val="004E6587"/>
    <w:rsid w:val="005002C5"/>
    <w:rsid w:val="00507642"/>
    <w:rsid w:val="00507951"/>
    <w:rsid w:val="00513DA2"/>
    <w:rsid w:val="0053194E"/>
    <w:rsid w:val="00532C3B"/>
    <w:rsid w:val="00536CE6"/>
    <w:rsid w:val="00542D84"/>
    <w:rsid w:val="00543CA4"/>
    <w:rsid w:val="005455F4"/>
    <w:rsid w:val="00545630"/>
    <w:rsid w:val="00545EE6"/>
    <w:rsid w:val="00547945"/>
    <w:rsid w:val="00551023"/>
    <w:rsid w:val="005569EE"/>
    <w:rsid w:val="00562837"/>
    <w:rsid w:val="00565DFA"/>
    <w:rsid w:val="005720A1"/>
    <w:rsid w:val="00573DD5"/>
    <w:rsid w:val="00577093"/>
    <w:rsid w:val="00592B36"/>
    <w:rsid w:val="00594C17"/>
    <w:rsid w:val="00597554"/>
    <w:rsid w:val="005A0BA6"/>
    <w:rsid w:val="005A3E93"/>
    <w:rsid w:val="005A4BE6"/>
    <w:rsid w:val="005B5EAE"/>
    <w:rsid w:val="005C022E"/>
    <w:rsid w:val="005C6D26"/>
    <w:rsid w:val="005D1561"/>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21476"/>
    <w:rsid w:val="00721ED3"/>
    <w:rsid w:val="00723B93"/>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07B9"/>
    <w:rsid w:val="008F5217"/>
    <w:rsid w:val="008F7A2A"/>
    <w:rsid w:val="009128B2"/>
    <w:rsid w:val="009157C6"/>
    <w:rsid w:val="00926683"/>
    <w:rsid w:val="009272F8"/>
    <w:rsid w:val="00947048"/>
    <w:rsid w:val="009605B1"/>
    <w:rsid w:val="009719A5"/>
    <w:rsid w:val="009729E5"/>
    <w:rsid w:val="00972AE4"/>
    <w:rsid w:val="00974209"/>
    <w:rsid w:val="009956F8"/>
    <w:rsid w:val="009A4056"/>
    <w:rsid w:val="009A54B0"/>
    <w:rsid w:val="009A6A66"/>
    <w:rsid w:val="009B35C8"/>
    <w:rsid w:val="009C22C9"/>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017BB"/>
    <w:rsid w:val="00B17290"/>
    <w:rsid w:val="00B17910"/>
    <w:rsid w:val="00B21F6D"/>
    <w:rsid w:val="00B236B6"/>
    <w:rsid w:val="00B23F12"/>
    <w:rsid w:val="00B32AB1"/>
    <w:rsid w:val="00B33F69"/>
    <w:rsid w:val="00B3724C"/>
    <w:rsid w:val="00B46818"/>
    <w:rsid w:val="00B606B7"/>
    <w:rsid w:val="00B7148A"/>
    <w:rsid w:val="00B74889"/>
    <w:rsid w:val="00B8225E"/>
    <w:rsid w:val="00B84FD7"/>
    <w:rsid w:val="00B92B5A"/>
    <w:rsid w:val="00B95405"/>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351F"/>
    <w:rsid w:val="00C764F8"/>
    <w:rsid w:val="00C8163C"/>
    <w:rsid w:val="00C95D8D"/>
    <w:rsid w:val="00C966DD"/>
    <w:rsid w:val="00CB1D62"/>
    <w:rsid w:val="00CB2038"/>
    <w:rsid w:val="00CB66C8"/>
    <w:rsid w:val="00CD0B60"/>
    <w:rsid w:val="00CD4ED1"/>
    <w:rsid w:val="00CE50A0"/>
    <w:rsid w:val="00CE7ED8"/>
    <w:rsid w:val="00D002A9"/>
    <w:rsid w:val="00D020A9"/>
    <w:rsid w:val="00D060B7"/>
    <w:rsid w:val="00D07D34"/>
    <w:rsid w:val="00D10337"/>
    <w:rsid w:val="00D16195"/>
    <w:rsid w:val="00D17815"/>
    <w:rsid w:val="00D22685"/>
    <w:rsid w:val="00D2622F"/>
    <w:rsid w:val="00D26900"/>
    <w:rsid w:val="00D44C94"/>
    <w:rsid w:val="00D47D79"/>
    <w:rsid w:val="00D52883"/>
    <w:rsid w:val="00D566FF"/>
    <w:rsid w:val="00D701E3"/>
    <w:rsid w:val="00D714C4"/>
    <w:rsid w:val="00D806ED"/>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2613A"/>
    <w:rsid w:val="00E37417"/>
    <w:rsid w:val="00E46D93"/>
    <w:rsid w:val="00E53276"/>
    <w:rsid w:val="00E57B9D"/>
    <w:rsid w:val="00E832ED"/>
    <w:rsid w:val="00E833DC"/>
    <w:rsid w:val="00E86129"/>
    <w:rsid w:val="00E87A71"/>
    <w:rsid w:val="00E90EB7"/>
    <w:rsid w:val="00E972CF"/>
    <w:rsid w:val="00EA045E"/>
    <w:rsid w:val="00EA0ED3"/>
    <w:rsid w:val="00EA39A1"/>
    <w:rsid w:val="00EA3AB4"/>
    <w:rsid w:val="00EA54B8"/>
    <w:rsid w:val="00EB1F09"/>
    <w:rsid w:val="00EC341F"/>
    <w:rsid w:val="00EC5A78"/>
    <w:rsid w:val="00ED03D5"/>
    <w:rsid w:val="00ED0930"/>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4ABC"/>
    <w:rsid w:val="00F66164"/>
    <w:rsid w:val="00F7101D"/>
    <w:rsid w:val="00F71CFE"/>
    <w:rsid w:val="00F725BC"/>
    <w:rsid w:val="00F80D6F"/>
    <w:rsid w:val="00F83EEA"/>
    <w:rsid w:val="00F90341"/>
    <w:rsid w:val="00F9089D"/>
    <w:rsid w:val="00F957E9"/>
    <w:rsid w:val="00FA0833"/>
    <w:rsid w:val="00FA3FE1"/>
    <w:rsid w:val="00FC79DF"/>
    <w:rsid w:val="00FC7E00"/>
    <w:rsid w:val="00FD340F"/>
    <w:rsid w:val="00FD4AAF"/>
    <w:rsid w:val="00FD5C69"/>
    <w:rsid w:val="00FE03B4"/>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209619</TotalTime>
  <Pages>61</Pages>
  <Words>11920</Words>
  <Characters>67946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129</cp:revision>
  <dcterms:created xsi:type="dcterms:W3CDTF">2024-12-30T17:20:00Z</dcterms:created>
  <dcterms:modified xsi:type="dcterms:W3CDTF">2025-08-16T17:51:00Z</dcterms:modified>
</cp:coreProperties>
</file>