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1E7858F0" w14:textId="4D72DAD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department name)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1D8A47C4" w14:textId="1FA498BD"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5744945F" w14:textId="77777777" w:rsidR="00AB33FE" w:rsidRDefault="00AB33FE" w:rsidP="00AB33FE">
      <w:pPr>
        <w:spacing w:line="480" w:lineRule="auto"/>
        <w:jc w:val="center"/>
        <w:rPr>
          <w:rFonts w:ascii="Times New Roman" w:hAnsi="Times New Roman" w:cs="Times New Roman"/>
          <w:sz w:val="24"/>
          <w:szCs w:val="24"/>
        </w:rPr>
      </w:pP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4B69D00"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Thesis Chair: </w:t>
      </w:r>
      <w:r w:rsidRPr="00AB33FE">
        <w:rPr>
          <w:rFonts w:ascii="Times New Roman" w:hAnsi="Times New Roman" w:cs="Times New Roman"/>
          <w:sz w:val="24"/>
          <w:szCs w:val="24"/>
          <w:highlight w:val="yellow"/>
        </w:rPr>
        <w:t>(insert Professor Guo info)</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21FEDB03" w14:textId="2CEBD320" w:rsidR="00AB33FE" w:rsidRPr="00AB33FE" w:rsidRDefault="00AB33FE" w:rsidP="00AB33FE">
      <w:pPr>
        <w:spacing w:line="240" w:lineRule="auto"/>
        <w:jc w:val="center"/>
        <w:rPr>
          <w:rFonts w:ascii="Times New Roman" w:hAnsi="Times New Roman" w:cs="Times New Roman"/>
          <w:sz w:val="24"/>
          <w:szCs w:val="24"/>
          <w:highlight w:val="yellow"/>
        </w:rPr>
      </w:pPr>
      <w:r w:rsidRPr="00AB33FE">
        <w:rPr>
          <w:rFonts w:ascii="Times New Roman" w:hAnsi="Times New Roman" w:cs="Times New Roman"/>
          <w:sz w:val="24"/>
          <w:szCs w:val="24"/>
          <w:highlight w:val="yellow"/>
        </w:rPr>
        <w:t>(insert Yu info)</w:t>
      </w:r>
    </w:p>
    <w:p w14:paraId="185272E6" w14:textId="26575E8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Rabbitz info)</w:t>
      </w:r>
    </w:p>
    <w:p w14:paraId="39656E28" w14:textId="77777777" w:rsidR="00AB33FE" w:rsidRDefault="00AB33FE" w:rsidP="00AB33FE">
      <w:pPr>
        <w:spacing w:line="240" w:lineRule="auto"/>
        <w:jc w:val="center"/>
        <w:rPr>
          <w:rFonts w:ascii="Times New Roman" w:hAnsi="Times New Roman" w:cs="Times New Roman"/>
          <w:sz w:val="24"/>
          <w:szCs w:val="24"/>
        </w:rPr>
        <w:sectPr w:rsidR="00AB33FE" w:rsidSect="0053194E">
          <w:footerReference w:type="default" r:id="rId7"/>
          <w:pgSz w:w="12240" w:h="15840" w:code="1"/>
          <w:pgMar w:top="2520" w:right="1440" w:bottom="1440" w:left="2160" w:header="720" w:footer="720" w:gutter="0"/>
          <w:cols w:space="720"/>
          <w:docGrid w:linePitch="360"/>
        </w:sectPr>
      </w:pP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8C6227">
      <w:pPr>
        <w:spacing w:line="480" w:lineRule="auto"/>
        <w:jc w:val="center"/>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8C6227">
      <w:pPr>
        <w:spacing w:line="480" w:lineRule="auto"/>
        <w:jc w:val="center"/>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 xml:space="preserve">(insert thanks for </w:t>
      </w:r>
      <w:proofErr w:type="gramStart"/>
      <w:r w:rsidRPr="003D3BB4">
        <w:rPr>
          <w:rFonts w:ascii="Times New Roman" w:hAnsi="Times New Roman" w:cs="Times New Roman"/>
          <w:sz w:val="24"/>
          <w:szCs w:val="24"/>
          <w:highlight w:val="yellow"/>
        </w:rPr>
        <w:t>other</w:t>
      </w:r>
      <w:proofErr w:type="gramEnd"/>
      <w:r w:rsidRPr="003D3BB4">
        <w:rPr>
          <w:rFonts w:ascii="Times New Roman" w:hAnsi="Times New Roman" w:cs="Times New Roman"/>
          <w:sz w:val="24"/>
          <w:szCs w:val="24"/>
          <w:highlight w:val="yellow"/>
        </w:rPr>
        <w:t xml:space="preserve">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0C86AE23" w14:textId="659D46E7" w:rsidR="008E38D6"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Pr="008E38D6">
        <w:rPr>
          <w:rFonts w:ascii="Times New Roman" w:hAnsi="Times New Roman" w:cs="Times New Roman"/>
          <w:sz w:val="24"/>
          <w:szCs w:val="24"/>
          <w:highlight w:val="yellow"/>
        </w:rPr>
        <w:t>(insert here)</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C81F19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7565CB0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10D4B25"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72572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6F4C6F70"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Default="00592B36" w:rsidP="00592B36">
      <w:pPr>
        <w:tabs>
          <w:tab w:val="right" w:leader="dot" w:pos="7920"/>
          <w:tab w:val="righ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E8F6659" w14:textId="7CE11205" w:rsidR="00C95D8D"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r w:rsidR="00CD0B60">
        <w:rPr>
          <w:rFonts w:ascii="Times New Roman" w:hAnsi="Times New Roman" w:cs="Times New Roman"/>
          <w:sz w:val="24"/>
          <w:szCs w:val="24"/>
        </w:rPr>
        <w:t xml:space="preserve"> [2]</w:t>
      </w:r>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p>
    <w:p w14:paraId="7B7609CA" w14:textId="63CFED2E" w:rsidR="00A73E0E" w:rsidRDefault="00CD0B6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analyzation of these graphs using various tools or techniques to find additional data and patterns is known as Graph Mining. While there are many studies and problems in graph mining, a fundamental one is known as the </w:t>
      </w:r>
      <w:r w:rsidRPr="00B21F6D">
        <w:rPr>
          <w:rFonts w:ascii="Times New Roman" w:hAnsi="Times New Roman" w:cs="Times New Roman"/>
          <w:i/>
          <w:iCs/>
          <w:sz w:val="24"/>
          <w:szCs w:val="24"/>
        </w:rPr>
        <w:t>densest subgraph discovery problem</w:t>
      </w:r>
      <w:r>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The density of a graph is represented as </w:t>
      </w:r>
      <w:r w:rsidR="00A73E0E" w:rsidRPr="00A73E0E">
        <w:rPr>
          <w:rFonts w:ascii="Times New Roman" w:hAnsi="Times New Roman" w:cs="Times New Roman"/>
          <w:i/>
          <w:iCs/>
          <w:sz w:val="24"/>
          <w:szCs w:val="24"/>
        </w:rPr>
        <w:t>e/v</w:t>
      </w:r>
      <w:r w:rsidR="00A73E0E">
        <w:rPr>
          <w:rFonts w:ascii="Times New Roman" w:hAnsi="Times New Roman" w:cs="Times New Roman"/>
          <w:sz w:val="24"/>
          <w:szCs w:val="24"/>
        </w:rPr>
        <w:t xml:space="preserve"> (where </w:t>
      </w:r>
      <w:r w:rsidR="00A73E0E" w:rsidRPr="00A73E0E">
        <w:rPr>
          <w:rFonts w:ascii="Times New Roman" w:hAnsi="Times New Roman" w:cs="Times New Roman"/>
          <w:i/>
          <w:iCs/>
          <w:sz w:val="24"/>
          <w:szCs w:val="24"/>
        </w:rPr>
        <w:t>e</w:t>
      </w:r>
      <w:r w:rsidR="00A73E0E">
        <w:rPr>
          <w:rFonts w:ascii="Times New Roman" w:hAnsi="Times New Roman" w:cs="Times New Roman"/>
          <w:sz w:val="24"/>
          <w:szCs w:val="24"/>
        </w:rPr>
        <w:t xml:space="preserve"> is the number of edges in the graph and </w:t>
      </w:r>
      <w:r w:rsidR="00A73E0E" w:rsidRPr="00A73E0E">
        <w:rPr>
          <w:rFonts w:ascii="Times New Roman" w:hAnsi="Times New Roman" w:cs="Times New Roman"/>
          <w:i/>
          <w:iCs/>
          <w:sz w:val="24"/>
          <w:szCs w:val="24"/>
        </w:rPr>
        <w:t>v</w:t>
      </w:r>
      <w:r w:rsidR="00A73E0E">
        <w:rPr>
          <w:rFonts w:ascii="Times New Roman" w:hAnsi="Times New Roman" w:cs="Times New Roman"/>
          <w:sz w:val="24"/>
          <w:szCs w:val="24"/>
        </w:rPr>
        <w:t xml:space="preserve"> is the number of vertices in the graph). The denser a graph is, the more connected the members </w:t>
      </w:r>
      <w:r w:rsidR="00A73E0E">
        <w:rPr>
          <w:rFonts w:ascii="Times New Roman" w:hAnsi="Times New Roman" w:cs="Times New Roman"/>
          <w:sz w:val="24"/>
          <w:szCs w:val="24"/>
        </w:rPr>
        <w:lastRenderedPageBreak/>
        <w:t>of that graph are. And thus, in simple terms, the DSD aims to find the most connected group of vertices within a graph. Additionally, density can also be applied to network motifs, which are small structures of vertices and edges such as shapes or cliques. In this case, it would be the number of a given motif over the number of vertices</w:t>
      </w:r>
      <w:r w:rsidR="001E7A24">
        <w:rPr>
          <w:rFonts w:ascii="Times New Roman" w:hAnsi="Times New Roman" w:cs="Times New Roman"/>
          <w:sz w:val="24"/>
          <w:szCs w:val="24"/>
        </w:rPr>
        <w:t>, finding the most connected group of those motifs</w:t>
      </w:r>
      <w:r w:rsidR="00A73E0E">
        <w:rPr>
          <w:rFonts w:ascii="Times New Roman" w:hAnsi="Times New Roman" w:cs="Times New Roman"/>
          <w:sz w:val="24"/>
          <w:szCs w:val="24"/>
        </w:rPr>
        <w:t xml:space="preserve"> [3].</w:t>
      </w:r>
      <w:r w:rsidR="001E7A24">
        <w:rPr>
          <w:rFonts w:ascii="Times New Roman" w:hAnsi="Times New Roman" w:cs="Times New Roman"/>
          <w:sz w:val="24"/>
          <w:szCs w:val="24"/>
        </w:rPr>
        <w:t xml:space="preserve"> 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 [2].</w:t>
      </w:r>
    </w:p>
    <w:p w14:paraId="37518C53" w14:textId="174701C9" w:rsidR="00CD0B60" w:rsidRPr="00C95D8D"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 However,</w:t>
      </w:r>
      <w:r w:rsidR="00C36518">
        <w:rPr>
          <w:rFonts w:ascii="Times New Roman" w:hAnsi="Times New Roman" w:cs="Times New Roman"/>
          <w:sz w:val="24"/>
          <w:szCs w:val="24"/>
        </w:rPr>
        <w:t xml:space="preserve"> none so far have utilized parallel programming on the GPU to do so. </w:t>
      </w:r>
      <w:r w:rsidR="00C36518" w:rsidRPr="00C36518">
        <w:rPr>
          <w:rFonts w:ascii="Times New Roman" w:hAnsi="Times New Roman" w:cs="Times New Roman"/>
          <w:sz w:val="24"/>
          <w:szCs w:val="24"/>
          <w:highlight w:val="yellow"/>
        </w:rPr>
        <w:t>(go into this)</w:t>
      </w:r>
    </w:p>
    <w:sectPr w:rsidR="00CD0B60" w:rsidRPr="00C95D8D" w:rsidSect="00C95D8D">
      <w:footerReference w:type="default" r:id="rId10"/>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5024D" w14:textId="77777777" w:rsidR="00924202" w:rsidRDefault="00924202" w:rsidP="00B74889">
      <w:pPr>
        <w:spacing w:after="0" w:line="240" w:lineRule="auto"/>
      </w:pPr>
      <w:r>
        <w:separator/>
      </w:r>
    </w:p>
  </w:endnote>
  <w:endnote w:type="continuationSeparator" w:id="0">
    <w:p w14:paraId="662C5AAA" w14:textId="77777777" w:rsidR="00924202" w:rsidRDefault="00924202"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1C743" w14:textId="77777777" w:rsidR="00924202" w:rsidRDefault="00924202" w:rsidP="00B74889">
      <w:pPr>
        <w:spacing w:after="0" w:line="240" w:lineRule="auto"/>
      </w:pPr>
      <w:r>
        <w:separator/>
      </w:r>
    </w:p>
  </w:footnote>
  <w:footnote w:type="continuationSeparator" w:id="0">
    <w:p w14:paraId="44DF5422" w14:textId="77777777" w:rsidR="00924202" w:rsidRDefault="00924202"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1E7A24"/>
    <w:rsid w:val="00295C91"/>
    <w:rsid w:val="00343F3C"/>
    <w:rsid w:val="003D3BB4"/>
    <w:rsid w:val="0053194E"/>
    <w:rsid w:val="00551023"/>
    <w:rsid w:val="00592B36"/>
    <w:rsid w:val="005F1A1A"/>
    <w:rsid w:val="006B2094"/>
    <w:rsid w:val="00831AC3"/>
    <w:rsid w:val="008C6227"/>
    <w:rsid w:val="008E38D6"/>
    <w:rsid w:val="00924202"/>
    <w:rsid w:val="00A73E0E"/>
    <w:rsid w:val="00AB33FE"/>
    <w:rsid w:val="00B21F6D"/>
    <w:rsid w:val="00B74889"/>
    <w:rsid w:val="00C36518"/>
    <w:rsid w:val="00C95D8D"/>
    <w:rsid w:val="00CD0B60"/>
    <w:rsid w:val="00D10337"/>
    <w:rsid w:val="00D836D3"/>
    <w:rsid w:val="00DC4E3D"/>
    <w:rsid w:val="00DD2421"/>
    <w:rsid w:val="00DD3891"/>
    <w:rsid w:val="00F8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5C-3404-42DF-AEE3-C0EE0742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10293</TotalTime>
  <Pages>9</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7</cp:revision>
  <dcterms:created xsi:type="dcterms:W3CDTF">2024-12-30T17:20:00Z</dcterms:created>
  <dcterms:modified xsi:type="dcterms:W3CDTF">2025-01-06T20:49:00Z</dcterms:modified>
</cp:coreProperties>
</file>