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实验报告（</w:t>
      </w:r>
      <w:r>
        <w:rPr>
          <w:rFonts w:hint="eastAsia" w:ascii="宋体" w:hAnsi="宋体"/>
          <w:lang w:val="en-US" w:eastAsia="zh-CN"/>
        </w:rPr>
        <w:t>五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neutron网络</w:t>
      </w:r>
      <w:r>
        <w:rPr>
          <w:rFonts w:hint="eastAsia" w:ascii="宋体" w:hAnsi="宋体"/>
        </w:rPr>
        <w:t xml:space="preserve">服务安装与配置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黄国彪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    </w:t>
      </w:r>
      <w:r>
        <w:rPr>
          <w:rFonts w:hint="eastAsia"/>
        </w:rPr>
        <w:t xml:space="preserve"> 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u w:val="single"/>
        </w:rPr>
        <w:t>3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31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hint="eastAsia" w:ascii="Times New Roman" w:hAnsi="Times New Roman" w:eastAsia="宋体"/>
          <w:bCs/>
          <w:lang w:eastAsia="zh-CN"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</w:t>
      </w:r>
      <w:r>
        <w:rPr>
          <w:rFonts w:hint="eastAsia"/>
          <w:lang w:val="en-US" w:eastAsia="zh-CN"/>
        </w:rPr>
        <w:t>nova计算</w:t>
      </w:r>
      <w:r>
        <w:rPr>
          <w:rFonts w:hint="eastAsia"/>
        </w:rPr>
        <w:t>服务</w:t>
      </w:r>
      <w:r>
        <w:rPr>
          <w:rFonts w:hint="eastAsia"/>
          <w:lang w:eastAsia="zh-CN"/>
        </w:rPr>
        <w:t>。</w:t>
      </w:r>
    </w:p>
    <w:p>
      <w:pPr>
        <w:spacing w:line="440" w:lineRule="exact"/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 xml:space="preserve">   2、初步掌握</w:t>
      </w:r>
      <w:r>
        <w:rPr>
          <w:rFonts w:hint="eastAsia" w:ascii="Times New Roman" w:hAnsi="Times New Roman"/>
          <w:bCs/>
          <w:lang w:val="en-US" w:eastAsia="zh-CN"/>
        </w:rPr>
        <w:t>nova运行原理</w:t>
      </w:r>
      <w:r>
        <w:rPr>
          <w:rFonts w:hint="eastAsia" w:ascii="Times New Roman" w:hAnsi="Times New Roman"/>
          <w:bCs/>
        </w:rPr>
        <w:t>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1"/>
        </w:numPr>
        <w:jc w:val="left"/>
        <w:rPr>
          <w:rStyle w:val="7"/>
          <w:b w:val="0"/>
        </w:rPr>
      </w:pPr>
      <w:r>
        <w:rPr>
          <w:rStyle w:val="7"/>
          <w:rFonts w:hint="eastAsia"/>
          <w:b w:val="0"/>
          <w:lang w:val="en-US" w:eastAsia="zh-CN"/>
        </w:rPr>
        <w:t>控制节点</w:t>
      </w:r>
      <w:r>
        <w:rPr>
          <w:rStyle w:val="7"/>
          <w:rFonts w:hint="eastAsia"/>
          <w:b w:val="0"/>
        </w:rPr>
        <w:t>安装和部署</w:t>
      </w:r>
      <w:r>
        <w:rPr>
          <w:rStyle w:val="7"/>
          <w:rFonts w:hint="eastAsia"/>
          <w:b w:val="0"/>
          <w:lang w:val="en-US" w:eastAsia="zh-CN"/>
        </w:rPr>
        <w:t>neutron</w:t>
      </w:r>
      <w:r>
        <w:rPr>
          <w:rStyle w:val="7"/>
          <w:rFonts w:hint="eastAsia"/>
          <w:b w:val="0"/>
        </w:rPr>
        <w:t>服务</w:t>
      </w:r>
    </w:p>
    <w:p>
      <w:pPr>
        <w:pStyle w:val="14"/>
        <w:numPr>
          <w:ilvl w:val="0"/>
          <w:numId w:val="2"/>
        </w:numPr>
        <w:ind w:firstLineChars="0"/>
      </w:pPr>
      <w:r>
        <w:t>创数据库授权</w:t>
      </w:r>
      <w:r>
        <w:rPr>
          <w:rFonts w:hint="eastAsia"/>
        </w:rPr>
        <w:t>。</w:t>
      </w:r>
    </w:p>
    <w:p>
      <w:pPr>
        <w:pStyle w:val="14"/>
        <w:numPr>
          <w:numId w:val="0"/>
        </w:numPr>
        <w:ind w:left="360" w:leftChars="0"/>
      </w:pPr>
      <w:r>
        <w:drawing>
          <wp:inline distT="0" distB="0" distL="114300" distR="114300">
            <wp:extent cx="5271770" cy="12179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020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t>在keystone上创建用户，授权。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88455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81851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36620" cy="1531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ind w:left="108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keystone上创建</w:t>
      </w:r>
      <w:r>
        <w:rPr>
          <w:rFonts w:hint="eastAsia"/>
          <w:lang w:val="en-US" w:eastAsia="zh-CN"/>
        </w:rPr>
        <w:t>neutron</w:t>
      </w:r>
      <w:r>
        <w:rPr>
          <w:rFonts w:hint="eastAsia"/>
        </w:rPr>
        <w:t>服务，注册API</w:t>
      </w:r>
      <w:r>
        <w:t>。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89662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9951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250950"/>
            <wp:effectExtent l="0" t="0" r="508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00480"/>
            <wp:effectExtent l="0" t="0" r="571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4417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安装软件包。</w:t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rPr>
          <w:rFonts w:hint="eastAsia"/>
          <w:color w:val="FF0000"/>
        </w:rPr>
      </w:pPr>
      <w:r>
        <w:drawing>
          <wp:inline distT="0" distB="0" distL="114300" distR="114300">
            <wp:extent cx="4237355" cy="3963035"/>
            <wp:effectExtent l="0" t="0" r="1460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修改配置文件/etc/neutron/neutron.conf（详细）。</w:t>
      </w:r>
    </w:p>
    <w:p>
      <w:pPr>
        <w:pStyle w:val="14"/>
        <w:numPr>
          <w:numId w:val="0"/>
        </w:numPr>
        <w:ind w:left="360" w:left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-4312920</wp:posOffset>
            </wp:positionV>
            <wp:extent cx="4140200" cy="4456430"/>
            <wp:effectExtent l="0" t="0" r="5080" b="889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修改配置文件/etc/neutron/plugins/ml2/ml2_conf.ini（详细）。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9310"/>
            <wp:effectExtent l="0" t="0" r="12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修改配置文件/etc/neutron/plugins/ml2/linuxbridge_agent.ini（详细）。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33805"/>
            <wp:effectExtent l="0" t="0" r="317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修改配置文件</w:t>
      </w:r>
      <w:r>
        <w:rPr>
          <w:rFonts w:hint="eastAsia"/>
        </w:rPr>
        <w:t>/etc/neutron/dhcp_agent.ini</w:t>
      </w:r>
      <w:r>
        <w:rPr>
          <w:rFonts w:hint="eastAsia"/>
          <w:lang w:val="en-US" w:eastAsia="zh-CN"/>
        </w:rPr>
        <w:t>（详细）。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77265"/>
            <wp:effectExtent l="0" t="0" r="317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配置元数据代理/etc/neutron/metadata_agent.ini</w:t>
      </w:r>
      <w:r>
        <w:rPr>
          <w:rFonts w:hint="eastAsia"/>
          <w:lang w:eastAsia="zh-CN"/>
        </w:rPr>
        <w:t>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8595" cy="525145"/>
            <wp:effectExtent l="0" t="0" r="444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为计算节点配置网络服务/etc/nova/nova.conf</w:t>
      </w:r>
      <w:r>
        <w:rPr>
          <w:rFonts w:hint="eastAsia"/>
          <w:lang w:eastAsia="zh-CN"/>
        </w:rPr>
        <w:t>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1135" cy="1799590"/>
            <wp:effectExtent l="0" t="0" r="190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网络服务初始化脚本超链接</w:t>
      </w:r>
      <w:r>
        <w:rPr>
          <w:rFonts w:hint="eastAsia"/>
          <w:lang w:eastAsia="zh-CN"/>
        </w:rPr>
        <w:t>。</w:t>
      </w:r>
    </w:p>
    <w:p>
      <w:pPr>
        <w:pStyle w:val="14"/>
        <w:ind w:left="1080" w:firstLine="0" w:firstLineChars="0"/>
        <w:rPr>
          <w:rFonts w:hint="eastAsia"/>
        </w:rPr>
      </w:pPr>
      <w:r>
        <w:drawing>
          <wp:inline distT="0" distB="0" distL="114300" distR="114300">
            <wp:extent cx="5271770" cy="1312545"/>
            <wp:effectExtent l="0" t="0" r="127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同步数据库。</w:t>
      </w:r>
    </w:p>
    <w:p/>
    <w:p>
      <w:r>
        <w:drawing>
          <wp:inline distT="0" distB="0" distL="114300" distR="114300">
            <wp:extent cx="5262245" cy="1163320"/>
            <wp:effectExtent l="0" t="0" r="1079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8915"/>
            <wp:effectExtent l="0" t="0" r="127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4"/>
        <w:numPr>
          <w:ilvl w:val="0"/>
          <w:numId w:val="0"/>
        </w:num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重启nova-api服务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170180"/>
            <wp:effectExtent l="0" t="0" r="444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启动neutron服务并设置成开机自启动</w:t>
      </w:r>
    </w:p>
    <w:p>
      <w:r>
        <w:drawing>
          <wp:inline distT="0" distB="0" distL="114300" distR="114300">
            <wp:extent cx="5267325" cy="779780"/>
            <wp:effectExtent l="0" t="0" r="571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计算节点上安装neutron计算服务。</w:t>
      </w:r>
    </w:p>
    <w:p>
      <w:pPr>
        <w:pStyle w:val="1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安装neutron包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94555" cy="1295400"/>
            <wp:effectExtent l="0" t="0" r="146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31615" cy="51816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修改配置文件neutron.conf（详细）。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51860" cy="4717415"/>
            <wp:effectExtent l="0" t="0" r="762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71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修改配置文件linuxbridge_agent.ini（详细）。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24305"/>
            <wp:effectExtent l="0" t="0" r="508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修改nova配置文件。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89020" cy="150114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重启nova-compute服务。</w:t>
      </w:r>
    </w:p>
    <w:p>
      <w:pPr>
        <w:pStyle w:val="1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5415"/>
            <wp:effectExtent l="0" t="0" r="127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启动Linuxbridge代理并配置它开机自启动。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7330"/>
            <wp:effectExtent l="0" t="0" r="1460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验证neutron服务（控制节点显示neutron扩展模块信息，neutron代理信息）</w:t>
      </w:r>
    </w:p>
    <w:p>
      <w:pPr>
        <w:pStyle w:val="14"/>
        <w:ind w:left="357" w:firstLine="0" w:firstLineChars="0"/>
        <w:rPr>
          <w:rStyle w:val="7"/>
          <w:rFonts w:hint="eastAsia"/>
          <w:b w:val="0"/>
        </w:rPr>
      </w:pPr>
      <w:r>
        <w:drawing>
          <wp:inline distT="0" distB="0" distL="114300" distR="114300">
            <wp:extent cx="5271770" cy="3860165"/>
            <wp:effectExtent l="0" t="0" r="1270" b="107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0500" cy="658495"/>
            <wp:effectExtent l="0" t="0" r="2540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741D7"/>
    <w:multiLevelType w:val="singleLevel"/>
    <w:tmpl w:val="827741D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94F5C85"/>
    <w:multiLevelType w:val="multilevel"/>
    <w:tmpl w:val="394F5C85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E1180"/>
    <w:rsid w:val="00DE59AF"/>
    <w:rsid w:val="00EC4D8C"/>
    <w:rsid w:val="00F0565F"/>
    <w:rsid w:val="038960C5"/>
    <w:rsid w:val="05613AC9"/>
    <w:rsid w:val="08291CC5"/>
    <w:rsid w:val="0C506D13"/>
    <w:rsid w:val="0CE64E36"/>
    <w:rsid w:val="0E5E1D52"/>
    <w:rsid w:val="0F782C6C"/>
    <w:rsid w:val="1D806511"/>
    <w:rsid w:val="21892556"/>
    <w:rsid w:val="2B06575D"/>
    <w:rsid w:val="2C423033"/>
    <w:rsid w:val="2E907AFC"/>
    <w:rsid w:val="30862BF9"/>
    <w:rsid w:val="317D7172"/>
    <w:rsid w:val="32443E5F"/>
    <w:rsid w:val="35AB637D"/>
    <w:rsid w:val="3808143F"/>
    <w:rsid w:val="3A7E0C51"/>
    <w:rsid w:val="410E1CC2"/>
    <w:rsid w:val="458A2938"/>
    <w:rsid w:val="466713D7"/>
    <w:rsid w:val="477A6160"/>
    <w:rsid w:val="47C8214E"/>
    <w:rsid w:val="4ACF1790"/>
    <w:rsid w:val="4F690DAD"/>
    <w:rsid w:val="51F6619D"/>
    <w:rsid w:val="56DC341A"/>
    <w:rsid w:val="583C029B"/>
    <w:rsid w:val="5D4B2D4A"/>
    <w:rsid w:val="5E497643"/>
    <w:rsid w:val="5F6018EA"/>
    <w:rsid w:val="64715D96"/>
    <w:rsid w:val="682C4A36"/>
    <w:rsid w:val="6B5249B1"/>
    <w:rsid w:val="6EBD5E64"/>
    <w:rsid w:val="6F2C4AFA"/>
    <w:rsid w:val="6F6F7880"/>
    <w:rsid w:val="750234F8"/>
    <w:rsid w:val="78AD75E0"/>
    <w:rsid w:val="7E7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1"/>
    <w:link w:val="2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35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2020-04-03T05:21:21Z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