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>8 Horizon(Dashboard)控制面板（仪表板）服务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8.1 Dashboard？</w:t>
      </w:r>
    </w:p>
    <w:p>
      <w:pPr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Dashboard(horizon)是一个web接口，使得云平台管理员以及用户可以管理不同的Openstack资源以及服务。</w:t>
      </w:r>
    </w:p>
    <w:p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default"/>
          <w:b/>
          <w:sz w:val="28"/>
          <w:szCs w:val="28"/>
          <w:lang w:val="en-US" w:eastAsia="zh-CN"/>
        </w:rPr>
        <w:t>8.2 Dashboard（Horizon）服务安装和配置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web服务器：Apache httpd。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安装节点：控制节点。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特点：无需配置数据库。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安装软件包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68750" cy="234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修改配置文件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备份：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203835"/>
            <wp:effectExtent l="0" t="0" r="952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a.在 controller 节点上配置仪表盘以使用 OpenStack 服务：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OPENSTACK_HOST = "controller"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b.允许所有主机访问仪表板：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ALLOWED_HOSTS = ['*',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c.配置 memcached 会话存储服务：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SESSION_ENGINE = 'django.contrib.sessions.backends.cache'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CACHES =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'default':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'BACKEND': 'django.core.cache.backends.memcached.MemcachedCache',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'LOCATION': 'controller:11211',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d.启用第3版认证API: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OPENSTACK_KEYSTONE_URL = "http://%s:5000/v3" % OPENSTACK_HOST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e.启用对域的支持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OPENSTACK_KEYSTONE_MULTIDOMAIN_SUPPORT = True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说明：值为“True”，则用户在登录是需要选择域，如果为“False”，则默认登录为“default”域。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f.配置API版本: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OPENSTACK_API_VERSIONS =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"identity": 3,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"image": 2,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"volume": 2,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g.通过仪表盘创建用户时的默认域配置为 default 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OPENSTACK_KEYSTONE_DEFAULT_DOMAIN = "default"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h.通过仪表盘创建的用户默认角色配置为 user 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OPENSTACK_KEYSTONE_DEFAULT_ROLE = "user"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i.禁用支持3层网络服务：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OPENSTACK_NEUTRON_NETWORK =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'enable_router': False,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'enable_quotas': False,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'enable_distributed_router': False,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'enable_ha_router': False,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'enable_lb': False,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'enable_firewall': False,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'enable_vpn': False,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'enable_fip_topology_check': False,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j.可以选择性地配置时区：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TIME_ZONE = "Asia/Shanghai"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完成安装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重启web服务器以及会话存储服务：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systemctl restart httpd.service memcached.service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.在windows主机中配置域名映射。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400550" cy="1879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映射验证：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940300" cy="1441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以上说明可通过hostname访问。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b.在浏览器中输入 http://controller/dashboard访问仪表盘。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验证使用 admin 或者``demo``用户凭证和``default``域凭证。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75150" cy="51117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点击“连接”，可以看到：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149987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8.3 web方式创建一个普通用户并登录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用户：demo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用户所属项目：demo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用户角色：user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4785" cy="2294890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创建角色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2880" cy="17195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创建用户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4785" cy="3629660"/>
            <wp:effectExtent l="0" t="0" r="571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用户登录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在浏览器选项中，选择打开新的无痕窗口，在界面中输入demo的相关信息并登录。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696210"/>
            <wp:effectExtent l="0" t="0" r="889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8.4 启动一个实例（云主机）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两种方式：CLI方式和web方式。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8.4.1 CLI方式启动一个云主机</w:t>
      </w:r>
    </w:p>
    <w:p>
      <w:pPr>
        <w:pStyle w:val="5"/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创建虚拟网络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基于第7章，neutron中创建的是provider 网络，则本次需要创建一个公有网络。实例使用该网络，并通过L2（桥/交换机）设备连接到物理网络。这个网络包括为实例提供IP地址的DHCP服务器。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在控制节点上，加载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 凭证来获取管理员能执行的命令访问权限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/root/admin-openrc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创建网络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51075"/>
            <wp:effectExtent l="0" t="0" r="127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参数说明： --shared 表示当前创建的网络可以共享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--provider:physical_network provider表示物理网络名称，要和控制节点中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/etc/neutron/plugins/ml2/ml2_con.ini中配置的flat_network=provider参数一致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--provider:network_type flat 指网络类型也与上面的配置文件一致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etwork</w:t>
      </w:r>
      <w:r>
        <w:rPr>
          <w:rFonts w:hint="eastAsia"/>
          <w:lang w:val="en-US" w:eastAsia="zh-CN"/>
        </w:rPr>
        <w:t>_test</w:t>
      </w:r>
      <w:r>
        <w:rPr>
          <w:rFonts w:hint="default"/>
          <w:lang w:val="en-US" w:eastAsia="zh-CN"/>
        </w:rPr>
        <w:t>表示创建的网络名称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 w:ascii="Times New Roman" w:hAnsi="Times New Roman" w:eastAsia="monospace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linuxbridge_agent.ini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中，定义了flat虚拟网络使用</w:t>
      </w:r>
      <w:r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eth0。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1345565"/>
            <wp:effectExtent l="0" t="0" r="889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在网络上创建子网，给创建的network_test网络创建子网，并分配IP，网关等参数.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neutron subnet-create --name subnet1 \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--allocation-pool start=START_IP_ADDRESS,end=END_IP_ADDRESS \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--dns-nameserver DNS_RESOLVER --gateway SUBNET1_GATEWAY \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network1 SUBNET1_NETWORK_CIDR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neutron subnet-create --name subnet</w:t>
      </w:r>
      <w:r>
        <w:rPr>
          <w:rFonts w:hint="eastAsia"/>
          <w:lang w:val="en-US" w:eastAsia="zh-CN"/>
        </w:rPr>
        <w:t>-hgb07</w:t>
      </w:r>
      <w:r>
        <w:rPr>
          <w:rFonts w:hint="default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--allocation-pool start=</w:t>
      </w:r>
      <w:r>
        <w:rPr>
          <w:rFonts w:hint="eastAsia"/>
          <w:lang w:val="en-US" w:eastAsia="zh-CN"/>
        </w:rPr>
        <w:t>192.168.10.20</w:t>
      </w:r>
      <w:r>
        <w:rPr>
          <w:rFonts w:hint="default"/>
          <w:lang w:val="en-US" w:eastAsia="zh-CN"/>
        </w:rPr>
        <w:t>,end=</w:t>
      </w:r>
      <w:r>
        <w:rPr>
          <w:rFonts w:hint="eastAsia"/>
          <w:lang w:val="en-US" w:eastAsia="zh-CN"/>
        </w:rPr>
        <w:t>192.168.10.100</w:t>
      </w:r>
      <w:r>
        <w:rPr>
          <w:rFonts w:hint="default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--dns-nameserver</w:t>
      </w: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218.85.157.99</w:t>
      </w:r>
      <w:r>
        <w:rPr>
          <w:rFonts w:hint="default"/>
          <w:lang w:val="en-US" w:eastAsia="zh-CN"/>
        </w:rPr>
        <w:t xml:space="preserve"> </w:t>
      </w:r>
      <w:bookmarkEnd w:id="0"/>
      <w:r>
        <w:rPr>
          <w:rFonts w:hint="default"/>
          <w:lang w:val="en-US" w:eastAsia="zh-CN"/>
        </w:rPr>
        <w:t xml:space="preserve">--gateway </w:t>
      </w:r>
      <w:r>
        <w:rPr>
          <w:rFonts w:hint="eastAsia"/>
          <w:lang w:val="en-US" w:eastAsia="zh-CN"/>
        </w:rPr>
        <w:t>192.168.10.2</w:t>
      </w:r>
      <w:r>
        <w:rPr>
          <w:rFonts w:hint="default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network-hgb07 192.168.10.0/24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#参数说明：SUBNET1_NETWORK_CIDR 使用创建的subnet1的子网CIDR替换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将``START_IP_ADDRESS``和``END_IP_ADDRESS``使用想分配给实例的子网网段的第一个和最后一个IP地址。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这个范围不能包括任何已经使用的IP地址。</w:t>
      </w: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3325495"/>
            <wp:effectExtent l="0" t="0" r="63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如上例子创建了一个名为network_test网络192.168.10.0/24的子网，DHCP服务为每个实例分配IP，IP从192.168.10.110 到 192.168.10.150。所有实例的DNS使用218.85.157.99,网关为192.168.10.2。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一个网络可以创建多个子网，子网和网络是一对多的关系，各个子网是不同的网段，即subnet不能重叠。属于不同网络的subnet可以重叠，既可以使用其它网络相同的网段。</w:t>
      </w:r>
    </w:p>
    <w:p>
      <w:pPr>
        <w:pStyle w:val="5"/>
        <w:numPr>
          <w:ilvl w:val="0"/>
          <w:numId w:val="3"/>
        </w:numPr>
        <w:bidi w:val="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创建云主机的硬件配置方案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默认的最小规格的主机需要512 MB内存。对于环境中计算节点内存不足4 GB的，推荐创建只需要64 MB的``m1.nano``规格的主机。默认的主机规格方案如下：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92650" cy="14414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本例使用``m1.nano``规格的主机来加载CirrOS镜像。创建名为m1.nano的方案，cpu数量为1，内存64m，硬盘1G。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01495"/>
            <wp:effectExtent l="0" t="0" r="1079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instrText xml:space="preserve"> HYPERLINK "https://docs.openstack.org/mitaka/zh_CN/install-guide-rdo/launch-instance.html" \l "generate-a-key-pair" </w:instrTex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生成一个键值对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大部分云镜像支持公共密钥认证而不是传统的密码认证。在启动实例前，必须添加一个公共密钥到计算服务。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a.一键非交互式生成密钥对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-q -N "" -f  ~/.ssh/id_rsa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79900" cy="774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b.上传密钥对到openstack中，名字为mykey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 keypair create --public-key ~/.ssh/id_rsa.pub mykey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106997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验证公钥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97350" cy="8890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bidi w:val="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创建安全组规则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默认情况下，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"https://docs.openstack.org/mitaka/zh_CN/install-guide-rdo/launch-instance.html" \l "id1"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``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default``安全组适用于所有实例并且包括拒绝远程访问实例的防火墙规则。对诸如CirrOS这样的Linux镜像，推荐至少允许ICMP (ping) 和安全shell(SSH)规则。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添加规则到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default</w:t>
      </w:r>
      <w:r>
        <w:rPr>
          <w:rFonts w:hint="default"/>
          <w:lang w:val="en-US" w:eastAsia="zh-CN"/>
        </w:rPr>
        <w:t> 安全组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添加允许ICMP规则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78915"/>
            <wp:effectExtent l="0" t="0" r="1206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添加允许ssh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49680"/>
            <wp:effectExtent l="0" t="0" r="127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bidi w:val="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启动一个实例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命令行方式启动一个实例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启动一个实例，必须至少指定一个类型、镜像名称、网络、安全组、密钥和实例名称。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在启动实例前，在控制节点上，需获得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 凭证来获取只有管理员能执行的命令的访问权限</w:t>
      </w:r>
      <w:r>
        <w:rPr>
          <w:rFonts w:hint="eastAsia"/>
          <w:lang w:val="en-US" w:eastAsia="zh-CN"/>
        </w:rPr>
        <w:t>。即source /root/admin-openrc.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列出可用类型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673600" cy="1612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选择m1.nano.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列出可用镜像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197350" cy="9017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目前只有cirros可用。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列出可用网络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02945"/>
            <wp:effectExtent l="0" t="0" r="952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列出可用安全组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66611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选择default安全组。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启动一个实例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414905"/>
            <wp:effectExtent l="0" t="0" r="2540" b="107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语法：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openstack server create --flavor m1.nano --image cirros \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--nic net-id=XXXXXXXXX --security-group default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\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--key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name mykey cirros_test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#参数说明：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net-id=XXXXXXXXX 可通过neutron net-list查看获得。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cirros_test为实例的名称。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查看实例</w:t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openstack server list </w:t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800735"/>
            <wp:effectExtent l="0" t="0" r="0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nova list </w:t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579755"/>
            <wp:effectExtent l="0" t="0" r="3175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可以在计算节点上查看实例文件</w:t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compute1# cd /var/lib/nova下 进入对象的实例ID文件夹查看相关文件</w:t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错误1：虚机创建后，状态为error，在compute1节点看查看日志/var/log/nova/nova-compute.log发现，如下提示：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libvirtError: 内部错误：qemu unexpectedly closed the monitor:GLib-WARNING **: 14:08:07.021: gmem.c:489: custom memory allocation vtable not supported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解决方法：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安装库文件：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yum -y install  gperftools-libs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若compute节点没有安装qemu，则通过yum -y install qemu。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远程连接发现，虚机一直处在booting from hard disk grub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解决方法：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在计算节点的nova配置文件/etc/nova/nova.conf添加下列行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[libvirt]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virt_type = qemu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cpu_mode = none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再重启nova-compute服务即可。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systemctl restart  openstack-nova-compute.service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pStyle w:val="4"/>
        <w:bidi w:val="0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8.4.2 Web方式启动一个云主机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6583E"/>
    <w:multiLevelType w:val="singleLevel"/>
    <w:tmpl w:val="85E6583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9BC83B6"/>
    <w:multiLevelType w:val="singleLevel"/>
    <w:tmpl w:val="89BC83B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957F66D1"/>
    <w:multiLevelType w:val="singleLevel"/>
    <w:tmpl w:val="957F66D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AA7ABDEE"/>
    <w:multiLevelType w:val="singleLevel"/>
    <w:tmpl w:val="AA7ABDE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D063928"/>
    <w:multiLevelType w:val="singleLevel"/>
    <w:tmpl w:val="CD0639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D2E8EC54"/>
    <w:multiLevelType w:val="singleLevel"/>
    <w:tmpl w:val="D2E8EC5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7920489A"/>
    <w:multiLevelType w:val="singleLevel"/>
    <w:tmpl w:val="7920489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0144"/>
    <w:rsid w:val="03BB4BFF"/>
    <w:rsid w:val="042B1C07"/>
    <w:rsid w:val="04B260D5"/>
    <w:rsid w:val="05C37921"/>
    <w:rsid w:val="095C2182"/>
    <w:rsid w:val="09901F75"/>
    <w:rsid w:val="0ACD0B19"/>
    <w:rsid w:val="0C5869D2"/>
    <w:rsid w:val="0CE211AB"/>
    <w:rsid w:val="0F224063"/>
    <w:rsid w:val="103E6665"/>
    <w:rsid w:val="10F757FC"/>
    <w:rsid w:val="11B239F5"/>
    <w:rsid w:val="11E63D73"/>
    <w:rsid w:val="123B075C"/>
    <w:rsid w:val="131952CE"/>
    <w:rsid w:val="13810808"/>
    <w:rsid w:val="164C76F1"/>
    <w:rsid w:val="18221FC5"/>
    <w:rsid w:val="18A70AC9"/>
    <w:rsid w:val="19052941"/>
    <w:rsid w:val="1A1D5D90"/>
    <w:rsid w:val="1B140B61"/>
    <w:rsid w:val="1B5E6BBE"/>
    <w:rsid w:val="1BB942E0"/>
    <w:rsid w:val="1D65519E"/>
    <w:rsid w:val="1DA07D6D"/>
    <w:rsid w:val="1E561DDA"/>
    <w:rsid w:val="206913C5"/>
    <w:rsid w:val="20CB04FD"/>
    <w:rsid w:val="20FA1EC7"/>
    <w:rsid w:val="21057657"/>
    <w:rsid w:val="210D464F"/>
    <w:rsid w:val="21E368D8"/>
    <w:rsid w:val="22065EDC"/>
    <w:rsid w:val="235505B6"/>
    <w:rsid w:val="23C3337B"/>
    <w:rsid w:val="24BD3940"/>
    <w:rsid w:val="25B86FC8"/>
    <w:rsid w:val="25E61A1E"/>
    <w:rsid w:val="25F03A25"/>
    <w:rsid w:val="26F9253B"/>
    <w:rsid w:val="272E3276"/>
    <w:rsid w:val="27C65DF0"/>
    <w:rsid w:val="27FF3A93"/>
    <w:rsid w:val="2925795F"/>
    <w:rsid w:val="2927049A"/>
    <w:rsid w:val="29A44632"/>
    <w:rsid w:val="2A2743B5"/>
    <w:rsid w:val="2B195E2F"/>
    <w:rsid w:val="2B5C7719"/>
    <w:rsid w:val="2CE55F1A"/>
    <w:rsid w:val="2D4C0FEC"/>
    <w:rsid w:val="2DC05E57"/>
    <w:rsid w:val="2EFA2568"/>
    <w:rsid w:val="2F787625"/>
    <w:rsid w:val="314F7E18"/>
    <w:rsid w:val="33374EFF"/>
    <w:rsid w:val="341B70A5"/>
    <w:rsid w:val="35462EAF"/>
    <w:rsid w:val="372B5A49"/>
    <w:rsid w:val="391517E4"/>
    <w:rsid w:val="39922754"/>
    <w:rsid w:val="3B005CE9"/>
    <w:rsid w:val="3BA90141"/>
    <w:rsid w:val="3EE07D95"/>
    <w:rsid w:val="414D104E"/>
    <w:rsid w:val="43622028"/>
    <w:rsid w:val="436341BF"/>
    <w:rsid w:val="43E47489"/>
    <w:rsid w:val="44237FC7"/>
    <w:rsid w:val="443B6DFE"/>
    <w:rsid w:val="476932EE"/>
    <w:rsid w:val="487C6ECC"/>
    <w:rsid w:val="4A904D98"/>
    <w:rsid w:val="4B6A7BD3"/>
    <w:rsid w:val="4CED3CDB"/>
    <w:rsid w:val="4E5308A1"/>
    <w:rsid w:val="4E846011"/>
    <w:rsid w:val="4EA27E64"/>
    <w:rsid w:val="50960ADD"/>
    <w:rsid w:val="51096CC8"/>
    <w:rsid w:val="523D2663"/>
    <w:rsid w:val="54392969"/>
    <w:rsid w:val="559A0D8C"/>
    <w:rsid w:val="55EA176D"/>
    <w:rsid w:val="589F4C28"/>
    <w:rsid w:val="5931485C"/>
    <w:rsid w:val="59C96FD5"/>
    <w:rsid w:val="5A72326F"/>
    <w:rsid w:val="5E3C4424"/>
    <w:rsid w:val="5F0009D1"/>
    <w:rsid w:val="5FA10E6C"/>
    <w:rsid w:val="5FCA1772"/>
    <w:rsid w:val="60721391"/>
    <w:rsid w:val="61944D8C"/>
    <w:rsid w:val="672A5CA0"/>
    <w:rsid w:val="67344F5D"/>
    <w:rsid w:val="675F6335"/>
    <w:rsid w:val="67D21404"/>
    <w:rsid w:val="683B29CB"/>
    <w:rsid w:val="69074082"/>
    <w:rsid w:val="6921434F"/>
    <w:rsid w:val="6A3C7D9B"/>
    <w:rsid w:val="6B33751D"/>
    <w:rsid w:val="6C8E48F9"/>
    <w:rsid w:val="6D4A5B2D"/>
    <w:rsid w:val="6F8B247F"/>
    <w:rsid w:val="720170CE"/>
    <w:rsid w:val="73944B0F"/>
    <w:rsid w:val="73DB2541"/>
    <w:rsid w:val="741324E0"/>
    <w:rsid w:val="742F5566"/>
    <w:rsid w:val="76A7508C"/>
    <w:rsid w:val="77267F3D"/>
    <w:rsid w:val="7ACE3CD0"/>
    <w:rsid w:val="7B9A3784"/>
    <w:rsid w:val="7BB8162B"/>
    <w:rsid w:val="7C6409FD"/>
    <w:rsid w:val="7C804A0B"/>
    <w:rsid w:val="7F323E4A"/>
    <w:rsid w:val="7F9C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2020-04-07T01:41:00Z</dcterms:created>
  <dc:creator>Administrator</dc:creator>
  <cp:lastModifiedBy>qzuser</cp:lastModifiedBy>
  <dcterms:modified xsi:type="dcterms:W3CDTF">2020-04-08T15:36:48Z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