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功能测试与抓包工具</w:t>
      </w:r>
    </w:p>
    <w:p>
      <w:p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抓包就是将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网络传输发送与接收的数据包进行截取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，重发，编辑，转存等操作，也用来检查网络安全。抓包经常被用来进行数据截取等。</w:t>
      </w:r>
    </w:p>
    <w:p>
      <w:p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常用的抓包工具：fiddler,Charles,F12</w:t>
      </w: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HTML与HTTP协议</w:t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URL：统一资源定位符</w:t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HTML：超文本标记语言</w:t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HTTP：超文本传输协议</w:t>
      </w: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URL格式：</w:t>
      </w:r>
    </w:p>
    <w:p>
      <w:pPr>
        <w:jc w:val="left"/>
      </w:pPr>
      <w:r>
        <w:drawing>
          <wp:inline distT="0" distB="0" distL="114300" distR="114300">
            <wp:extent cx="3174365" cy="33337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8700" r="10990" b="33367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协议：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客户端和服务端通讯的标准，HTTP、HTTPS</w:t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b w:val="0"/>
          <w:bCs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120650</wp:posOffset>
            </wp:positionV>
            <wp:extent cx="774065" cy="258445"/>
            <wp:effectExtent l="0" t="0" r="6985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IP或域名:</w:t>
      </w:r>
    </w:p>
    <w:p>
      <w:p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端口号：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协议默认的端口号是可以省略的</w:t>
      </w:r>
    </w:p>
    <w:p>
      <w:p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资源路径(path)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：资源存放的位置，资源可以是各种超文本信息，如音频，视频等</w:t>
      </w:r>
    </w:p>
    <w:p>
      <w:p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参数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：</w:t>
      </w:r>
    </w:p>
    <w:p>
      <w:pPr>
        <w:numPr>
          <w:ilvl w:val="0"/>
          <w:numId w:val="1"/>
        </w:numPr>
        <w:ind w:firstLine="540" w:firstLineChars="30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用?与URL的主体部分分开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2）参数的格式 参数名=参数值，有多个参数时用&amp;拼接即可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HTTP请求与响应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基本概念：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客户端：用于发送请求，如浏览器，APP等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30480</wp:posOffset>
            </wp:positionV>
            <wp:extent cx="791845" cy="170180"/>
            <wp:effectExtent l="0" t="0" r="8255" b="1270"/>
            <wp:wrapTight wrapText="bothSides">
              <wp:wrapPolygon>
                <wp:start x="0" y="0"/>
                <wp:lineTo x="0" y="19343"/>
                <wp:lineTo x="21306" y="19343"/>
                <wp:lineTo x="2130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服务端：处理客户端请求并返回数据，如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请求：客户端向服务器索要数据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响应：服务器处理完成后，返回数据与信息给客户端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Fiddler原理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原理：</w:t>
      </w:r>
    </w:p>
    <w:p>
      <w:pPr>
        <w:numPr>
          <w:ilvl w:val="0"/>
          <w:numId w:val="2"/>
        </w:numPr>
        <w:ind w:left="90" w:leftChars="0"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请求先发送给fiddler，fiddler接收请求后转发给服务器</w:t>
      </w:r>
    </w:p>
    <w:p>
      <w:pPr>
        <w:numPr>
          <w:ilvl w:val="0"/>
          <w:numId w:val="0"/>
        </w:numPr>
        <w:ind w:left="90" w:leftChars="0"/>
        <w:jc w:val="left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2、服务器处理请求后将响应数据返回给fiddler，fiddler在转发给客户端（浏览器）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HTTP请求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请求内容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7030A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请求行：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1）位置是在第一行</w:t>
      </w:r>
    </w:p>
    <w:p>
      <w:pPr>
        <w:numPr>
          <w:ilvl w:val="0"/>
          <w:numId w:val="0"/>
        </w:numPr>
        <w:ind w:firstLine="542" w:firstLineChars="300"/>
        <w:jc w:val="left"/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2）请求方式，请求地址，协议及版本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请求头：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1）位置是在第一行之后，到空行之前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2）用来描述客户端信息的相关参数，一般以</w:t>
      </w:r>
      <w:r>
        <w:rPr>
          <w:rFonts w:hint="eastAsia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  <w:t>键值对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的形式存在，如描述浏览器类型等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请求体：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位置在空行之后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53340</wp:posOffset>
            </wp:positionV>
            <wp:extent cx="5266055" cy="1160780"/>
            <wp:effectExtent l="0" t="0" r="10795" b="1270"/>
            <wp:wrapTight wrapText="bothSides">
              <wp:wrapPolygon>
                <wp:start x="0" y="0"/>
                <wp:lineTo x="0" y="21269"/>
                <wp:lineTo x="21488" y="21269"/>
                <wp:lineTo x="2148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HTTP响应(报文)</w:t>
      </w:r>
    </w:p>
    <w:p>
      <w:p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响应内容</w:t>
      </w:r>
    </w:p>
    <w:p>
      <w:pPr>
        <w:jc w:val="left"/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响应行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1）位置是在第一行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2）协议及版本，响应状态码，状态消息</w:t>
      </w:r>
    </w:p>
    <w:p>
      <w:pPr>
        <w:jc w:val="left"/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响应头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1)位置是在第一行之后，空行之前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2)告诉客户端服务器相关信息，如web服务器类型</w:t>
      </w:r>
    </w:p>
    <w:p>
      <w:pPr>
        <w:jc w:val="left"/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响应体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位置在空行之后，如登录成功</w:t>
      </w:r>
    </w:p>
    <w:p>
      <w:pPr>
        <w:jc w:val="left"/>
        <w:rPr>
          <w:rFonts w:hint="default" w:ascii="黑体" w:hAnsi="黑体" w:eastAsia="黑体" w:cs="黑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HTTP响应内容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在状态码用数字表示的响应状态，最常见的有：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200：表示成功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3xx：表示数据路径发生改变--&gt;重定向302,304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4xxx：表示客户端问题</w:t>
      </w:r>
    </w:p>
    <w:p>
      <w:pPr>
        <w:numPr>
          <w:ilvl w:val="0"/>
          <w:numId w:val="3"/>
        </w:numPr>
        <w:ind w:firstLine="360" w:firstLineChars="20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-&gt;表示页面没有找</w:t>
      </w:r>
    </w:p>
    <w:p>
      <w:pPr>
        <w:numPr>
          <w:ilvl w:val="0"/>
          <w:numId w:val="4"/>
        </w:numPr>
        <w:ind w:firstLine="360" w:firstLineChars="20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-&gt;表示访问的数据被禁止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5xx:表示服务器错误</w:t>
      </w:r>
    </w:p>
    <w:p>
      <w:pPr>
        <w:numPr>
          <w:ilvl w:val="0"/>
          <w:numId w:val="5"/>
        </w:num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响应数据的长度，通常返回的数据内容越多，用户等待时间越长</w:t>
      </w:r>
    </w:p>
    <w:p>
      <w:pPr>
        <w:numPr>
          <w:ilvl w:val="0"/>
          <w:numId w:val="5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响应数据的类型，除了可以返回网页数据外还可以返回：图片、文字、音乐...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响应状态码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由3位数组成，第一位数字代表响应消息的级别</w:t>
      </w:r>
    </w:p>
    <w:p>
      <w:pPr>
        <w:numPr>
          <w:ilvl w:val="0"/>
          <w:numId w:val="0"/>
        </w:numPr>
        <w:ind w:left="90" w:leftChars="0" w:firstLine="360" w:firstLineChars="200"/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2xx：成功，如200</w:t>
      </w:r>
    </w:p>
    <w:p>
      <w:pPr>
        <w:numPr>
          <w:ilvl w:val="0"/>
          <w:numId w:val="0"/>
        </w:numPr>
        <w:ind w:left="90" w:leftChars="0" w:firstLine="360"/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3xx:重定向，如302</w:t>
      </w:r>
    </w:p>
    <w:p>
      <w:pPr>
        <w:numPr>
          <w:ilvl w:val="0"/>
          <w:numId w:val="0"/>
        </w:numPr>
        <w:ind w:left="90" w:leftChars="0" w:firstLine="360"/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4xx:客户端存在问题，如404</w:t>
      </w:r>
    </w:p>
    <w:p>
      <w:pPr>
        <w:numPr>
          <w:ilvl w:val="0"/>
          <w:numId w:val="0"/>
        </w:numPr>
        <w:ind w:left="90" w:leftChars="0" w:firstLine="36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5xx：服务器端存在问题，如501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面试题：get和post的区别</w:t>
      </w:r>
    </w:p>
    <w:p>
      <w:pPr>
        <w:numPr>
          <w:ilvl w:val="0"/>
          <w:numId w:val="6"/>
        </w:numPr>
        <w:jc w:val="left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最直观的区别就是get把参数包含在URL中，post通过请求体传递参数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get比post更不安全，因为参数直接暴露在URL上，所以不能用来传递敏感信息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get在浏览器回退时是无害的，而post会再次提交请求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get请求只能进行URL编码，而post支持多种编码方式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get请求参数会被完整保留在浏览器历史记录里，而post中的参数不会被保留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get请求在URL中传递的参数是有长度限制（浏览器导致）的，而post没有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对参数的数据类型,get只接受ASCII字符，而post没有限制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get参数通过URL传递，post放在请求体中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Fiddler为什么能抓到数据？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代理的作用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设置过滤</w:t>
      </w:r>
    </w:p>
    <w:p>
      <w:pPr>
        <w:numPr>
          <w:ilvl w:val="0"/>
          <w:numId w:val="7"/>
        </w:numPr>
        <w:jc w:val="left"/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点击Filters页签，勾选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Use Filters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</w:p>
    <w:p>
      <w:pPr>
        <w:numPr>
          <w:ilvl w:val="0"/>
          <w:numId w:val="7"/>
        </w:numPr>
        <w:jc w:val="left"/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Host下方的第二个下拉框，选择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show only the following Hosts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</w:p>
    <w:p>
      <w:pPr>
        <w:numPr>
          <w:ilvl w:val="0"/>
          <w:numId w:val="7"/>
        </w:numPr>
        <w:jc w:val="left"/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在下方输入框中输入要抓包的主机地址（多个地址用英文分号隔开，如:localhost;127.0.0.1）</w:t>
      </w:r>
    </w:p>
    <w:p>
      <w:pPr>
        <w:numPr>
          <w:ilvl w:val="0"/>
          <w:numId w:val="7"/>
        </w:numPr>
        <w:jc w:val="left"/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点击右上角的“Actions”选择“Run Filterset Now”</w:t>
      </w:r>
    </w:p>
    <w:p>
      <w:pPr>
        <w:numPr>
          <w:ilvl w:val="0"/>
          <w:numId w:val="7"/>
        </w:numPr>
        <w:jc w:val="left"/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如果取消过滤，去掉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Use Filters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的勾选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42005" cy="1123950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设置断点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在服务端修改手机号码为6位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2505710</wp:posOffset>
            </wp:positionH>
            <wp:positionV relativeFrom="paragraph">
              <wp:posOffset>178435</wp:posOffset>
            </wp:positionV>
            <wp:extent cx="3067050" cy="523240"/>
            <wp:effectExtent l="0" t="0" r="0" b="10160"/>
            <wp:wrapTight wrapText="bothSides">
              <wp:wrapPolygon>
                <wp:start x="0" y="0"/>
                <wp:lineTo x="0" y="21128"/>
                <wp:lineTo x="21466" y="21128"/>
                <wp:lineTo x="21466" y="0"/>
                <wp:lineTo x="0" y="0"/>
              </wp:wrapPolygon>
            </wp:wrapTight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r="2480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10795</wp:posOffset>
            </wp:positionV>
            <wp:extent cx="2541905" cy="899795"/>
            <wp:effectExtent l="0" t="0" r="10795" b="14605"/>
            <wp:wrapTight wrapText="bothSides">
              <wp:wrapPolygon>
                <wp:start x="0" y="0"/>
                <wp:lineTo x="0" y="21036"/>
                <wp:lineTo x="21368" y="21036"/>
                <wp:lineTo x="21368" y="0"/>
                <wp:lineTo x="0" y="0"/>
              </wp:wrapPolygon>
            </wp:wrapTight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修改响应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980CA2"/>
    <w:multiLevelType w:val="singleLevel"/>
    <w:tmpl w:val="F5980CA2"/>
    <w:lvl w:ilvl="0" w:tentative="0">
      <w:start w:val="1"/>
      <w:numFmt w:val="decimal"/>
      <w:suff w:val="space"/>
      <w:lvlText w:val="%1、"/>
      <w:lvlJc w:val="left"/>
      <w:pPr>
        <w:ind w:left="90" w:leftChars="0" w:firstLine="0" w:firstLineChars="0"/>
      </w:pPr>
    </w:lvl>
  </w:abstractNum>
  <w:abstractNum w:abstractNumId="1">
    <w:nsid w:val="0A01C340"/>
    <w:multiLevelType w:val="singleLevel"/>
    <w:tmpl w:val="0A01C340"/>
    <w:lvl w:ilvl="0" w:tentative="0">
      <w:start w:val="403"/>
      <w:numFmt w:val="decimal"/>
      <w:suff w:val="nothing"/>
      <w:lvlText w:val="%1-"/>
      <w:lvlJc w:val="left"/>
    </w:lvl>
  </w:abstractNum>
  <w:abstractNum w:abstractNumId="2">
    <w:nsid w:val="2CC6C8CD"/>
    <w:multiLevelType w:val="singleLevel"/>
    <w:tmpl w:val="2CC6C8CD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7378A9E"/>
    <w:multiLevelType w:val="singleLevel"/>
    <w:tmpl w:val="37378A9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8BB1727"/>
    <w:multiLevelType w:val="singleLevel"/>
    <w:tmpl w:val="48BB172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5584CB4"/>
    <w:multiLevelType w:val="singleLevel"/>
    <w:tmpl w:val="55584CB4"/>
    <w:lvl w:ilvl="0" w:tentative="0">
      <w:start w:val="404"/>
      <w:numFmt w:val="decimal"/>
      <w:suff w:val="nothing"/>
      <w:lvlText w:val="%1-"/>
      <w:lvlJc w:val="left"/>
    </w:lvl>
  </w:abstractNum>
  <w:abstractNum w:abstractNumId="6">
    <w:nsid w:val="76287F73"/>
    <w:multiLevelType w:val="singleLevel"/>
    <w:tmpl w:val="76287F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B1EE7"/>
    <w:rsid w:val="117D6291"/>
    <w:rsid w:val="1B260587"/>
    <w:rsid w:val="1B881F1E"/>
    <w:rsid w:val="1D885830"/>
    <w:rsid w:val="29802BEF"/>
    <w:rsid w:val="2E230E25"/>
    <w:rsid w:val="2EF17445"/>
    <w:rsid w:val="30F020C9"/>
    <w:rsid w:val="31D5228B"/>
    <w:rsid w:val="43B24C93"/>
    <w:rsid w:val="43FC569C"/>
    <w:rsid w:val="44610B91"/>
    <w:rsid w:val="4BA06651"/>
    <w:rsid w:val="501047BA"/>
    <w:rsid w:val="5AF80A82"/>
    <w:rsid w:val="5BFE7D75"/>
    <w:rsid w:val="66723800"/>
    <w:rsid w:val="67C81415"/>
    <w:rsid w:val="69453EE8"/>
    <w:rsid w:val="698F153E"/>
    <w:rsid w:val="78671BF6"/>
    <w:rsid w:val="798A1B9C"/>
    <w:rsid w:val="7AC533C4"/>
    <w:rsid w:val="7C64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2021-08-03T06:59:00Z</dcterms:created>
  <dc:creator>W9008149</dc:creator>
  <cp:lastModifiedBy>W9008149</cp:lastModifiedBy>
  <dcterms:modified xsi:type="dcterms:W3CDTF">2021-08-05T10:54:24Z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