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9D853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以下是对几种常见设计模式的介绍，包括它们的概念以及可以解决的问题：</w:t>
      </w:r>
    </w:p>
    <w:p w14:paraId="46DCB687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一、单例模式</w:t>
      </w:r>
    </w:p>
    <w:p w14:paraId="1C5332BC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3ECE1A08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单例模式确保一个类只有一个实例，并提供一个全局访问点。</w:t>
      </w:r>
    </w:p>
    <w:p w14:paraId="248B0BE6" w14:textId="77777777" w:rsidR="00130F54" w:rsidRDefault="00130F54" w:rsidP="00130F54">
      <w:pPr>
        <w:rPr>
          <w:rFonts w:hint="eastAsia"/>
        </w:rPr>
      </w:pPr>
      <w:r>
        <w:rPr>
          <w:rFonts w:hint="eastAsia"/>
        </w:rPr>
        <w:t>场景：</w:t>
      </w:r>
    </w:p>
    <w:p w14:paraId="5EE57218" w14:textId="77777777" w:rsidR="00130F54" w:rsidRDefault="00130F54" w:rsidP="00130F54">
      <w:pPr>
        <w:rPr>
          <w:rFonts w:hint="eastAsia"/>
        </w:rPr>
      </w:pPr>
      <w:r>
        <w:rPr>
          <w:rFonts w:hint="eastAsia"/>
        </w:rPr>
        <w:t>数据库连接池管理：在一个应用程序中，为了避免频繁地创建和关闭数据库连接，可以使用单例模式来管理数据库连接池。例如，使用一个单例的 ConnectionPool 类，确保整个应用程序中只有一个连接池实例，多个模块可以通过全局访问点获取数据库连接，提高性能和资源利用率。</w:t>
      </w:r>
    </w:p>
    <w:p w14:paraId="1A8B2002" w14:textId="762AB16C" w:rsidR="003D3200" w:rsidRDefault="003D3200" w:rsidP="00130F54">
      <w:pPr>
        <w:rPr>
          <w:rFonts w:hint="eastAsia"/>
        </w:rPr>
      </w:pPr>
      <w:r>
        <w:rPr>
          <w:rFonts w:hint="eastAsia"/>
        </w:rPr>
        <w:t>二、模板模式</w:t>
      </w:r>
    </w:p>
    <w:p w14:paraId="6657BE19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4F24A8F6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模板模式定义了一个操作中的算法骨架，将一些步骤延迟到子类中实现，允许子类在不改变算法结构的情况下重定义某些具体步骤。</w:t>
      </w:r>
    </w:p>
    <w:p w14:paraId="5CE76AF3" w14:textId="7D9B1A83" w:rsidR="003D3200" w:rsidRDefault="00130F54" w:rsidP="003D3200">
      <w:pPr>
        <w:rPr>
          <w:rFonts w:hint="eastAsia"/>
        </w:rPr>
      </w:pPr>
      <w:r w:rsidRPr="00130F54">
        <w:rPr>
          <w:rFonts w:hint="eastAsia"/>
        </w:rPr>
        <w:t>数据导出功能：假设一个应用程序支持多种数据导出格式，如 CSV、Excel 和 PDF。可以使用模板模式定义导出的基本流程，将不同格式的导出细节留给子类实现。</w:t>
      </w:r>
      <w:r w:rsidR="003D3200">
        <w:rPr>
          <w:rFonts w:hint="eastAsia"/>
        </w:rPr>
        <w:t>三、代理模式</w:t>
      </w:r>
    </w:p>
    <w:p w14:paraId="34FEE1FE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31308E76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代理模式为其他对象提供一种代理以控制对该对象的访问。</w:t>
      </w:r>
    </w:p>
    <w:p w14:paraId="2ED61FC2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解决的问题：</w:t>
      </w:r>
    </w:p>
    <w:p w14:paraId="678D159D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访问控制：可以在不修改原对象的基础上，对对象的访问进行控制，如权限控制、延迟加载、远程调用等。例如，在访问敏感资源前检查用户权限，或在实际使用对象前先进行一些准备工作。</w:t>
      </w:r>
    </w:p>
    <w:p w14:paraId="2A831475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增强功能：可以在不修改原对象的情况下，为其添加额外的功能，如添加日志记录、性能统计、异常处理等。</w:t>
      </w:r>
    </w:p>
    <w:p w14:paraId="01B49FFA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远程调用：在分布式系统中，代理模式可用于实现远程对象的本地代表，使客户端可以像调用本地对象一样调用远程对象。</w:t>
      </w:r>
    </w:p>
    <w:p w14:paraId="0969FAA3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四、工厂模式</w:t>
      </w:r>
    </w:p>
    <w:p w14:paraId="41C0F744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22DAB114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工厂模式提供一个创建对象的接口，让子类决定实例化哪个类，将对象的创建和使用分离。</w:t>
      </w:r>
    </w:p>
    <w:p w14:paraId="119E8F31" w14:textId="77777777" w:rsidR="00130F54" w:rsidRDefault="00130F54" w:rsidP="003D3200">
      <w:pPr>
        <w:rPr>
          <w:rFonts w:hint="eastAsia"/>
        </w:rPr>
      </w:pPr>
      <w:r w:rsidRPr="00130F54">
        <w:rPr>
          <w:rFonts w:hint="eastAsia"/>
        </w:rPr>
        <w:lastRenderedPageBreak/>
        <w:t>在一个日志系统中，可以使用工厂模式创建不同类型的日志记录器，如文件日志记录器、控制台日志记录器等。根据配置或用户需求，可以灵活地创建所需的日志记录器。</w:t>
      </w:r>
    </w:p>
    <w:p w14:paraId="59DA781A" w14:textId="15023B03" w:rsidR="003D3200" w:rsidRDefault="003D3200" w:rsidP="003D3200">
      <w:pPr>
        <w:rPr>
          <w:rFonts w:hint="eastAsia"/>
        </w:rPr>
      </w:pPr>
      <w:r>
        <w:rPr>
          <w:rFonts w:hint="eastAsia"/>
        </w:rPr>
        <w:t>五、责任链模式</w:t>
      </w:r>
    </w:p>
    <w:p w14:paraId="2D3E678C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4E172121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责任链模式将多个对象组成一条链，请求在这条链上传递，直到有一个对象处理该请求为止。</w:t>
      </w:r>
    </w:p>
    <w:p w14:paraId="0F9DD8C7" w14:textId="77777777" w:rsidR="00130F54" w:rsidRDefault="00130F54" w:rsidP="00130F54">
      <w:pPr>
        <w:rPr>
          <w:rFonts w:hint="eastAsia"/>
        </w:rPr>
      </w:pPr>
      <w:r>
        <w:rPr>
          <w:rFonts w:hint="eastAsia"/>
        </w:rPr>
        <w:t>场景：</w:t>
      </w:r>
    </w:p>
    <w:p w14:paraId="74C669C8" w14:textId="77777777" w:rsidR="00130F54" w:rsidRDefault="00130F54" w:rsidP="00130F54">
      <w:pPr>
        <w:rPr>
          <w:rFonts w:hint="eastAsia"/>
        </w:rPr>
      </w:pPr>
      <w:r>
        <w:rPr>
          <w:rFonts w:hint="eastAsia"/>
        </w:rPr>
        <w:t>员工请假审批流程：在一个公司的请假审批系统中，不同天数的请假需要不同级别的领导审批，可以使用责任链模式。员工的请假请求从基层领导开始，根据请假天数，请求会被传递给更高级别的领导，直到被批准或拒绝。</w:t>
      </w:r>
    </w:p>
    <w:p w14:paraId="1758BFE5" w14:textId="7B5B3327" w:rsidR="003D3200" w:rsidRDefault="003D3200" w:rsidP="00130F54">
      <w:pPr>
        <w:rPr>
          <w:rFonts w:hint="eastAsia"/>
        </w:rPr>
      </w:pPr>
      <w:r>
        <w:rPr>
          <w:rFonts w:hint="eastAsia"/>
        </w:rPr>
        <w:t>六、组合模式</w:t>
      </w:r>
    </w:p>
    <w:p w14:paraId="42C671B5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概念：</w:t>
      </w:r>
    </w:p>
    <w:p w14:paraId="52050B76" w14:textId="77777777" w:rsidR="003D3200" w:rsidRDefault="003D3200" w:rsidP="003D3200">
      <w:pPr>
        <w:rPr>
          <w:rFonts w:hint="eastAsia"/>
        </w:rPr>
      </w:pPr>
      <w:r>
        <w:rPr>
          <w:rFonts w:hint="eastAsia"/>
        </w:rPr>
        <w:t>组合模式将对象组合成树形结构以表示 “部分 - 整体” 的层次结构，让客户端对单个对象和组合对象的使用具有一致性。</w:t>
      </w:r>
    </w:p>
    <w:p w14:paraId="1A3AF1E4" w14:textId="77777777" w:rsidR="00130F54" w:rsidRDefault="00130F54" w:rsidP="00130F54">
      <w:pPr>
        <w:rPr>
          <w:rFonts w:hint="eastAsia"/>
        </w:rPr>
      </w:pPr>
      <w:r>
        <w:rPr>
          <w:rFonts w:hint="eastAsia"/>
        </w:rPr>
        <w:t>场景：</w:t>
      </w:r>
    </w:p>
    <w:p w14:paraId="31327791" w14:textId="625E703F" w:rsidR="007B2571" w:rsidRDefault="00130F54" w:rsidP="00130F54">
      <w:pPr>
        <w:rPr>
          <w:rFonts w:hint="eastAsia"/>
        </w:rPr>
      </w:pPr>
      <w:r>
        <w:rPr>
          <w:rFonts w:hint="eastAsia"/>
        </w:rPr>
        <w:t>文件系统结构表示：在操作系统中，文件系统具有层次结构，可以使用组合模式表示文件和文件夹。文件夹可以包含文件和其他文件夹，对它们可以进行统一的操作，如复制、删除等。</w:t>
      </w:r>
    </w:p>
    <w:p w14:paraId="43AFD1CC" w14:textId="77777777" w:rsidR="007B2571" w:rsidRDefault="007B2571" w:rsidP="003D3200">
      <w:pPr>
        <w:rPr>
          <w:rFonts w:hint="eastAsia"/>
        </w:rPr>
      </w:pPr>
    </w:p>
    <w:p w14:paraId="4EDAA0CF" w14:textId="4248C5E8" w:rsidR="007B2571" w:rsidRDefault="007B2571" w:rsidP="003D3200">
      <w:pPr>
        <w:rPr>
          <w:rFonts w:hint="eastAsia"/>
        </w:rPr>
      </w:pPr>
      <w:r w:rsidRPr="007B2571">
        <w:rPr>
          <w:noProof/>
        </w:rPr>
        <w:lastRenderedPageBreak/>
        <w:drawing>
          <wp:inline distT="0" distB="0" distL="0" distR="0" wp14:anchorId="59BDE46A" wp14:editId="26680690">
            <wp:extent cx="4083170" cy="4150026"/>
            <wp:effectExtent l="0" t="0" r="0" b="3175"/>
            <wp:docPr id="62618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89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8664" cy="41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571">
        <w:rPr>
          <w:noProof/>
        </w:rPr>
        <w:drawing>
          <wp:inline distT="0" distB="0" distL="0" distR="0" wp14:anchorId="7CDD21A1" wp14:editId="2175F95D">
            <wp:extent cx="4951562" cy="1892157"/>
            <wp:effectExtent l="0" t="0" r="1905" b="0"/>
            <wp:docPr id="1794454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4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4674" cy="1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D76F" w14:textId="50354E14" w:rsidR="007B2571" w:rsidRDefault="007B2571" w:rsidP="003D3200">
      <w:pPr>
        <w:rPr>
          <w:rFonts w:hint="eastAsia"/>
        </w:rPr>
      </w:pPr>
      <w:r w:rsidRPr="007B2571">
        <w:rPr>
          <w:noProof/>
        </w:rPr>
        <w:lastRenderedPageBreak/>
        <w:drawing>
          <wp:inline distT="0" distB="0" distL="0" distR="0" wp14:anchorId="28013FE4" wp14:editId="7DE0F00A">
            <wp:extent cx="5274310" cy="3320415"/>
            <wp:effectExtent l="0" t="0" r="2540" b="0"/>
            <wp:docPr id="208962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9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AE79" w14:textId="1A60A0B2" w:rsidR="007B2571" w:rsidRDefault="007B2571" w:rsidP="003D3200">
      <w:pPr>
        <w:rPr>
          <w:rFonts w:hint="eastAsia"/>
        </w:rPr>
      </w:pPr>
      <w:r w:rsidRPr="007B2571">
        <w:rPr>
          <w:noProof/>
        </w:rPr>
        <w:drawing>
          <wp:inline distT="0" distB="0" distL="0" distR="0" wp14:anchorId="70514CAD" wp14:editId="3C565843">
            <wp:extent cx="5274310" cy="1259840"/>
            <wp:effectExtent l="0" t="0" r="2540" b="0"/>
            <wp:docPr id="165329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8D9" w:rsidRPr="000418D9">
        <w:drawing>
          <wp:inline distT="0" distB="0" distL="0" distR="0" wp14:anchorId="08017DAC" wp14:editId="4823666C">
            <wp:extent cx="5274310" cy="3890010"/>
            <wp:effectExtent l="0" t="0" r="2540" b="0"/>
            <wp:docPr id="1133861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1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E52" w14:textId="77777777" w:rsidR="00B907B2" w:rsidRDefault="00B907B2" w:rsidP="003D3200">
      <w:pPr>
        <w:rPr>
          <w:rFonts w:hint="eastAsia"/>
        </w:rPr>
      </w:pPr>
    </w:p>
    <w:p w14:paraId="6A564DBD" w14:textId="77777777" w:rsidR="00B907B2" w:rsidRDefault="00B907B2" w:rsidP="003D3200">
      <w:pPr>
        <w:rPr>
          <w:rFonts w:hint="eastAsia"/>
        </w:rPr>
      </w:pPr>
    </w:p>
    <w:p w14:paraId="4203D9F3" w14:textId="77777777" w:rsidR="00B907B2" w:rsidRDefault="00B907B2" w:rsidP="003D3200">
      <w:pPr>
        <w:rPr>
          <w:rFonts w:hint="eastAsia"/>
        </w:rPr>
      </w:pPr>
    </w:p>
    <w:p w14:paraId="5FF8BDAE" w14:textId="77777777" w:rsidR="00B907B2" w:rsidRDefault="00B907B2" w:rsidP="003D3200">
      <w:pPr>
        <w:rPr>
          <w:rFonts w:hint="eastAsia"/>
        </w:rPr>
      </w:pPr>
    </w:p>
    <w:p w14:paraId="42B7458E" w14:textId="77777777" w:rsidR="00B907B2" w:rsidRDefault="00B907B2" w:rsidP="003D3200">
      <w:pPr>
        <w:rPr>
          <w:rFonts w:hint="eastAsia"/>
        </w:rPr>
      </w:pPr>
    </w:p>
    <w:p w14:paraId="32702F12" w14:textId="4D9C5A60" w:rsidR="00B907B2" w:rsidRDefault="00B907B2" w:rsidP="003D3200">
      <w:pPr>
        <w:rPr>
          <w:rFonts w:hint="eastAsia"/>
        </w:rPr>
      </w:pPr>
      <w:r w:rsidRPr="00B907B2">
        <w:rPr>
          <w:noProof/>
        </w:rPr>
        <w:drawing>
          <wp:inline distT="0" distB="0" distL="0" distR="0" wp14:anchorId="0243FC0E" wp14:editId="18B368F4">
            <wp:extent cx="5274310" cy="3031490"/>
            <wp:effectExtent l="0" t="0" r="2540" b="0"/>
            <wp:docPr id="112246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1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32D" w14:textId="38BFCEFF" w:rsidR="00B907B2" w:rsidRDefault="00B907B2" w:rsidP="003D3200">
      <w:pPr>
        <w:rPr>
          <w:rFonts w:hint="eastAsia"/>
        </w:rPr>
      </w:pPr>
      <w:r w:rsidRPr="00B907B2">
        <w:rPr>
          <w:noProof/>
        </w:rPr>
        <w:drawing>
          <wp:inline distT="0" distB="0" distL="0" distR="0" wp14:anchorId="3174D5FE" wp14:editId="68E16C9B">
            <wp:extent cx="5274310" cy="1707515"/>
            <wp:effectExtent l="0" t="0" r="2540" b="6985"/>
            <wp:docPr id="1837434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4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2154" w14:textId="77777777" w:rsidR="00B907B2" w:rsidRDefault="00B907B2" w:rsidP="003D3200">
      <w:pPr>
        <w:rPr>
          <w:rFonts w:hint="eastAsia"/>
        </w:rPr>
      </w:pPr>
    </w:p>
    <w:p w14:paraId="37D9ACF3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以下是对 WebSocket 的理解：</w:t>
      </w:r>
    </w:p>
    <w:p w14:paraId="34CCAB10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一、基本概念</w:t>
      </w:r>
    </w:p>
    <w:p w14:paraId="2ACB54EA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WebSocket 是一种在单个 TCP 连接上进行全双工通信的协议。它提供了一种持久连接，允许客户端和服务器之间进行双向实时通信，克服了传统 HTTP 协议的请求 - 响应模式的限制。</w:t>
      </w:r>
    </w:p>
    <w:p w14:paraId="55854F27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二、与 HTTP 的区别</w:t>
      </w:r>
    </w:p>
    <w:p w14:paraId="763A6335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lastRenderedPageBreak/>
        <w:t>通信模式：</w:t>
      </w:r>
    </w:p>
    <w:p w14:paraId="38FCD281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HTTP 是一种无状态的请求 - 响应协议，客户端发起请求，服务器响应，通信结束后连接关闭。而 WebSocket 建立持久连接，可随时双向发送数据。</w:t>
      </w:r>
    </w:p>
    <w:p w14:paraId="56246838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HTTP 每次请求都包含大量头部信息，开销较大；WebSocket 一旦连接建立，后续数据传输仅需发送数据部分，通信开销小。</w:t>
      </w:r>
    </w:p>
    <w:p w14:paraId="4DBEFF83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三、建立连接过程</w:t>
      </w:r>
    </w:p>
    <w:p w14:paraId="335D3642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开始时，WebSocket 会借助 HTTP 协议进行握手，客户端发送一个特殊的 HTTP 请求，将 Upgrade 头设置为 websocket，并包含 Connection: Upgrade 及 Sec-WebSocket-Key 等信息，请求将协议从 HTTP 升级到 WebSocket。</w:t>
      </w:r>
    </w:p>
    <w:p w14:paraId="19F74A83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服务器若支持，会返回 101 Switching Protocols 状态码及相应的 Sec-WebSocket-Accept 头，完成协议升级。</w:t>
      </w:r>
    </w:p>
    <w:p w14:paraId="3EF23079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四、数据传输</w:t>
      </w:r>
    </w:p>
    <w:p w14:paraId="6C3A643A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数据以帧的形式在客户端和服务器之间传输，包括操作码（如文本、二进制、关闭帧等）、数据长度、掩码等信息。</w:t>
      </w:r>
    </w:p>
    <w:p w14:paraId="1723EFD9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支持文本和二进制数据传输，可实现不同类型数据的实时交互，满足各种应用需求。</w:t>
      </w:r>
    </w:p>
    <w:p w14:paraId="58B5052A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五、应用场景</w:t>
      </w:r>
    </w:p>
    <w:p w14:paraId="3393F1FA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实时通信应用：</w:t>
      </w:r>
    </w:p>
    <w:p w14:paraId="4DB6D5DE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聊天应用，用户可以即时收发消息，无需像 HTTP 那样不断轮询服务器。</w:t>
      </w:r>
    </w:p>
    <w:p w14:paraId="7A377B83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实时协作工具，如在线文档编辑，多个用户可同时操作，实时同步数据。</w:t>
      </w:r>
    </w:p>
    <w:p w14:paraId="3D8A56F0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实时监控，如股票行情、设备监控等，能实时更新数据。</w:t>
      </w:r>
    </w:p>
    <w:p w14:paraId="7F3602E2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六、优势</w:t>
      </w:r>
    </w:p>
    <w:p w14:paraId="5619A62A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实时性高：能快速更新数据，避免 HTTP 轮询或长轮询带来的延迟和资源浪费。</w:t>
      </w:r>
    </w:p>
    <w:p w14:paraId="31088215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低延迟：减少头部信息，数据传输效率高，适合需要即时响应的场景。</w:t>
      </w:r>
    </w:p>
    <w:p w14:paraId="2E733DE4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资源节省：减少频繁建立和关闭连接的开销，对于大量实时通信的场景，能节省服务器和客户端资源。</w:t>
      </w:r>
    </w:p>
    <w:p w14:paraId="161A1AA3" w14:textId="77777777" w:rsidR="00B907B2" w:rsidRDefault="00B907B2" w:rsidP="00B907B2">
      <w:pPr>
        <w:rPr>
          <w:rFonts w:hint="eastAsia"/>
        </w:rPr>
      </w:pPr>
      <w:r>
        <w:rPr>
          <w:rFonts w:hint="eastAsia"/>
        </w:rPr>
        <w:t>七、开发使用</w:t>
      </w:r>
    </w:p>
    <w:p w14:paraId="58126F0A" w14:textId="027CABA5" w:rsidR="00B907B2" w:rsidRDefault="00B907B2" w:rsidP="00B907B2">
      <w:pPr>
        <w:rPr>
          <w:rFonts w:hint="eastAsia"/>
        </w:rPr>
      </w:pPr>
      <w:r>
        <w:rPr>
          <w:rFonts w:hint="eastAsia"/>
        </w:rPr>
        <w:t>在前端，JavaScript 可使用 WebSocket API 轻松创建 WebSocket 连接并处理消息。</w:t>
      </w:r>
    </w:p>
    <w:p w14:paraId="30578A67" w14:textId="7C7B093F" w:rsidR="00B907B2" w:rsidRDefault="00B907B2" w:rsidP="00B907B2">
      <w:pPr>
        <w:rPr>
          <w:rFonts w:hint="eastAsia"/>
        </w:rPr>
      </w:pPr>
      <w:r w:rsidRPr="00B907B2">
        <w:rPr>
          <w:noProof/>
        </w:rPr>
        <w:lastRenderedPageBreak/>
        <w:drawing>
          <wp:inline distT="0" distB="0" distL="0" distR="0" wp14:anchorId="171EA2C3" wp14:editId="7CB6D5CD">
            <wp:extent cx="5274310" cy="3095625"/>
            <wp:effectExtent l="0" t="0" r="2540" b="9525"/>
            <wp:docPr id="201142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6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049" w14:textId="6C85BAF2" w:rsidR="00B907B2" w:rsidRDefault="00B907B2" w:rsidP="00B907B2">
      <w:pPr>
        <w:rPr>
          <w:rFonts w:hint="eastAsia"/>
        </w:rPr>
      </w:pPr>
      <w:r w:rsidRPr="00B907B2">
        <w:rPr>
          <w:noProof/>
        </w:rPr>
        <w:drawing>
          <wp:inline distT="0" distB="0" distL="0" distR="0" wp14:anchorId="6161C149" wp14:editId="6C256627">
            <wp:extent cx="5274310" cy="2947035"/>
            <wp:effectExtent l="0" t="0" r="2540" b="5715"/>
            <wp:docPr id="1154888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8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25CE" w14:textId="4DBB0B78" w:rsidR="004E73B2" w:rsidRDefault="004E73B2" w:rsidP="00B907B2">
      <w:pPr>
        <w:rPr>
          <w:rFonts w:hint="eastAsia"/>
        </w:rPr>
      </w:pPr>
      <w:r w:rsidRPr="004E73B2">
        <w:rPr>
          <w:noProof/>
        </w:rPr>
        <w:lastRenderedPageBreak/>
        <w:drawing>
          <wp:inline distT="0" distB="0" distL="0" distR="0" wp14:anchorId="1BB3E033" wp14:editId="0C022C15">
            <wp:extent cx="5274310" cy="3086100"/>
            <wp:effectExtent l="0" t="0" r="2540" b="0"/>
            <wp:docPr id="1698236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6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871" w14:textId="508FB602" w:rsidR="004E73B2" w:rsidRDefault="004E73B2" w:rsidP="00B907B2">
      <w:pPr>
        <w:rPr>
          <w:rFonts w:hint="eastAsia"/>
        </w:rPr>
      </w:pPr>
      <w:r w:rsidRPr="004E73B2">
        <w:rPr>
          <w:noProof/>
        </w:rPr>
        <w:drawing>
          <wp:inline distT="0" distB="0" distL="0" distR="0" wp14:anchorId="3446561A" wp14:editId="75CB1359">
            <wp:extent cx="5274310" cy="3087370"/>
            <wp:effectExtent l="0" t="0" r="2540" b="0"/>
            <wp:docPr id="193788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82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0B5" w14:textId="70CAEC9E" w:rsidR="004E73B2" w:rsidRDefault="004E73B2" w:rsidP="00B907B2">
      <w:pPr>
        <w:rPr>
          <w:rFonts w:hint="eastAsia"/>
        </w:rPr>
      </w:pPr>
      <w:r w:rsidRPr="004E73B2">
        <w:rPr>
          <w:noProof/>
        </w:rPr>
        <w:lastRenderedPageBreak/>
        <w:drawing>
          <wp:inline distT="0" distB="0" distL="0" distR="0" wp14:anchorId="33E4639C" wp14:editId="6CB6BF6D">
            <wp:extent cx="5274310" cy="2694940"/>
            <wp:effectExtent l="0" t="0" r="2540" b="0"/>
            <wp:docPr id="97641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3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137F" w14:textId="6386090D" w:rsidR="004E73B2" w:rsidRDefault="004E73B2" w:rsidP="00B907B2">
      <w:pPr>
        <w:rPr>
          <w:rFonts w:hint="eastAsia"/>
        </w:rPr>
      </w:pPr>
      <w:r w:rsidRPr="004E73B2">
        <w:rPr>
          <w:noProof/>
        </w:rPr>
        <w:drawing>
          <wp:inline distT="0" distB="0" distL="0" distR="0" wp14:anchorId="281622CC" wp14:editId="28B67DB1">
            <wp:extent cx="5274310" cy="3467735"/>
            <wp:effectExtent l="0" t="0" r="2540" b="0"/>
            <wp:docPr id="142256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3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00"/>
    <w:rsid w:val="000418D9"/>
    <w:rsid w:val="00130F54"/>
    <w:rsid w:val="001D7C1C"/>
    <w:rsid w:val="003D3200"/>
    <w:rsid w:val="004E73B2"/>
    <w:rsid w:val="007A5400"/>
    <w:rsid w:val="007B2571"/>
    <w:rsid w:val="007F1293"/>
    <w:rsid w:val="00923DEE"/>
    <w:rsid w:val="00B907B2"/>
    <w:rsid w:val="00BE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780FC"/>
  <w15:chartTrackingRefBased/>
  <w15:docId w15:val="{E790D910-16D8-4684-B6E6-1EA2CBAD8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54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5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54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540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540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5400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540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540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540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540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A54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A54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A540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A540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A540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A540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A540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A540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A54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A5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54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A54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5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A54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54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540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54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A540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A54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5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佳龙 王</dc:creator>
  <cp:keywords/>
  <dc:description/>
  <cp:lastModifiedBy>佳龙 王</cp:lastModifiedBy>
  <cp:revision>8</cp:revision>
  <dcterms:created xsi:type="dcterms:W3CDTF">2025-01-16T04:03:00Z</dcterms:created>
  <dcterms:modified xsi:type="dcterms:W3CDTF">2025-01-16T07:44:00Z</dcterms:modified>
</cp:coreProperties>
</file>