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本科毕业设计论文任务书"/>
      <w:r>
        <w:t xml:space="preserve">本科毕业设计（论文）任务书</w:t>
      </w:r>
      <w:bookmarkEnd w:id="20"/>
    </w:p>
    <w:p>
      <w:pPr>
        <w:pStyle w:val="Heading2"/>
      </w:pPr>
      <w:bookmarkStart w:id="21" w:name="一课题基本信息"/>
      <w:r>
        <w:t xml:space="preserve">一、课题基本信息</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课题名称</w:t>
            </w:r>
          </w:p>
        </w:tc>
        <w:tc>
          <w:p>
            <w:pPr>
              <w:pStyle w:val="Compact"/>
              <w:jc w:val="left"/>
            </w:pPr>
            <w:r>
              <w:t xml:space="preserve">跨境电商订单预警系统的设计与实现</w:t>
            </w:r>
          </w:p>
        </w:tc>
      </w:tr>
      <w:tr>
        <w:tc>
          <w:p>
            <w:pPr>
              <w:pStyle w:val="Compact"/>
              <w:jc w:val="left"/>
            </w:pPr>
            <w:r>
              <w:t xml:space="preserve">课题类型</w:t>
            </w:r>
          </w:p>
        </w:tc>
        <w:tc>
          <w:p>
            <w:pPr>
              <w:pStyle w:val="Compact"/>
              <w:jc w:val="left"/>
            </w:pPr>
            <w:r>
              <w:t xml:space="preserve">工程设计（软件开发）</w:t>
            </w:r>
          </w:p>
        </w:tc>
      </w:tr>
      <w:tr>
        <w:tc>
          <w:p>
            <w:pPr>
              <w:pStyle w:val="Compact"/>
              <w:jc w:val="left"/>
            </w:pPr>
            <w:r>
              <w:t xml:space="preserve">面向专业</w:t>
            </w:r>
          </w:p>
        </w:tc>
        <w:tc>
          <w:p>
            <w:pPr>
              <w:pStyle w:val="Compact"/>
              <w:jc w:val="left"/>
            </w:pPr>
            <w:r>
              <w:t xml:space="preserve">计算机科学与技术、数据科学与大数据技术</w:t>
            </w:r>
          </w:p>
        </w:tc>
      </w:tr>
      <w:tr>
        <w:tc>
          <w:p>
            <w:pPr>
              <w:pStyle w:val="Compact"/>
              <w:jc w:val="left"/>
            </w:pPr>
            <w:r>
              <w:t xml:space="preserve">学生 / 学号</w:t>
            </w:r>
          </w:p>
        </w:tc>
        <w:tc>
          <w:p>
            <w:pPr>
              <w:pStyle w:val="Compact"/>
              <w:jc w:val="left"/>
            </w:pPr>
            <w:r>
              <w:t xml:space="preserve">待填</w:t>
            </w:r>
          </w:p>
        </w:tc>
      </w:tr>
      <w:tr>
        <w:tc>
          <w:p>
            <w:pPr>
              <w:pStyle w:val="Compact"/>
              <w:jc w:val="left"/>
            </w:pPr>
            <w:r>
              <w:t xml:space="preserve">指导教师</w:t>
            </w:r>
          </w:p>
        </w:tc>
        <w:tc>
          <w:p>
            <w:pPr>
              <w:pStyle w:val="Compact"/>
              <w:jc w:val="left"/>
            </w:pPr>
            <w:r>
              <w:t xml:space="preserve">待填</w:t>
            </w:r>
          </w:p>
        </w:tc>
      </w:tr>
      <w:tr>
        <w:tc>
          <w:p>
            <w:pPr>
              <w:pStyle w:val="Compact"/>
              <w:jc w:val="left"/>
            </w:pPr>
            <w:r>
              <w:t xml:space="preserve">起止时间</w:t>
            </w:r>
          </w:p>
        </w:tc>
        <w:tc>
          <w:p>
            <w:pPr>
              <w:pStyle w:val="Compact"/>
              <w:jc w:val="left"/>
            </w:pPr>
            <w:r>
              <w:t xml:space="preserve">待填</w:t>
            </w:r>
          </w:p>
        </w:tc>
      </w:tr>
    </w:tbl>
    <w:p>
      <w:pPr>
        <w:pStyle w:val="BodyText"/>
      </w:pPr>
      <w:r>
        <w:t xml:space="preserve">说明：本任务书按原题目撰写，不再改动题目。文中 W4、W5 两项预警的定位为订单获取侧扩展模块，以确保与原题目（订单预警）一致。</w:t>
      </w:r>
    </w:p>
    <w:p>
      <w:pPr>
        <w:pStyle w:val="Heading2"/>
      </w:pPr>
      <w:bookmarkStart w:id="22" w:name="二课题背景与意义"/>
      <w:r>
        <w:t xml:space="preserve">二、课题背景与意义</w:t>
      </w:r>
      <w:bookmarkEnd w:id="22"/>
    </w:p>
    <w:p>
      <w:pPr>
        <w:pStyle w:val="Heading3"/>
      </w:pPr>
      <w:bookmarkStart w:id="23" w:name="背景"/>
      <w:r>
        <w:t xml:space="preserve">2.1 背景</w:t>
      </w:r>
      <w:bookmarkEnd w:id="23"/>
    </w:p>
    <w:p>
      <w:pPr>
        <w:pStyle w:val="FirstParagraph"/>
      </w:pPr>
      <w:r>
        <w:t xml:space="preserve">跨境电商订单具有链路长、参与方多、不确定性高的特点。一笔订单通常要经过下单、支付、分拣出库、跨境干线运输、报关清关、目的国派送、签收评价等环节，任一环节异常，都会演化为延迟交付、订单取消、支付纠纷、欺诈等风险事件，造成履约成本上升与客户流失。</w:t>
      </w:r>
    </w:p>
    <w:p>
      <w:pPr>
        <w:pStyle w:val="BodyText"/>
      </w:pPr>
      <w:r>
        <w:t xml:space="preserve">传统电商风控多依赖人工经验与事后统计，难以在海量订单中提前定位高风险订单。当订单量达到十万级规模，基于单机的处理方式已无法满足全量清洗、多维聚合与模型训练的需求，需要引入大数据处理架构。</w:t>
      </w:r>
    </w:p>
    <w:p>
      <w:pPr>
        <w:pStyle w:val="Heading3"/>
      </w:pPr>
      <w:bookmarkStart w:id="24" w:name="意义"/>
      <w:r>
        <w:t xml:space="preserve">2.2 意义</w:t>
      </w:r>
      <w:bookmarkEnd w:id="24"/>
    </w:p>
    <w:p>
      <w:pPr>
        <w:pStyle w:val="FirstParagraph"/>
      </w:pPr>
      <w:r>
        <w:t xml:space="preserve">理论意义：探索在真实跨境电商订单数据上，将离线大数据数仓与机器学习结合用于订单风险预测的可行性与效果，重点考察时序切分下的风险预测与类别不平衡处理。</w:t>
      </w:r>
    </w:p>
    <w:p>
      <w:pPr>
        <w:pStyle w:val="BodyText"/>
      </w:pPr>
      <w:r>
        <w:t xml:space="preserve">实践意义：形成一套离线大数据处理与在线预警服务分离的订单预警系统原型，能够对订单进行风险识别、分级预警与可视化展示，具备一定的工程参考价值。</w:t>
      </w:r>
    </w:p>
    <w:p>
      <w:pPr>
        <w:pStyle w:val="Heading2"/>
      </w:pPr>
      <w:bookmarkStart w:id="25" w:name="三国内外研究现状"/>
      <w:r>
        <w:t xml:space="preserve">三、国内外研究现状</w:t>
      </w:r>
      <w:bookmarkEnd w:id="25"/>
    </w:p>
    <w:p>
      <w:pPr>
        <w:pStyle w:val="Compact"/>
        <w:numPr>
          <w:numId w:val="1001"/>
          <w:ilvl w:val="0"/>
        </w:numPr>
      </w:pPr>
      <w:r>
        <w:t xml:space="preserve">订单与物流风险预测方面，现有研究多基于机器学习方法（Logistic Regression、Random Forest、XGBoost、LightGBM）对交付延迟、退货、欺诈等单点风险建模，公开数据以 Kaggle、UCI 的电商数据集为主，普遍存在类别不平衡与特征泄露问题。</w:t>
      </w:r>
    </w:p>
    <w:p>
      <w:pPr>
        <w:pStyle w:val="Compact"/>
        <w:numPr>
          <w:numId w:val="1001"/>
          <w:ilvl w:val="0"/>
        </w:numPr>
      </w:pPr>
      <w:r>
        <w:t xml:space="preserve">电商数仓与大数据方面，Hive、HDFS、Spark 是主流的离线数仓与批处理组合，广泛用于电商交易分析、用户画像、RFM 分层等场景，但将数仓建设与预警建模打通的完整工程案例相对较少。</w:t>
      </w:r>
    </w:p>
    <w:p>
      <w:pPr>
        <w:pStyle w:val="Compact"/>
        <w:numPr>
          <w:numId w:val="1001"/>
          <w:ilvl w:val="0"/>
        </w:numPr>
      </w:pPr>
      <w:r>
        <w:t xml:space="preserve">存在的不足：多数做法只看模型指标，忽视数据质量与特征泄露；或只做离线分析，缺少在线服务与可视化闭环。本课题拟在这两点上做出改进。</w:t>
      </w:r>
    </w:p>
    <w:p>
      <w:pPr>
        <w:pStyle w:val="Heading2"/>
      </w:pPr>
      <w:bookmarkStart w:id="26" w:name="四研究目标"/>
      <w:r>
        <w:t xml:space="preserve">四、研究目标</w:t>
      </w:r>
      <w:bookmarkEnd w:id="26"/>
    </w:p>
    <w:p>
      <w:pPr>
        <w:pStyle w:val="FirstParagraph"/>
      </w:pPr>
      <w:r>
        <w:t xml:space="preserve">构建一个基于真实跨境电商订单数据的风险预警系统，具体实现以下三项目标。</w:t>
      </w:r>
    </w:p>
    <w:p>
      <w:pPr>
        <w:pStyle w:val="Compact"/>
        <w:numPr>
          <w:numId w:val="1002"/>
          <w:ilvl w:val="0"/>
        </w:numPr>
      </w:pPr>
      <w:r>
        <w:t xml:space="preserve">数据层：在虚拟机中通过 Docker 搭建 Hadoop、Hive、Spark 集群，完成 ODS、DWD、DWS、ADS 四层数仓建设，并纳管订单域与流量域两个数据源。</w:t>
      </w:r>
    </w:p>
    <w:p>
      <w:pPr>
        <w:pStyle w:val="Compact"/>
        <w:numPr>
          <w:numId w:val="1002"/>
          <w:ilvl w:val="0"/>
        </w:numPr>
      </w:pPr>
      <w:r>
        <w:t xml:space="preserve">模型层：实现延迟交付风险预警模型（机器学习），完成多算法对比；并构建物流方式、商品类目、订单转化、订单流量四类统计阈值告警规则。</w:t>
      </w:r>
    </w:p>
    <w:p>
      <w:pPr>
        <w:pStyle w:val="Compact"/>
        <w:numPr>
          <w:numId w:val="1002"/>
          <w:ilvl w:val="0"/>
        </w:numPr>
      </w:pPr>
      <w:r>
        <w:t xml:space="preserve">应用层：基于 Django 提供在线预警查询与实时预测接口，前端以卡片式看板与多类图表展示预警结果，并实现预警处置闭环。</w:t>
      </w:r>
    </w:p>
    <w:p>
      <w:pPr>
        <w:pStyle w:val="Heading2"/>
      </w:pPr>
      <w:bookmarkStart w:id="27" w:name="五主要研究内容"/>
      <w:r>
        <w:t xml:space="preserve">五、主要研究内容</w:t>
      </w:r>
      <w:bookmarkEnd w:id="27"/>
    </w:p>
    <w:p>
      <w:pPr>
        <w:pStyle w:val="Heading3"/>
      </w:pPr>
      <w:bookmarkStart w:id="28" w:name="预警方向"/>
      <w:r>
        <w:t xml:space="preserve">5.1 预警方向</w:t>
      </w:r>
      <w:bookmarkEnd w:id="28"/>
    </w:p>
    <w:p>
      <w:pPr>
        <w:pStyle w:val="FirstParagraph"/>
      </w:pPr>
      <w:r>
        <w:t xml:space="preserve">预警定义：在订单尚未产生最终结果的阶段，依据下单当时可获取的信息，对订单是否将走向某类不良结果做出前摄性判断，输出风险等级与处置建议，且每条预警可回溯到具体订单。</w:t>
      </w:r>
    </w:p>
    <w:p>
      <w:pPr>
        <w:pStyle w:val="BodyText"/>
      </w:pPr>
      <w:r>
        <w:t xml:space="preserve">预警体系分三层，覆盖订单获取与履约两端，包括机器学习预测一项、统计阈值告警四项、规则融合评分一项。其中 W1 至 W3、W6 为订单预警主体，W4、W5 为依托第二个数据源的订单获取侧扩展方向。</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预警项</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判定依据</w:t>
            </w:r>
          </w:p>
        </w:tc>
        <w:tc>
          <w:tcPr>
            <w:tcBorders>
              <w:bottom w:val="single"/>
            </w:tcBorders>
            <w:vAlign w:val="bottom"/>
          </w:tcPr>
          <w:p>
            <w:pPr>
              <w:pStyle w:val="Compact"/>
              <w:jc w:val="left"/>
            </w:pPr>
            <w:r>
              <w:t xml:space="preserve">实测支撑</w:t>
            </w:r>
          </w:p>
        </w:tc>
        <w:tc>
          <w:tcPr>
            <w:tcBorders>
              <w:bottom w:val="single"/>
            </w:tcBorders>
            <w:vAlign w:val="bottom"/>
          </w:tcPr>
          <w:p>
            <w:pPr>
              <w:pStyle w:val="Compact"/>
              <w:jc w:val="left"/>
            </w:pPr>
            <w:r>
              <w:t xml:space="preserve">定位</w:t>
            </w:r>
          </w:p>
        </w:tc>
      </w:tr>
      <w:tr>
        <w:tc>
          <w:p>
            <w:pPr>
              <w:pStyle w:val="Compact"/>
              <w:jc w:val="left"/>
            </w:pPr>
            <w:r>
              <w:t xml:space="preserve">W1</w:t>
            </w:r>
          </w:p>
        </w:tc>
        <w:tc>
          <w:p>
            <w:pPr>
              <w:pStyle w:val="Compact"/>
              <w:jc w:val="left"/>
            </w:pPr>
            <w:r>
              <w:t xml:space="preserve">延迟交付风险预警</w:t>
            </w:r>
          </w:p>
        </w:tc>
        <w:tc>
          <w:p>
            <w:pPr>
              <w:pStyle w:val="Compact"/>
              <w:jc w:val="left"/>
            </w:pPr>
            <w:r>
              <w:t xml:space="preserve">机器学习预测</w:t>
            </w:r>
          </w:p>
        </w:tc>
        <w:tc>
          <w:p>
            <w:pPr>
              <w:pStyle w:val="Compact"/>
              <w:jc w:val="left"/>
            </w:pPr>
            <w:r>
              <w:t xml:space="preserve">延迟标签为 1，正例占比 54.8%</w:t>
            </w:r>
          </w:p>
        </w:tc>
        <w:tc>
          <w:p>
            <w:pPr>
              <w:pStyle w:val="Compact"/>
              <w:jc w:val="left"/>
            </w:pPr>
            <w:r>
              <w:t xml:space="preserve">时序验证 Random Forest AUC 0.7539，F1 0.6970</w:t>
            </w:r>
          </w:p>
        </w:tc>
        <w:tc>
          <w:p>
            <w:pPr>
              <w:pStyle w:val="Compact"/>
              <w:jc w:val="left"/>
            </w:pPr>
            <w:r>
              <w:t xml:space="preserve">核心</w:t>
            </w:r>
          </w:p>
        </w:tc>
      </w:tr>
      <w:tr>
        <w:tc>
          <w:p>
            <w:pPr>
              <w:pStyle w:val="Compact"/>
              <w:jc w:val="left"/>
            </w:pPr>
            <w:r>
              <w:t xml:space="preserve">W2</w:t>
            </w:r>
          </w:p>
        </w:tc>
        <w:tc>
          <w:p>
            <w:pPr>
              <w:pStyle w:val="Compact"/>
              <w:jc w:val="left"/>
            </w:pPr>
            <w:r>
              <w:t xml:space="preserve">物流方式履约风险告警</w:t>
            </w:r>
          </w:p>
        </w:tc>
        <w:tc>
          <w:p>
            <w:pPr>
              <w:pStyle w:val="Compact"/>
              <w:jc w:val="left"/>
            </w:pPr>
            <w:r>
              <w:t xml:space="preserve">统计阈值</w:t>
            </w:r>
          </w:p>
        </w:tc>
        <w:tc>
          <w:p>
            <w:pPr>
              <w:pStyle w:val="Compact"/>
              <w:jc w:val="left"/>
            </w:pPr>
            <w:r>
              <w:t xml:space="preserve">各物流方式延迟率越限即告警</w:t>
            </w:r>
          </w:p>
        </w:tc>
        <w:tc>
          <w:p>
            <w:pPr>
              <w:pStyle w:val="Compact"/>
              <w:jc w:val="left"/>
            </w:pPr>
            <w:r>
              <w:t xml:space="preserve">延迟率极差 57.1 个百分点（First Class 为 95.3%，Standard Class 为 38.1%）</w:t>
            </w:r>
          </w:p>
        </w:tc>
        <w:tc>
          <w:p>
            <w:pPr>
              <w:pStyle w:val="Compact"/>
              <w:jc w:val="left"/>
            </w:pPr>
            <w:r>
              <w:t xml:space="preserve">维度级</w:t>
            </w:r>
          </w:p>
        </w:tc>
      </w:tr>
      <w:tr>
        <w:tc>
          <w:p>
            <w:pPr>
              <w:pStyle w:val="Compact"/>
              <w:jc w:val="left"/>
            </w:pPr>
            <w:r>
              <w:t xml:space="preserve">W3</w:t>
            </w:r>
          </w:p>
        </w:tc>
        <w:tc>
          <w:p>
            <w:pPr>
              <w:pStyle w:val="Compact"/>
              <w:jc w:val="left"/>
            </w:pPr>
            <w:r>
              <w:t xml:space="preserve">商品类目履约风险告警</w:t>
            </w:r>
          </w:p>
        </w:tc>
        <w:tc>
          <w:p>
            <w:pPr>
              <w:pStyle w:val="Compact"/>
              <w:jc w:val="left"/>
            </w:pPr>
            <w:r>
              <w:t xml:space="preserve">统计阈值</w:t>
            </w:r>
          </w:p>
        </w:tc>
        <w:tc>
          <w:p>
            <w:pPr>
              <w:pStyle w:val="Compact"/>
              <w:jc w:val="left"/>
            </w:pPr>
            <w:r>
              <w:t xml:space="preserve">各商品类目延迟率越限即告警</w:t>
            </w:r>
          </w:p>
        </w:tc>
        <w:tc>
          <w:p>
            <w:pPr>
              <w:pStyle w:val="Compact"/>
              <w:jc w:val="left"/>
            </w:pPr>
            <w:r>
              <w:t xml:space="preserve">卡方检验 p 值小于 0.001，类目延迟率区间为 40.0% 至 65.5%</w:t>
            </w:r>
          </w:p>
        </w:tc>
        <w:tc>
          <w:p>
            <w:pPr>
              <w:pStyle w:val="Compact"/>
              <w:jc w:val="left"/>
            </w:pPr>
            <w:r>
              <w:t xml:space="preserve">维度级</w:t>
            </w:r>
          </w:p>
        </w:tc>
      </w:tr>
      <w:tr>
        <w:tc>
          <w:p>
            <w:pPr>
              <w:pStyle w:val="Compact"/>
              <w:jc w:val="left"/>
            </w:pPr>
            <w:r>
              <w:t xml:space="preserve">W4</w:t>
            </w:r>
          </w:p>
        </w:tc>
        <w:tc>
          <w:p>
            <w:pPr>
              <w:pStyle w:val="Compact"/>
              <w:jc w:val="left"/>
            </w:pPr>
            <w:r>
              <w:t xml:space="preserve">订单转化异常预警（扩展）</w:t>
            </w:r>
          </w:p>
        </w:tc>
        <w:tc>
          <w:p>
            <w:pPr>
              <w:pStyle w:val="Compact"/>
              <w:jc w:val="left"/>
            </w:pPr>
            <w:r>
              <w:t xml:space="preserve">统计阈值</w:t>
            </w:r>
          </w:p>
        </w:tc>
        <w:tc>
          <w:p>
            <w:pPr>
              <w:pStyle w:val="Compact"/>
              <w:jc w:val="left"/>
            </w:pPr>
            <w:r>
              <w:t xml:space="preserve">商品级高浏览、低转化越限即告警</w:t>
            </w:r>
          </w:p>
        </w:tc>
        <w:tc>
          <w:p>
            <w:pPr>
              <w:pStyle w:val="Compact"/>
              <w:jc w:val="left"/>
            </w:pPr>
            <w:r>
              <w:t xml:space="preserve">转化率极差 122.7 倍，异常组 0.045%，全站均值 1.646%</w:t>
            </w:r>
          </w:p>
        </w:tc>
        <w:tc>
          <w:p>
            <w:pPr>
              <w:pStyle w:val="Compact"/>
              <w:jc w:val="left"/>
            </w:pPr>
            <w:r>
              <w:t xml:space="preserve">扩展（订单获取侧）</w:t>
            </w:r>
          </w:p>
        </w:tc>
      </w:tr>
      <w:tr>
        <w:tc>
          <w:p>
            <w:pPr>
              <w:pStyle w:val="Compact"/>
              <w:jc w:val="left"/>
            </w:pPr>
            <w:r>
              <w:t xml:space="preserve">W5</w:t>
            </w:r>
          </w:p>
        </w:tc>
        <w:tc>
          <w:p>
            <w:pPr>
              <w:pStyle w:val="Compact"/>
              <w:jc w:val="left"/>
            </w:pPr>
            <w:r>
              <w:t xml:space="preserve">订单流量异常预警（扩展）</w:t>
            </w:r>
          </w:p>
        </w:tc>
        <w:tc>
          <w:p>
            <w:pPr>
              <w:pStyle w:val="Compact"/>
              <w:jc w:val="left"/>
            </w:pPr>
            <w:r>
              <w:t xml:space="preserve">统计（3 倍标准差）</w:t>
            </w:r>
          </w:p>
        </w:tc>
        <w:tc>
          <w:p>
            <w:pPr>
              <w:pStyle w:val="Compact"/>
              <w:jc w:val="left"/>
            </w:pPr>
            <w:r>
              <w:t xml:space="preserve">访问量突变即告警</w:t>
            </w:r>
          </w:p>
        </w:tc>
        <w:tc>
          <w:p>
            <w:pPr>
              <w:pStyle w:val="Compact"/>
              <w:jc w:val="left"/>
            </w:pPr>
            <w:r>
              <w:t xml:space="preserve">2017 年 9 月 14 日全站访问 45,648 次，为日均 2,792 次的 16.4 倍</w:t>
            </w:r>
          </w:p>
        </w:tc>
        <w:tc>
          <w:p>
            <w:pPr>
              <w:pStyle w:val="Compact"/>
              <w:jc w:val="left"/>
            </w:pPr>
            <w:r>
              <w:t xml:space="preserve">扩展（订单获取侧）</w:t>
            </w:r>
          </w:p>
        </w:tc>
      </w:tr>
      <w:tr>
        <w:tc>
          <w:p>
            <w:pPr>
              <w:pStyle w:val="Compact"/>
              <w:jc w:val="left"/>
            </w:pPr>
            <w:r>
              <w:t xml:space="preserve">W6</w:t>
            </w:r>
          </w:p>
        </w:tc>
        <w:tc>
          <w:p>
            <w:pPr>
              <w:pStyle w:val="Compact"/>
              <w:jc w:val="left"/>
            </w:pPr>
            <w:r>
              <w:t xml:space="preserve">订单综合风险评分</w:t>
            </w:r>
          </w:p>
        </w:tc>
        <w:tc>
          <w:p>
            <w:pPr>
              <w:pStyle w:val="Compact"/>
              <w:jc w:val="left"/>
            </w:pPr>
            <w:r>
              <w:t xml:space="preserve">规则融合</w:t>
            </w:r>
          </w:p>
        </w:tc>
        <w:tc>
          <w:p>
            <w:pPr>
              <w:pStyle w:val="Compact"/>
              <w:jc w:val="left"/>
            </w:pPr>
            <w:r>
              <w:t xml:space="preserve">W1 概率与 W2、W3 维度风险加权</w:t>
            </w:r>
          </w:p>
        </w:tc>
        <w:tc>
          <w:p>
            <w:pPr>
              <w:pStyle w:val="Compact"/>
              <w:jc w:val="left"/>
            </w:pPr>
            <w:r>
              <w:t xml:space="preserve">派生指标</w:t>
            </w:r>
          </w:p>
        </w:tc>
        <w:tc>
          <w:p>
            <w:pPr>
              <w:pStyle w:val="Compact"/>
              <w:jc w:val="left"/>
            </w:pPr>
            <w:r>
              <w:t xml:space="preserve">展示与处置层</w:t>
            </w:r>
          </w:p>
        </w:tc>
      </w:tr>
    </w:tbl>
    <w:p>
      <w:pPr>
        <w:pStyle w:val="BodyText"/>
      </w:pPr>
      <w:r>
        <w:t xml:space="preserve">W4 与 W5 定位说明：二者预警的对象是订单转化率与订单流量，即该产生的订单未产生，属于订单漏斗上游的风险预警。它们与 W1 至 W3 的履约预警互补，构成订单全链路覆盖；在系统中作为扩展模块独立展示，不参与 W6 的订单级评分。此定位既保证题目（订单预警）成立，又充分利用了第二个数据源。</w:t>
      </w:r>
    </w:p>
    <w:p>
      <w:pPr>
        <w:pStyle w:val="BodyText"/>
      </w:pPr>
      <w:r>
        <w:t xml:space="preserve">方向筛选依据（均已实测验证）：</w:t>
      </w:r>
    </w:p>
    <w:p>
      <w:pPr>
        <w:pStyle w:val="Compact"/>
        <w:numPr>
          <w:numId w:val="1003"/>
          <w:ilvl w:val="0"/>
        </w:numPr>
      </w:pPr>
      <w:r>
        <w:t xml:space="preserve">W1 是全表唯一具备真实预测信号的订单级任务。经关联强度检验，物流方式与延迟的关联度为 0.46，计划发货天数与延迟的关联度为 0.46（二者为一对一映射，取值均为 4 类，关联强度必然相同），是真实驱动因素。</w:t>
      </w:r>
    </w:p>
    <w:p>
      <w:pPr>
        <w:pStyle w:val="Compact"/>
        <w:numPr>
          <w:numId w:val="1003"/>
          <w:ilvl w:val="0"/>
        </w:numPr>
      </w:pPr>
      <w:r>
        <w:t xml:space="preserve">排除订单状态异常类。实测其取值完全由支付方式决定，具体对应关系为：CASH 对应 CLOSED；DEBIT 对应 COMPLETE 与 ON_HOLD；PAYMENT 对应 PENDING_PAYMENT 与 PAYMENT_REVIEW；TRANSFER 对应 CANCELED、PENDING、PROCESSING 与 SUSPECTED_FRAUD。该字段属派生标签而非真实风险，不具有预警价值。</w:t>
      </w:r>
    </w:p>
    <w:p>
      <w:pPr>
        <w:pStyle w:val="Compact"/>
        <w:numPr>
          <w:numId w:val="1003"/>
          <w:ilvl w:val="0"/>
        </w:numPr>
      </w:pPr>
      <w:r>
        <w:t xml:space="preserve">排除折扣与利润类。实测折扣率与延迟标签的关联度为 0.017，利润率同理，均属极弱关联，为模拟字段。</w:t>
      </w:r>
    </w:p>
    <w:p>
      <w:pPr>
        <w:pStyle w:val="Compact"/>
        <w:numPr>
          <w:numId w:val="1003"/>
          <w:ilvl w:val="0"/>
        </w:numPr>
      </w:pPr>
      <w:r>
        <w:t xml:space="preserve">排除时效超期预警。数据集只包含下单至发货一段，没有送达环节，无法定义送达超期。</w:t>
      </w:r>
    </w:p>
    <w:p>
      <w:pPr>
        <w:pStyle w:val="Compact"/>
        <w:numPr>
          <w:numId w:val="1003"/>
          <w:ilvl w:val="0"/>
        </w:numPr>
      </w:pPr>
      <w:r>
        <w:t xml:space="preserve">排除目的国延迟率告警。实测各国延迟率差异统计不显著，对订单数不少于 30 的 103 个国家做卡方检验，p 值为 0.11；全部 164 个国家为 0.09，属随机波动。国别维度仅用于订单量与营收分布等描述性看板。</w:t>
      </w:r>
    </w:p>
    <w:p>
      <w:pPr>
        <w:pStyle w:val="Compact"/>
        <w:numPr>
          <w:numId w:val="1003"/>
          <w:ilvl w:val="0"/>
        </w:numPr>
      </w:pPr>
      <w:r>
        <w:t xml:space="preserve">排除订单复杂度、金额与地理距离。实测订单明细行数、商品数、金额分位、目的国距离与延迟的关联度均小于 0.01，无信号。</w:t>
      </w:r>
    </w:p>
    <w:p>
      <w:pPr>
        <w:pStyle w:val="Compact"/>
        <w:numPr>
          <w:numId w:val="1003"/>
          <w:ilvl w:val="0"/>
        </w:numPr>
      </w:pPr>
      <w:r>
        <w:t xml:space="preserve">排除 IP 异常访问。访问日志的 IP 分布过于均匀，排名第一的 IP 仅占 0.12%，无爬虫或刷单特征。</w:t>
      </w:r>
    </w:p>
    <w:p>
      <w:pPr>
        <w:pStyle w:val="FirstParagraph"/>
      </w:pPr>
      <w:r>
        <w:t xml:space="preserve">各预警项所用的输入字段、计算逻辑与输出结果，详见 5.2 节。</w:t>
      </w:r>
    </w:p>
    <w:p>
      <w:pPr>
        <w:pStyle w:val="Heading3"/>
      </w:pPr>
      <w:bookmarkStart w:id="29" w:name="各预警项的计算字段与逻辑"/>
      <w:r>
        <w:t xml:space="preserve">5.2 各预警项的计算字段与逻辑</w:t>
      </w:r>
      <w:bookmarkEnd w:id="29"/>
    </w:p>
    <w:p>
      <w:pPr>
        <w:pStyle w:val="FirstParagraph"/>
      </w:pPr>
      <w:r>
        <w:t xml:space="preserve">本节逐项说明每个预警方向所用的输入字段、计算逻辑与输出结果。</w:t>
      </w:r>
    </w:p>
    <w:p>
      <w:pPr>
        <w:pStyle w:val="Heading4"/>
      </w:pPr>
      <w:bookmarkStart w:id="30" w:name="w1-延迟交付风险预警"/>
      <w:r>
        <w:t xml:space="preserve">W1 延迟交付风险预警</w:t>
      </w:r>
      <w:bookmarkEnd w:id="30"/>
    </w:p>
    <w:p>
      <w:pPr>
        <w:pStyle w:val="FirstParagraph"/>
      </w:pPr>
      <w:r>
        <w:t xml:space="preserve">输入字段：订单域的 Shipping Mode（物流方式，即订单选择的配送等级，取值为 First Class、Second Class、Same Day、Standard Class，决定承诺时效）、Days for shipment (scheduled)（计划发货天数，即商家承诺的发货时限）、Category Name（商品类目，即商品所属分类）、Department Name（商品部门，即类目的上级分类）、Order Item Quantity（订单明细数量，即该商品购买件数，取值 1 至 5）、Order Item Product Price（商品单价）、Sales（销售额，等于单价乘数量，未扣折扣）；并由 order date (DateOrders)（下单时间）派生出年、月、周、日、小时、是否周末六个时间字段。标签字段为 Late_delivery_risk（延迟交付标签，取 1 表示实际发货天数超过计划发货天数）。</w:t>
      </w:r>
    </w:p>
    <w:p>
      <w:pPr>
        <w:pStyle w:val="BodyText"/>
      </w:pPr>
      <w:r>
        <w:t xml:space="preserve">计算逻辑：先按 Order Id 聚合到订单粒度（数量求和、单价均值、销售额求和，商品类目与部门取该订单内销售额最大的那条明细，因实测有 67.8% 的订单横跨多个类目，须给定确定且可复现的取法），再按 order date 做时序划分，2015 年至 2016 年为训练集，2017 年至 2018 年为测试集；类别型字段做独热编码，数值型字段做标准化；采用类别权重平衡处理类别不平衡；训练 Logistic Regression、Random Forest、XGBoost 三个模型并对比。其中 Days for shipping (real)、Delivery Status、Late_delivery_risk 三个字段必须从特征中剔除，避免标签泄露。</w:t>
      </w:r>
    </w:p>
    <w:p>
      <w:pPr>
        <w:pStyle w:val="BodyText"/>
      </w:pPr>
      <w:r>
        <w:t xml:space="preserve">输出结果：order_id（订单号）、delay_prob（延迟概率，取值 0 至 1）、risk_level（按概率分位划分的高、中、低三级）。</w:t>
      </w:r>
    </w:p>
    <w:p>
      <w:pPr>
        <w:pStyle w:val="Heading4"/>
      </w:pPr>
      <w:bookmarkStart w:id="31" w:name="w2-物流方式履约风险告警"/>
      <w:r>
        <w:t xml:space="preserve">W2 物流方式履约风险告警</w:t>
      </w:r>
      <w:bookmarkEnd w:id="31"/>
    </w:p>
    <w:p>
      <w:pPr>
        <w:pStyle w:val="FirstParagraph"/>
      </w:pPr>
      <w:r>
        <w:t xml:space="preserve">输入字段：订单域的 Shipping Mode（物流方式，即配送等级）与 Late_delivery_risk（延迟交付标签，取 1 表示延迟）。</w:t>
      </w:r>
    </w:p>
    <w:p>
      <w:pPr>
        <w:pStyle w:val="BodyText"/>
      </w:pPr>
      <w:r>
        <w:t xml:space="preserve">计算逻辑：按 Order Id 去重到订单粒度后，按 Shipping Mode 分组，计算每组延迟率，公式为：延迟率 = 该组内 Late_delivery_risk 求和 / 该组订单数。告警阈值取全站延迟率加减若干倍标准差，超出阈值即告警。实测四类物流方式延迟率分别为 First Class 95.3%、Second Class 76.7%、Same Day 46.2%、Standard Class 38.1%，极差 57.1 个百分点。</w:t>
      </w:r>
    </w:p>
    <w:p>
      <w:pPr>
        <w:pStyle w:val="BodyText"/>
      </w:pPr>
      <w:r>
        <w:t xml:space="preserve">输出结果：shipping_mode（物流方式）、order_cnt（订单数）、delay_rate（延迟率）、alert_flag（是否告警）。</w:t>
      </w:r>
    </w:p>
    <w:p>
      <w:pPr>
        <w:pStyle w:val="Heading4"/>
      </w:pPr>
      <w:bookmarkStart w:id="32" w:name="w3-商品类目履约风险告警"/>
      <w:r>
        <w:t xml:space="preserve">W3 商品类目履约风险告警</w:t>
      </w:r>
      <w:bookmarkEnd w:id="32"/>
    </w:p>
    <w:p>
      <w:pPr>
        <w:pStyle w:val="FirstParagraph"/>
      </w:pPr>
      <w:r>
        <w:t xml:space="preserve">输入字段：订单域的 Category Name（商品类目，即商品所属分类）与 Late_delivery_risk（延迟交付标签）。</w:t>
      </w:r>
    </w:p>
    <w:p>
      <w:pPr>
        <w:pStyle w:val="BodyText"/>
      </w:pPr>
      <w:r>
        <w:t xml:space="preserve">计算逻辑：与 W2 相同的分组延迟率算法，改按 Category Name 分组；并用卡方检验验证组间差异是否显著，实测 p 值小于 0.001。实测 50 个类目的延迟率区间为 40.0% 至 65.5%。</w:t>
      </w:r>
    </w:p>
    <w:p>
      <w:pPr>
        <w:pStyle w:val="BodyText"/>
      </w:pPr>
      <w:r>
        <w:t xml:space="preserve">输出结果：category_name（商品类目）、order_cnt（订单数）、delay_rate（延迟率）、alert_flag（是否告警）。</w:t>
      </w:r>
    </w:p>
    <w:p>
      <w:pPr>
        <w:pStyle w:val="Heading4"/>
      </w:pPr>
      <w:bookmarkStart w:id="33" w:name="w4-订单转化异常预警"/>
      <w:r>
        <w:t xml:space="preserve">W4 订单转化异常预警</w:t>
      </w:r>
      <w:bookmarkEnd w:id="33"/>
    </w:p>
    <w:p>
      <w:pPr>
        <w:pStyle w:val="FirstParagraph"/>
      </w:pPr>
      <w:r>
        <w:t xml:space="preserve">输入字段：流量域的 Product（商品名，即被浏览的商品）与 Date（访问时间，精确到分钟）；订单域的 Product Name（商品名，即被下单的商品）与 Order Id（订单号，订单唯一标识）。</w:t>
      </w:r>
    </w:p>
    <w:p>
      <w:pPr>
        <w:pStyle w:val="BodyText"/>
      </w:pPr>
      <w:r>
        <w:t xml:space="preserve">计算逻辑：先将两表的商品名统一转为小写并去除首尾空格，再按商品名关联；订单侧必须截取到两源的共同时间窗口（2017 年 9 月至 2018 年 1 月），否则分子与分母的时间口径不一致，转化率会严重失真。转化率 = 共同窗口内订单域该商品的唯一订单数 除以 流量域该商品的浏览量；其中任一订单只要包含该商品，即计入该商品的下单量，禁止先把订单按订单号去重再统计，否则多商品订单会被误算给首个商品，转化率将被系统性低估约 2.6 倍。取浏览量大于 1000 的商品，按转化率升序排序，转化率处于最低四分位的商品判定为高浏览、低转化异常。实测可关联商品 36 个，全站平均转化率为 1.646%；异常组 8 个商品合计浏览 58,440 次，仅成交 26 单，组内转化率 0.045%，与全站均值相差 37 倍；浏览量大于 1000 的商品间转化率极差达 122.7 倍。</w:t>
      </w:r>
    </w:p>
    <w:p>
      <w:pPr>
        <w:pStyle w:val="BodyText"/>
      </w:pPr>
      <w:r>
        <w:t xml:space="preserve">输出结果：product（商品）、views（浏览量）、orders（下单量）、conv_rate（转化率）、alert_flag（是否告警）。</w:t>
      </w:r>
    </w:p>
    <w:p>
      <w:pPr>
        <w:pStyle w:val="Heading4"/>
      </w:pPr>
      <w:bookmarkStart w:id="34" w:name="w5-订单流量异常预警"/>
      <w:r>
        <w:t xml:space="preserve">W5 订单流量异常预警</w:t>
      </w:r>
      <w:bookmarkEnd w:id="34"/>
    </w:p>
    <w:p>
      <w:pPr>
        <w:pStyle w:val="FirstParagraph"/>
      </w:pPr>
      <w:r>
        <w:t xml:space="preserve">输入字段：流量域的 Date（访问时间，精确到分钟）。</w:t>
      </w:r>
    </w:p>
    <w:p>
      <w:pPr>
        <w:pStyle w:val="BodyText"/>
      </w:pPr>
      <w:r>
        <w:t xml:space="preserve">计算逻辑：按日期分组统计日访问量，公式为：日访问量 = 该日记录数。采用三倍标准差法，偏离度 z =（当日访问量 减 日均访问量）/ 标准差，当 z 的绝对值大于 3 时告警。实测日均访问量 2,792 次（剔除异常日后），2017 年 9 月 14 日达到 45,648 次，为日均的 16.4 倍。</w:t>
      </w:r>
    </w:p>
    <w:p>
      <w:pPr>
        <w:pStyle w:val="BodyText"/>
      </w:pPr>
      <w:r>
        <w:t xml:space="preserve">输出结果：date（日期）、visits（访问量）、z_score（偏离度）、alert_flag（是否告警）。</w:t>
      </w:r>
    </w:p>
    <w:p>
      <w:pPr>
        <w:pStyle w:val="Heading4"/>
      </w:pPr>
      <w:bookmarkStart w:id="35" w:name="w6-订单综合风险评分"/>
      <w:r>
        <w:t xml:space="preserve">W6 订单综合风险评分</w:t>
      </w:r>
      <w:bookmarkEnd w:id="35"/>
    </w:p>
    <w:p>
      <w:pPr>
        <w:pStyle w:val="FirstParagraph"/>
      </w:pPr>
      <w:r>
        <w:t xml:space="preserve">输入字段：W1 输出的延迟概率、W2 输出的物流方式风险值、W3 输出的商品类目风险值。</w:t>
      </w:r>
    </w:p>
    <w:p>
      <w:pPr>
        <w:pStyle w:val="BodyText"/>
      </w:pPr>
      <w:r>
        <w:t xml:space="preserve">计算逻辑：加权求和，风险分 = w1 乘延迟概率 加 w2 乘物流方式风险 加 w3 乘类目风险，权重按业务经验或逻辑回归系数确定；再按风险分位切分为高、中、低三级。该结果不参与 W4、W5 的商品与流量告警。</w:t>
      </w:r>
    </w:p>
    <w:p>
      <w:pPr>
        <w:pStyle w:val="BodyText"/>
      </w:pPr>
      <w:r>
        <w:t xml:space="preserve">输出结果：order_id（订单号）、risk_score（风险分）、risk_level（风险等级）、suggestion（处置建议）。</w:t>
      </w:r>
    </w:p>
    <w:p>
      <w:pPr>
        <w:pStyle w:val="Heading3"/>
      </w:pPr>
      <w:bookmarkStart w:id="36" w:name="数据来源与数据质量处理"/>
      <w:r>
        <w:t xml:space="preserve">5.3 数据来源与数据质量处理</w:t>
      </w:r>
      <w:bookmarkEnd w:id="36"/>
    </w:p>
    <w:p>
      <w:pPr>
        <w:pStyle w:val="FirstParagraph"/>
      </w:pPr>
      <w:r>
        <w:t xml:space="preserve">数据来源为两个公开、可查证、可引用的数据集，合计 650,496 行。</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数据源</w:t>
            </w:r>
          </w:p>
        </w:tc>
        <w:tc>
          <w:tcPr>
            <w:tcBorders>
              <w:bottom w:val="single"/>
            </w:tcBorders>
            <w:vAlign w:val="bottom"/>
          </w:tcPr>
          <w:p>
            <w:pPr>
              <w:pStyle w:val="Compact"/>
              <w:jc w:val="left"/>
            </w:pPr>
            <w:r>
              <w:t xml:space="preserve">业务域</w:t>
            </w:r>
          </w:p>
        </w:tc>
        <w:tc>
          <w:tcPr>
            <w:tcBorders>
              <w:bottom w:val="single"/>
            </w:tcBorders>
            <w:vAlign w:val="bottom"/>
          </w:tcPr>
          <w:p>
            <w:pPr>
              <w:pStyle w:val="Compact"/>
              <w:jc w:val="left"/>
            </w:pPr>
            <w:r>
              <w:t xml:space="preserve">规模</w:t>
            </w:r>
          </w:p>
        </w:tc>
        <w:tc>
          <w:tcPr>
            <w:tcBorders>
              <w:bottom w:val="single"/>
            </w:tcBorders>
            <w:vAlign w:val="bottom"/>
          </w:tcPr>
          <w:p>
            <w:pPr>
              <w:pStyle w:val="Compact"/>
              <w:jc w:val="left"/>
            </w:pPr>
            <w:r>
              <w:t xml:space="preserve">出处</w:t>
            </w:r>
          </w:p>
        </w:tc>
      </w:tr>
      <w:tr>
        <w:tc>
          <w:p>
            <w:pPr>
              <w:pStyle w:val="Compact"/>
              <w:jc w:val="left"/>
            </w:pPr>
            <w:r>
              <w:t xml:space="preserve">DataCo Supply Chain Dataset</w:t>
            </w:r>
          </w:p>
        </w:tc>
        <w:tc>
          <w:p>
            <w:pPr>
              <w:pStyle w:val="Compact"/>
              <w:jc w:val="left"/>
            </w:pPr>
            <w:r>
              <w:t xml:space="preserve">订单域（履约）</w:t>
            </w:r>
          </w:p>
        </w:tc>
        <w:tc>
          <w:p>
            <w:pPr>
              <w:pStyle w:val="Compact"/>
              <w:jc w:val="left"/>
            </w:pPr>
            <w:r>
              <w:t xml:space="preserve">180,519 行、53 列，65,752 单，164 个目的国，时间范围为 2015 年 1 月至 2018 年 1 月</w:t>
            </w:r>
          </w:p>
        </w:tc>
        <w:tc>
          <w:p>
            <w:pPr>
              <w:pStyle w:val="Compact"/>
              <w:jc w:val="left"/>
            </w:pPr>
            <w:r>
              <w:t xml:space="preserve">Mendeley Data，DOI: 10.17632/8gx2fvg2k6.5</w:t>
            </w:r>
          </w:p>
        </w:tc>
      </w:tr>
      <w:tr>
        <w:tc>
          <w:p>
            <w:pPr>
              <w:pStyle w:val="Compact"/>
              <w:jc w:val="left"/>
            </w:pPr>
            <w:r>
              <w:t xml:space="preserve">tokenized_access_logs</w:t>
            </w:r>
          </w:p>
        </w:tc>
        <w:tc>
          <w:p>
            <w:pPr>
              <w:pStyle w:val="Compact"/>
              <w:jc w:val="left"/>
            </w:pPr>
            <w:r>
              <w:t xml:space="preserve">流量域（行为）</w:t>
            </w:r>
          </w:p>
        </w:tc>
        <w:tc>
          <w:p>
            <w:pPr>
              <w:pStyle w:val="Compact"/>
              <w:jc w:val="left"/>
            </w:pPr>
            <w:r>
              <w:t xml:space="preserve">469,977 行、8 列，76 个商品，3,340 个 IP，时间范围为 2017 年 9 月至 2018 年 1 月</w:t>
            </w:r>
          </w:p>
        </w:tc>
        <w:tc>
          <w:p>
            <w:pPr>
              <w:pStyle w:val="Compact"/>
              <w:jc w:val="left"/>
            </w:pPr>
            <w:r>
              <w:t xml:space="preserve">同数据集附带</w:t>
            </w:r>
          </w:p>
        </w:tc>
      </w:tr>
    </w:tbl>
    <w:p>
      <w:pPr>
        <w:pStyle w:val="BodyText"/>
      </w:pPr>
      <w:r>
        <w:t xml:space="preserve">两个数据源的重叠时间窗口为 2017 年 9 月至 2018 年 1 月，重叠商品 72 个，可支撑商品维度的跨域关联。</w:t>
      </w:r>
    </w:p>
    <w:p>
      <w:pPr>
        <w:pStyle w:val="Heading4"/>
      </w:pPr>
      <w:bookmarkStart w:id="37" w:name="数据字段说明数据字典"/>
      <w:r>
        <w:t xml:space="preserve">数据字段说明（数据字典）</w:t>
      </w:r>
      <w:bookmarkEnd w:id="37"/>
    </w:p>
    <w:p>
      <w:pPr>
        <w:pStyle w:val="FirstParagraph"/>
      </w:pPr>
      <w:r>
        <w:t xml:space="preserve">订单域主要字段（DataCoSupplyChainDataset.csv）：</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中文含义</w:t>
            </w:r>
          </w:p>
        </w:tc>
        <w:tc>
          <w:tcPr>
            <w:tcBorders>
              <w:bottom w:val="single"/>
            </w:tcBorders>
            <w:vAlign w:val="bottom"/>
          </w:tcPr>
          <w:p>
            <w:pPr>
              <w:pStyle w:val="Compact"/>
              <w:jc w:val="left"/>
            </w:pPr>
            <w:r>
              <w:t xml:space="preserve">用途说明</w:t>
            </w:r>
          </w:p>
        </w:tc>
      </w:tr>
      <w:tr>
        <w:tc>
          <w:p>
            <w:pPr>
              <w:pStyle w:val="Compact"/>
              <w:jc w:val="left"/>
            </w:pPr>
            <w:r>
              <w:t xml:space="preserve">Order Id</w:t>
            </w:r>
          </w:p>
        </w:tc>
        <w:tc>
          <w:p>
            <w:pPr>
              <w:pStyle w:val="Compact"/>
              <w:jc w:val="left"/>
            </w:pPr>
            <w:r>
              <w:t xml:space="preserve">订单号</w:t>
            </w:r>
          </w:p>
        </w:tc>
        <w:tc>
          <w:p>
            <w:pPr>
              <w:pStyle w:val="Compact"/>
              <w:jc w:val="left"/>
            </w:pPr>
            <w:r>
              <w:t xml:space="preserve">订单主键。原表一行不等于一单，同一订单号平均对应 2.75 行，所有订单级统计均需按此字段聚合</w:t>
            </w:r>
          </w:p>
        </w:tc>
      </w:tr>
      <w:tr>
        <w:tc>
          <w:p>
            <w:pPr>
              <w:pStyle w:val="Compact"/>
              <w:jc w:val="left"/>
            </w:pPr>
            <w:r>
              <w:t xml:space="preserve">order date (DateOrders)</w:t>
            </w:r>
          </w:p>
        </w:tc>
        <w:tc>
          <w:p>
            <w:pPr>
              <w:pStyle w:val="Compact"/>
              <w:jc w:val="left"/>
            </w:pPr>
            <w:r>
              <w:t xml:space="preserve">下单时间</w:t>
            </w:r>
          </w:p>
        </w:tc>
        <w:tc>
          <w:p>
            <w:pPr>
              <w:pStyle w:val="Compact"/>
              <w:jc w:val="left"/>
            </w:pPr>
            <w:r>
              <w:t xml:space="preserve">时间特征来源，用于时序划分，并派生出年、月、周、日、小时、是否周末</w:t>
            </w:r>
          </w:p>
        </w:tc>
      </w:tr>
      <w:tr>
        <w:tc>
          <w:p>
            <w:pPr>
              <w:pStyle w:val="Compact"/>
              <w:jc w:val="left"/>
            </w:pPr>
            <w:r>
              <w:t xml:space="preserve">shipping date (DateOrders)</w:t>
            </w:r>
          </w:p>
        </w:tc>
        <w:tc>
          <w:p>
            <w:pPr>
              <w:pStyle w:val="Compact"/>
              <w:jc w:val="left"/>
            </w:pPr>
            <w:r>
              <w:t xml:space="preserve">发货时间</w:t>
            </w:r>
          </w:p>
        </w:tc>
        <w:tc>
          <w:p>
            <w:pPr>
              <w:pStyle w:val="Compact"/>
              <w:jc w:val="left"/>
            </w:pPr>
            <w:r>
              <w:t xml:space="preserve">与下单时间相减得到实际发货间隔，用于理解交付链路</w:t>
            </w:r>
          </w:p>
        </w:tc>
      </w:tr>
      <w:tr>
        <w:tc>
          <w:p>
            <w:pPr>
              <w:pStyle w:val="Compact"/>
              <w:jc w:val="left"/>
            </w:pPr>
            <w:r>
              <w:t xml:space="preserve">Late_delivery_risk</w:t>
            </w:r>
          </w:p>
        </w:tc>
        <w:tc>
          <w:p>
            <w:pPr>
              <w:pStyle w:val="Compact"/>
              <w:jc w:val="left"/>
            </w:pPr>
            <w:r>
              <w:t xml:space="preserve">延迟交付标签</w:t>
            </w:r>
          </w:p>
        </w:tc>
        <w:tc>
          <w:p>
            <w:pPr>
              <w:pStyle w:val="Compact"/>
              <w:jc w:val="left"/>
            </w:pPr>
            <w:r>
              <w:t xml:space="preserve">W1 的预测目标。取值为 1 表示实际发货天数超过计划发货天数</w:t>
            </w:r>
          </w:p>
        </w:tc>
      </w:tr>
      <w:tr>
        <w:tc>
          <w:p>
            <w:pPr>
              <w:pStyle w:val="Compact"/>
              <w:jc w:val="left"/>
            </w:pPr>
            <w:r>
              <w:t xml:space="preserve">Days for shipment (scheduled)</w:t>
            </w:r>
          </w:p>
        </w:tc>
        <w:tc>
          <w:p>
            <w:pPr>
              <w:pStyle w:val="Compact"/>
              <w:jc w:val="left"/>
            </w:pPr>
            <w:r>
              <w:t xml:space="preserve">计划发货天数</w:t>
            </w:r>
          </w:p>
        </w:tc>
        <w:tc>
          <w:p>
            <w:pPr>
              <w:pStyle w:val="Compact"/>
              <w:jc w:val="left"/>
            </w:pPr>
            <w:r>
              <w:t xml:space="preserve">W1 核心特征，即商家承诺的发货时限，与物流方式一一对应</w:t>
            </w:r>
          </w:p>
        </w:tc>
      </w:tr>
      <w:tr>
        <w:tc>
          <w:p>
            <w:pPr>
              <w:pStyle w:val="Compact"/>
              <w:jc w:val="left"/>
            </w:pPr>
            <w:r>
              <w:t xml:space="preserve">Days for shipping (real)</w:t>
            </w:r>
          </w:p>
        </w:tc>
        <w:tc>
          <w:p>
            <w:pPr>
              <w:pStyle w:val="Compact"/>
              <w:jc w:val="left"/>
            </w:pPr>
            <w:r>
              <w:t xml:space="preserve">实际发货天数</w:t>
            </w:r>
          </w:p>
        </w:tc>
        <w:tc>
          <w:p>
            <w:pPr>
              <w:pStyle w:val="Compact"/>
              <w:jc w:val="left"/>
            </w:pPr>
            <w:r>
              <w:t xml:space="preserve">结果字段，签收后才产生，属泄露源，建模时必须剔除</w:t>
            </w:r>
          </w:p>
        </w:tc>
      </w:tr>
      <w:tr>
        <w:tc>
          <w:p>
            <w:pPr>
              <w:pStyle w:val="Compact"/>
              <w:jc w:val="left"/>
            </w:pPr>
            <w:r>
              <w:t xml:space="preserve">Delivery Status</w:t>
            </w:r>
          </w:p>
        </w:tc>
        <w:tc>
          <w:p>
            <w:pPr>
              <w:pStyle w:val="Compact"/>
              <w:jc w:val="left"/>
            </w:pPr>
            <w:r>
              <w:t xml:space="preserve">交付状态</w:t>
            </w:r>
          </w:p>
        </w:tc>
        <w:tc>
          <w:p>
            <w:pPr>
              <w:pStyle w:val="Compact"/>
              <w:jc w:val="left"/>
            </w:pPr>
            <w:r>
              <w:t xml:space="preserve">结果字段，属泄露源，建模时必须剔除</w:t>
            </w:r>
          </w:p>
        </w:tc>
      </w:tr>
      <w:tr>
        <w:tc>
          <w:p>
            <w:pPr>
              <w:pStyle w:val="Compact"/>
              <w:jc w:val="left"/>
            </w:pPr>
            <w:r>
              <w:t xml:space="preserve">Shipping Mode</w:t>
            </w:r>
          </w:p>
        </w:tc>
        <w:tc>
          <w:p>
            <w:pPr>
              <w:pStyle w:val="Compact"/>
              <w:jc w:val="left"/>
            </w:pPr>
            <w:r>
              <w:t xml:space="preserve">物流方式</w:t>
            </w:r>
          </w:p>
        </w:tc>
        <w:tc>
          <w:p>
            <w:pPr>
              <w:pStyle w:val="Compact"/>
              <w:jc w:val="left"/>
            </w:pPr>
            <w:r>
              <w:t xml:space="preserve">W1 核心特征、W2 分组字段，取值为 First Class、Second Class、Same Day、Standard Class</w:t>
            </w:r>
          </w:p>
        </w:tc>
      </w:tr>
      <w:tr>
        <w:tc>
          <w:p>
            <w:pPr>
              <w:pStyle w:val="Compact"/>
              <w:jc w:val="left"/>
            </w:pPr>
            <w:r>
              <w:t xml:space="preserve">Market</w:t>
            </w:r>
          </w:p>
        </w:tc>
        <w:tc>
          <w:p>
            <w:pPr>
              <w:pStyle w:val="Compact"/>
              <w:jc w:val="left"/>
            </w:pPr>
            <w:r>
              <w:t xml:space="preserve">市场大区</w:t>
            </w:r>
          </w:p>
        </w:tc>
        <w:tc>
          <w:p>
            <w:pPr>
              <w:pStyle w:val="Compact"/>
              <w:jc w:val="left"/>
            </w:pPr>
            <w:r>
              <w:t xml:space="preserve">统计看板维度，共 5 个取值</w:t>
            </w:r>
          </w:p>
        </w:tc>
      </w:tr>
      <w:tr>
        <w:tc>
          <w:p>
            <w:pPr>
              <w:pStyle w:val="Compact"/>
              <w:jc w:val="left"/>
            </w:pPr>
            <w:r>
              <w:t xml:space="preserve">Order Region</w:t>
            </w:r>
          </w:p>
        </w:tc>
        <w:tc>
          <w:p>
            <w:pPr>
              <w:pStyle w:val="Compact"/>
              <w:jc w:val="left"/>
            </w:pPr>
            <w:r>
              <w:t xml:space="preserve">订单区域</w:t>
            </w:r>
          </w:p>
        </w:tc>
        <w:tc>
          <w:p>
            <w:pPr>
              <w:pStyle w:val="Compact"/>
              <w:jc w:val="left"/>
            </w:pPr>
            <w:r>
              <w:t xml:space="preserve">统计看板维度，共 23 个取值</w:t>
            </w:r>
          </w:p>
        </w:tc>
      </w:tr>
      <w:tr>
        <w:tc>
          <w:p>
            <w:pPr>
              <w:pStyle w:val="Compact"/>
              <w:jc w:val="left"/>
            </w:pPr>
            <w:r>
              <w:t xml:space="preserve">Order Country</w:t>
            </w:r>
          </w:p>
        </w:tc>
        <w:tc>
          <w:p>
            <w:pPr>
              <w:pStyle w:val="Compact"/>
              <w:jc w:val="left"/>
            </w:pPr>
            <w:r>
              <w:t xml:space="preserve">目的国</w:t>
            </w:r>
          </w:p>
        </w:tc>
        <w:tc>
          <w:p>
            <w:pPr>
              <w:pStyle w:val="Compact"/>
              <w:jc w:val="left"/>
            </w:pPr>
            <w:r>
              <w:t xml:space="preserve">统计看板维度，共 164 个取值，是本课题跨境属性的主要依据</w:t>
            </w:r>
          </w:p>
        </w:tc>
      </w:tr>
      <w:tr>
        <w:tc>
          <w:p>
            <w:pPr>
              <w:pStyle w:val="Compact"/>
              <w:jc w:val="left"/>
            </w:pPr>
            <w:r>
              <w:t xml:space="preserve">Order City / Order State</w:t>
            </w:r>
          </w:p>
        </w:tc>
        <w:tc>
          <w:p>
            <w:pPr>
              <w:pStyle w:val="Compact"/>
              <w:jc w:val="left"/>
            </w:pPr>
            <w:r>
              <w:t xml:space="preserve">目的城市与州省</w:t>
            </w:r>
          </w:p>
        </w:tc>
        <w:tc>
          <w:p>
            <w:pPr>
              <w:pStyle w:val="Compact"/>
              <w:jc w:val="left"/>
            </w:pPr>
            <w:r>
              <w:t xml:space="preserve">地理下钻维度</w:t>
            </w:r>
          </w:p>
        </w:tc>
      </w:tr>
      <w:tr>
        <w:tc>
          <w:p>
            <w:pPr>
              <w:pStyle w:val="Compact"/>
              <w:jc w:val="left"/>
            </w:pPr>
            <w:r>
              <w:t xml:space="preserve">Latitude / Longitude</w:t>
            </w:r>
          </w:p>
        </w:tc>
        <w:tc>
          <w:p>
            <w:pPr>
              <w:pStyle w:val="Compact"/>
              <w:jc w:val="left"/>
            </w:pPr>
            <w:r>
              <w:t xml:space="preserve">目的国经纬度</w:t>
            </w:r>
          </w:p>
        </w:tc>
        <w:tc>
          <w:p>
            <w:pPr>
              <w:pStyle w:val="Compact"/>
              <w:jc w:val="left"/>
            </w:pPr>
            <w:r>
              <w:t xml:space="preserve">地图可视化使用</w:t>
            </w:r>
          </w:p>
        </w:tc>
      </w:tr>
      <w:tr>
        <w:tc>
          <w:p>
            <w:pPr>
              <w:pStyle w:val="Compact"/>
              <w:jc w:val="left"/>
            </w:pPr>
            <w:r>
              <w:t xml:space="preserve">Category Name</w:t>
            </w:r>
          </w:p>
        </w:tc>
        <w:tc>
          <w:p>
            <w:pPr>
              <w:pStyle w:val="Compact"/>
              <w:jc w:val="left"/>
            </w:pPr>
            <w:r>
              <w:t xml:space="preserve">商品类目</w:t>
            </w:r>
          </w:p>
        </w:tc>
        <w:tc>
          <w:p>
            <w:pPr>
              <w:pStyle w:val="Compact"/>
              <w:jc w:val="left"/>
            </w:pPr>
            <w:r>
              <w:t xml:space="preserve">W3 分组字段，共 50 个取值</w:t>
            </w:r>
          </w:p>
        </w:tc>
      </w:tr>
      <w:tr>
        <w:tc>
          <w:p>
            <w:pPr>
              <w:pStyle w:val="Compact"/>
              <w:jc w:val="left"/>
            </w:pPr>
            <w:r>
              <w:t xml:space="preserve">Department Name</w:t>
            </w:r>
          </w:p>
        </w:tc>
        <w:tc>
          <w:p>
            <w:pPr>
              <w:pStyle w:val="Compact"/>
              <w:jc w:val="left"/>
            </w:pPr>
            <w:r>
              <w:t xml:space="preserve">商品部门</w:t>
            </w:r>
          </w:p>
        </w:tc>
        <w:tc>
          <w:p>
            <w:pPr>
              <w:pStyle w:val="Compact"/>
              <w:jc w:val="left"/>
            </w:pPr>
            <w:r>
              <w:t xml:space="preserve">类目的上级分类，共 11 个取值</w:t>
            </w:r>
          </w:p>
        </w:tc>
      </w:tr>
      <w:tr>
        <w:tc>
          <w:p>
            <w:pPr>
              <w:pStyle w:val="Compact"/>
              <w:jc w:val="left"/>
            </w:pPr>
            <w:r>
              <w:t xml:space="preserve">Product Name</w:t>
            </w:r>
          </w:p>
        </w:tc>
        <w:tc>
          <w:p>
            <w:pPr>
              <w:pStyle w:val="Compact"/>
              <w:jc w:val="left"/>
            </w:pPr>
            <w:r>
              <w:t xml:space="preserve">商品名称</w:t>
            </w:r>
          </w:p>
        </w:tc>
        <w:tc>
          <w:p>
            <w:pPr>
              <w:pStyle w:val="Compact"/>
              <w:jc w:val="left"/>
            </w:pPr>
            <w:r>
              <w:t xml:space="preserve">跨域关联键，与流量域 Product 字段匹配，重叠 72 个商品</w:t>
            </w:r>
          </w:p>
        </w:tc>
      </w:tr>
      <w:tr>
        <w:tc>
          <w:p>
            <w:pPr>
              <w:pStyle w:val="Compact"/>
              <w:jc w:val="left"/>
            </w:pPr>
            <w:r>
              <w:t xml:space="preserve">Order Item Product Price / Product Price</w:t>
            </w:r>
          </w:p>
        </w:tc>
        <w:tc>
          <w:p>
            <w:pPr>
              <w:pStyle w:val="Compact"/>
              <w:jc w:val="left"/>
            </w:pPr>
            <w:r>
              <w:t xml:space="preserve">商品单价</w:t>
            </w:r>
          </w:p>
        </w:tc>
        <w:tc>
          <w:p>
            <w:pPr>
              <w:pStyle w:val="Compact"/>
              <w:jc w:val="left"/>
            </w:pPr>
            <w:r>
              <w:t xml:space="preserve">金额特征，同一商品价格固定</w:t>
            </w:r>
          </w:p>
        </w:tc>
      </w:tr>
      <w:tr>
        <w:tc>
          <w:p>
            <w:pPr>
              <w:pStyle w:val="Compact"/>
              <w:jc w:val="left"/>
            </w:pPr>
            <w:r>
              <w:t xml:space="preserve">Order Item Quantity</w:t>
            </w:r>
          </w:p>
        </w:tc>
        <w:tc>
          <w:p>
            <w:pPr>
              <w:pStyle w:val="Compact"/>
              <w:jc w:val="left"/>
            </w:pPr>
            <w:r>
              <w:t xml:space="preserve">订单明细数量</w:t>
            </w:r>
          </w:p>
        </w:tc>
        <w:tc>
          <w:p>
            <w:pPr>
              <w:pStyle w:val="Compact"/>
              <w:jc w:val="left"/>
            </w:pPr>
            <w:r>
              <w:t xml:space="preserve">金额特征，取值 1 至 5</w:t>
            </w:r>
          </w:p>
        </w:tc>
      </w:tr>
      <w:tr>
        <w:tc>
          <w:p>
            <w:pPr>
              <w:pStyle w:val="Compact"/>
              <w:jc w:val="left"/>
            </w:pPr>
            <w:r>
              <w:t xml:space="preserve">Sales</w:t>
            </w:r>
          </w:p>
        </w:tc>
        <w:tc>
          <w:p>
            <w:pPr>
              <w:pStyle w:val="Compact"/>
              <w:jc w:val="left"/>
            </w:pPr>
            <w:r>
              <w:t xml:space="preserve">销售额</w:t>
            </w:r>
          </w:p>
        </w:tc>
        <w:tc>
          <w:p>
            <w:pPr>
              <w:pStyle w:val="Compact"/>
              <w:jc w:val="left"/>
            </w:pPr>
            <w:r>
              <w:t xml:space="preserve">金额特征，等于单价乘数量，未扣折扣</w:t>
            </w:r>
          </w:p>
        </w:tc>
      </w:tr>
      <w:tr>
        <w:tc>
          <w:p>
            <w:pPr>
              <w:pStyle w:val="Compact"/>
              <w:jc w:val="left"/>
            </w:pPr>
            <w:r>
              <w:t xml:space="preserve">Order Item Discount</w:t>
            </w:r>
          </w:p>
        </w:tc>
        <w:tc>
          <w:p>
            <w:pPr>
              <w:pStyle w:val="Compact"/>
              <w:jc w:val="left"/>
            </w:pPr>
            <w:r>
              <w:t xml:space="preserve">折扣金额</w:t>
            </w:r>
          </w:p>
        </w:tc>
        <w:tc>
          <w:p>
            <w:pPr>
              <w:pStyle w:val="Compact"/>
              <w:jc w:val="left"/>
            </w:pPr>
            <w:r>
              <w:t xml:space="preserve">折扣实际金额，用于反算真实折扣率</w:t>
            </w:r>
          </w:p>
        </w:tc>
      </w:tr>
      <w:tr>
        <w:tc>
          <w:p>
            <w:pPr>
              <w:pStyle w:val="Compact"/>
              <w:jc w:val="left"/>
            </w:pPr>
            <w:r>
              <w:t xml:space="preserve">Order Item Discount Rate</w:t>
            </w:r>
          </w:p>
        </w:tc>
        <w:tc>
          <w:p>
            <w:pPr>
              <w:pStyle w:val="Compact"/>
              <w:jc w:val="left"/>
            </w:pPr>
            <w:r>
              <w:t xml:space="preserve">折扣率</w:t>
            </w:r>
          </w:p>
        </w:tc>
        <w:tc>
          <w:p>
            <w:pPr>
              <w:pStyle w:val="Compact"/>
              <w:jc w:val="left"/>
            </w:pPr>
            <w:r>
              <w:t xml:space="preserve">标注有误，标为 0.06 的 10,029 行实际为 5.5%，改用折扣金额除以销售额重算</w:t>
            </w:r>
          </w:p>
        </w:tc>
      </w:tr>
      <w:tr>
        <w:tc>
          <w:p>
            <w:pPr>
              <w:pStyle w:val="Compact"/>
              <w:jc w:val="left"/>
            </w:pPr>
            <w:r>
              <w:t xml:space="preserve">Order Item Total</w:t>
            </w:r>
          </w:p>
        </w:tc>
        <w:tc>
          <w:p>
            <w:pPr>
              <w:pStyle w:val="Compact"/>
              <w:jc w:val="left"/>
            </w:pPr>
            <w:r>
              <w:t xml:space="preserve">订单明细净额</w:t>
            </w:r>
          </w:p>
        </w:tc>
        <w:tc>
          <w:p>
            <w:pPr>
              <w:pStyle w:val="Compact"/>
              <w:jc w:val="left"/>
            </w:pPr>
            <w:r>
              <w:t xml:space="preserve">等于销售额减折扣，用于利润血缘校验</w:t>
            </w:r>
          </w:p>
        </w:tc>
      </w:tr>
      <w:tr>
        <w:tc>
          <w:p>
            <w:pPr>
              <w:pStyle w:val="Compact"/>
              <w:jc w:val="left"/>
            </w:pPr>
            <w:r>
              <w:t xml:space="preserve">Benefit per order / Order Profit Per Order</w:t>
            </w:r>
          </w:p>
        </w:tc>
        <w:tc>
          <w:p>
            <w:pPr>
              <w:pStyle w:val="Compact"/>
              <w:jc w:val="left"/>
            </w:pPr>
            <w:r>
              <w:t xml:space="preserve">每单利润与订单利润</w:t>
            </w:r>
          </w:p>
        </w:tc>
        <w:tc>
          <w:p>
            <w:pPr>
              <w:pStyle w:val="Compact"/>
              <w:jc w:val="left"/>
            </w:pPr>
            <w:r>
              <w:t xml:space="preserve">冗余字段，二者恒相等，仅保留其一</w:t>
            </w:r>
          </w:p>
        </w:tc>
      </w:tr>
      <w:tr>
        <w:tc>
          <w:p>
            <w:pPr>
              <w:pStyle w:val="Compact"/>
              <w:jc w:val="left"/>
            </w:pPr>
            <w:r>
              <w:t xml:space="preserve">Order Item Profit Ratio</w:t>
            </w:r>
          </w:p>
        </w:tc>
        <w:tc>
          <w:p>
            <w:pPr>
              <w:pStyle w:val="Compact"/>
              <w:jc w:val="left"/>
            </w:pPr>
            <w:r>
              <w:t xml:space="preserve">利润率</w:t>
            </w:r>
          </w:p>
        </w:tc>
        <w:tc>
          <w:p>
            <w:pPr>
              <w:pStyle w:val="Compact"/>
              <w:jc w:val="left"/>
            </w:pPr>
            <w:r>
              <w:t xml:space="preserve">派生字段，等于每单利润除以订单明细净额，与业务维度无关，不纳入特征</w:t>
            </w:r>
          </w:p>
        </w:tc>
      </w:tr>
      <w:tr>
        <w:tc>
          <w:p>
            <w:pPr>
              <w:pStyle w:val="Compact"/>
              <w:jc w:val="left"/>
            </w:pPr>
            <w:r>
              <w:t xml:space="preserve">Customer Id</w:t>
            </w:r>
          </w:p>
        </w:tc>
        <w:tc>
          <w:p>
            <w:pPr>
              <w:pStyle w:val="Compact"/>
              <w:jc w:val="left"/>
            </w:pPr>
            <w:r>
              <w:t xml:space="preserve">客户号</w:t>
            </w:r>
          </w:p>
        </w:tc>
        <w:tc>
          <w:p>
            <w:pPr>
              <w:pStyle w:val="Compact"/>
              <w:jc w:val="left"/>
            </w:pPr>
            <w:r>
              <w:t xml:space="preserve">客户维度主键，仅作维度使用，不做行为建模</w:t>
            </w:r>
          </w:p>
        </w:tc>
      </w:tr>
      <w:tr>
        <w:tc>
          <w:p>
            <w:pPr>
              <w:pStyle w:val="Compact"/>
              <w:jc w:val="left"/>
            </w:pPr>
            <w:r>
              <w:t xml:space="preserve">Customer Segment</w:t>
            </w:r>
          </w:p>
        </w:tc>
        <w:tc>
          <w:p>
            <w:pPr>
              <w:pStyle w:val="Compact"/>
              <w:jc w:val="left"/>
            </w:pPr>
            <w:r>
              <w:t xml:space="preserve">客户分群</w:t>
            </w:r>
          </w:p>
        </w:tc>
        <w:tc>
          <w:p>
            <w:pPr>
              <w:pStyle w:val="Compact"/>
              <w:jc w:val="left"/>
            </w:pPr>
            <w:r>
              <w:t xml:space="preserve">经检验为模拟字段，与各维度关联度小于 0.01，不纳入特征</w:t>
            </w:r>
          </w:p>
        </w:tc>
      </w:tr>
      <w:tr>
        <w:tc>
          <w:p>
            <w:pPr>
              <w:pStyle w:val="Compact"/>
              <w:jc w:val="left"/>
            </w:pPr>
            <w:r>
              <w:t xml:space="preserve">Type</w:t>
            </w:r>
          </w:p>
        </w:tc>
        <w:tc>
          <w:p>
            <w:pPr>
              <w:pStyle w:val="Compact"/>
              <w:jc w:val="left"/>
            </w:pPr>
            <w:r>
              <w:t xml:space="preserve">支付方式</w:t>
            </w:r>
          </w:p>
        </w:tc>
        <w:tc>
          <w:p>
            <w:pPr>
              <w:pStyle w:val="Compact"/>
              <w:jc w:val="left"/>
            </w:pPr>
            <w:r>
              <w:t xml:space="preserve">与订单状态字段存在一一对应关系，属派生关系</w:t>
            </w:r>
          </w:p>
        </w:tc>
      </w:tr>
      <w:tr>
        <w:tc>
          <w:p>
            <w:pPr>
              <w:pStyle w:val="Compact"/>
              <w:jc w:val="left"/>
            </w:pPr>
            <w:r>
              <w:t xml:space="preserve">Order Status</w:t>
            </w:r>
          </w:p>
        </w:tc>
        <w:tc>
          <w:p>
            <w:pPr>
              <w:pStyle w:val="Compact"/>
              <w:jc w:val="left"/>
            </w:pPr>
            <w:r>
              <w:t xml:space="preserve">订单状态</w:t>
            </w:r>
          </w:p>
        </w:tc>
        <w:tc>
          <w:p>
            <w:pPr>
              <w:pStyle w:val="Compact"/>
              <w:jc w:val="left"/>
            </w:pPr>
            <w:r>
              <w:t xml:space="preserve">实测完全由支付方式决定，属派生标签，不具预警价值</w:t>
            </w:r>
          </w:p>
        </w:tc>
      </w:tr>
      <w:tr>
        <w:tc>
          <w:p>
            <w:pPr>
              <w:pStyle w:val="Compact"/>
              <w:jc w:val="left"/>
            </w:pPr>
            <w:r>
              <w:t xml:space="preserve">Product Description 等</w:t>
            </w:r>
          </w:p>
        </w:tc>
        <w:tc>
          <w:p>
            <w:pPr>
              <w:pStyle w:val="Compact"/>
              <w:jc w:val="left"/>
            </w:pPr>
            <w:r>
              <w:t xml:space="preserve">无效字段</w:t>
            </w:r>
          </w:p>
        </w:tc>
        <w:tc>
          <w:p>
            <w:pPr>
              <w:pStyle w:val="Compact"/>
              <w:jc w:val="left"/>
            </w:pPr>
            <w:r>
              <w:t xml:space="preserve">商品描述空值率 100%，客户邮箱与密码为脱敏单值，商品状态为常量，订单邮编缺失率 86.2%，均剔除</w:t>
            </w:r>
          </w:p>
        </w:tc>
      </w:tr>
    </w:tbl>
    <w:p>
      <w:pPr>
        <w:pStyle w:val="BodyText"/>
      </w:pPr>
      <w:r>
        <w:t xml:space="preserve">流量域主要字段（tokenized_access_logs.csv）：</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中文含义</w:t>
            </w:r>
          </w:p>
        </w:tc>
        <w:tc>
          <w:tcPr>
            <w:tcBorders>
              <w:bottom w:val="single"/>
            </w:tcBorders>
            <w:vAlign w:val="bottom"/>
          </w:tcPr>
          <w:p>
            <w:pPr>
              <w:pStyle w:val="Compact"/>
              <w:jc w:val="left"/>
            </w:pPr>
            <w:r>
              <w:t xml:space="preserve">用途说明</w:t>
            </w:r>
          </w:p>
        </w:tc>
      </w:tr>
      <w:tr>
        <w:tc>
          <w:p>
            <w:pPr>
              <w:pStyle w:val="Compact"/>
              <w:jc w:val="left"/>
            </w:pPr>
            <w:r>
              <w:t xml:space="preserve">Product</w:t>
            </w:r>
          </w:p>
        </w:tc>
        <w:tc>
          <w:p>
            <w:pPr>
              <w:pStyle w:val="Compact"/>
              <w:jc w:val="left"/>
            </w:pPr>
            <w:r>
              <w:t xml:space="preserve">商品名</w:t>
            </w:r>
          </w:p>
        </w:tc>
        <w:tc>
          <w:p>
            <w:pPr>
              <w:pStyle w:val="Compact"/>
              <w:jc w:val="left"/>
            </w:pPr>
            <w:r>
              <w:t xml:space="preserve">跨域关联键，与订单域 Product Name 匹配</w:t>
            </w:r>
          </w:p>
        </w:tc>
      </w:tr>
      <w:tr>
        <w:tc>
          <w:p>
            <w:pPr>
              <w:pStyle w:val="Compact"/>
              <w:jc w:val="left"/>
            </w:pPr>
            <w:r>
              <w:t xml:space="preserve">Category</w:t>
            </w:r>
          </w:p>
        </w:tc>
        <w:tc>
          <w:p>
            <w:pPr>
              <w:pStyle w:val="Compact"/>
              <w:jc w:val="left"/>
            </w:pPr>
            <w:r>
              <w:t xml:space="preserve">商品类目</w:t>
            </w:r>
          </w:p>
        </w:tc>
        <w:tc>
          <w:p>
            <w:pPr>
              <w:pStyle w:val="Compact"/>
              <w:jc w:val="left"/>
            </w:pPr>
            <w:r>
              <w:t xml:space="preserve">商品维度下钻</w:t>
            </w:r>
          </w:p>
        </w:tc>
      </w:tr>
      <w:tr>
        <w:tc>
          <w:p>
            <w:pPr>
              <w:pStyle w:val="Compact"/>
              <w:jc w:val="left"/>
            </w:pPr>
            <w:r>
              <w:t xml:space="preserve">Department</w:t>
            </w:r>
          </w:p>
        </w:tc>
        <w:tc>
          <w:p>
            <w:pPr>
              <w:pStyle w:val="Compact"/>
              <w:jc w:val="left"/>
            </w:pPr>
            <w:r>
              <w:t xml:space="preserve">商品部门</w:t>
            </w:r>
          </w:p>
        </w:tc>
        <w:tc>
          <w:p>
            <w:pPr>
              <w:pStyle w:val="Compact"/>
              <w:jc w:val="left"/>
            </w:pPr>
            <w:r>
              <w:t xml:space="preserve">商品维度下钻</w:t>
            </w:r>
          </w:p>
        </w:tc>
      </w:tr>
      <w:tr>
        <w:tc>
          <w:p>
            <w:pPr>
              <w:pStyle w:val="Compact"/>
              <w:jc w:val="left"/>
            </w:pPr>
            <w:r>
              <w:t xml:space="preserve">Date</w:t>
            </w:r>
          </w:p>
        </w:tc>
        <w:tc>
          <w:p>
            <w:pPr>
              <w:pStyle w:val="Compact"/>
              <w:jc w:val="left"/>
            </w:pPr>
            <w:r>
              <w:t xml:space="preserve">访问时间</w:t>
            </w:r>
          </w:p>
        </w:tc>
        <w:tc>
          <w:p>
            <w:pPr>
              <w:pStyle w:val="Compact"/>
              <w:jc w:val="left"/>
            </w:pPr>
            <w:r>
              <w:t xml:space="preserve">日访问量统计与时间解析的来源，精确到分钟</w:t>
            </w:r>
          </w:p>
        </w:tc>
      </w:tr>
      <w:tr>
        <w:tc>
          <w:p>
            <w:pPr>
              <w:pStyle w:val="Compact"/>
              <w:jc w:val="left"/>
            </w:pPr>
            <w:r>
              <w:t xml:space="preserve">Month</w:t>
            </w:r>
          </w:p>
        </w:tc>
        <w:tc>
          <w:p>
            <w:pPr>
              <w:pStyle w:val="Compact"/>
              <w:jc w:val="left"/>
            </w:pPr>
            <w:r>
              <w:t xml:space="preserve">访问月份</w:t>
            </w:r>
          </w:p>
        </w:tc>
        <w:tc>
          <w:p>
            <w:pPr>
              <w:pStyle w:val="Compact"/>
              <w:jc w:val="left"/>
            </w:pPr>
            <w:r>
              <w:t xml:space="preserve">月份分布统计</w:t>
            </w:r>
          </w:p>
        </w:tc>
      </w:tr>
      <w:tr>
        <w:tc>
          <w:p>
            <w:pPr>
              <w:pStyle w:val="Compact"/>
              <w:jc w:val="left"/>
            </w:pPr>
            <w:r>
              <w:t xml:space="preserve">Hour</w:t>
            </w:r>
          </w:p>
        </w:tc>
        <w:tc>
          <w:p>
            <w:pPr>
              <w:pStyle w:val="Compact"/>
              <w:jc w:val="left"/>
            </w:pPr>
            <w:r>
              <w:t xml:space="preserve">访问小时</w:t>
            </w:r>
          </w:p>
        </w:tc>
        <w:tc>
          <w:p>
            <w:pPr>
              <w:pStyle w:val="Compact"/>
              <w:jc w:val="left"/>
            </w:pPr>
            <w:r>
              <w:t xml:space="preserve">昼夜规律分析，用于与订单域时间字段做对比验证</w:t>
            </w:r>
          </w:p>
        </w:tc>
      </w:tr>
      <w:tr>
        <w:tc>
          <w:p>
            <w:pPr>
              <w:pStyle w:val="Compact"/>
              <w:jc w:val="left"/>
            </w:pPr>
            <w:r>
              <w:t xml:space="preserve">ip</w:t>
            </w:r>
          </w:p>
        </w:tc>
        <w:tc>
          <w:p>
            <w:pPr>
              <w:pStyle w:val="Compact"/>
              <w:jc w:val="left"/>
            </w:pPr>
            <w:r>
              <w:t xml:space="preserve">访问 IP</w:t>
            </w:r>
          </w:p>
        </w:tc>
        <w:tc>
          <w:p>
            <w:pPr>
              <w:pStyle w:val="Compact"/>
              <w:jc w:val="left"/>
            </w:pPr>
            <w:r>
              <w:t xml:space="preserve">访问频次分析，实测分布均匀，排除爬虫方向</w:t>
            </w:r>
          </w:p>
        </w:tc>
      </w:tr>
      <w:tr>
        <w:tc>
          <w:p>
            <w:pPr>
              <w:pStyle w:val="Compact"/>
              <w:jc w:val="left"/>
            </w:pPr>
            <w:r>
              <w:t xml:space="preserve">url</w:t>
            </w:r>
          </w:p>
        </w:tc>
        <w:tc>
          <w:p>
            <w:pPr>
              <w:pStyle w:val="Compact"/>
              <w:jc w:val="left"/>
            </w:pPr>
            <w:r>
              <w:t xml:space="preserve">访问链接</w:t>
            </w:r>
          </w:p>
        </w:tc>
        <w:tc>
          <w:p>
            <w:pPr>
              <w:pStyle w:val="Compact"/>
              <w:jc w:val="left"/>
            </w:pPr>
            <w:r>
              <w:t xml:space="preserve">含部门、类目与商品路径，可与前三列交叉校验</w:t>
            </w:r>
          </w:p>
        </w:tc>
      </w:tr>
    </w:tbl>
    <w:p>
      <w:pPr>
        <w:pStyle w:val="BodyText"/>
      </w:pPr>
      <w:r>
        <w:t xml:space="preserve">数据质量处理（已核验的真实问题）：</w:t>
      </w:r>
    </w:p>
    <w:p>
      <w:pPr>
        <w:pStyle w:val="Compact"/>
        <w:numPr>
          <w:numId w:val="1004"/>
          <w:ilvl w:val="0"/>
        </w:numPr>
      </w:pPr>
      <w:r>
        <w:t xml:space="preserve">字段泄露处理。Late_delivery_risk（延迟标签）、Delivery Status（交付状态）、Days for shipping (real)（实际发货天数）均为签收后才产生的结果字段，建模时必须从特征中剔除，否则 AUC 会虚高。</w:t>
      </w:r>
    </w:p>
    <w:p>
      <w:pPr>
        <w:pStyle w:val="Compact"/>
        <w:numPr>
          <w:numId w:val="1004"/>
          <w:ilvl w:val="0"/>
        </w:numPr>
      </w:pPr>
      <w:r>
        <w:t xml:space="preserve">折扣率修复。Order Item Discount Rate（折扣率）标注为 0.06 的 10,029 行，由 Order Item Discount（折扣金额）与 Sales（销售额）反算，实际折扣率为 5.5%，与标注值不一致。统一改用 Order Item Discount 除以 Sales 重新计算折扣率。</w:t>
      </w:r>
    </w:p>
    <w:p>
      <w:pPr>
        <w:pStyle w:val="Compact"/>
        <w:numPr>
          <w:numId w:val="1004"/>
          <w:ilvl w:val="0"/>
        </w:numPr>
      </w:pPr>
      <w:r>
        <w:t xml:space="preserve">利润字段血缘。Order Item Profit Ratio（利润率）恒等于 Benefit per order（每单利润）除以 Order Item Total（订单明细净额），在 0.01 容差下匹配率 100%（该比率仅保留两位小数，故在 0.0001 容差下为 61.9%）；Order Profit Per Order（订单利润）恒等于 Benefit per order。三列利润信息冗余，仅保留 Benefit per order。</w:t>
      </w:r>
    </w:p>
    <w:p>
      <w:pPr>
        <w:pStyle w:val="Compact"/>
        <w:numPr>
          <w:numId w:val="1004"/>
          <w:ilvl w:val="0"/>
        </w:numPr>
      </w:pPr>
      <w:r>
        <w:t xml:space="preserve">字段冗余识别。Shipping Mode（物流方式）与 Days for shipment (scheduled)（计划发货天数）为一对一映射关系，First Class 对应 1 天，Same Day 对应 0 天，Second Class 对应 2 天，Standard Class 对应 4 天，无一行矛盾。二者信息完全重复，建模仅保留其一。这也解释了延迟预警的单变量上限。</w:t>
      </w:r>
    </w:p>
    <w:p>
      <w:pPr>
        <w:pStyle w:val="Compact"/>
        <w:numPr>
          <w:numId w:val="1004"/>
          <w:ilvl w:val="0"/>
        </w:numPr>
      </w:pPr>
      <w:r>
        <w:t xml:space="preserve">无效列剔除。Product Description（商品描述）空值率 100%，Customer Email（客户邮箱）与 Customer Password（客户密码）为脱敏单值，Product Status（商品状态）为常量，Order Zipcode（订单邮编）缺失率 86.2%，均予以剔除。</w:t>
      </w:r>
    </w:p>
    <w:p>
      <w:pPr>
        <w:pStyle w:val="Compact"/>
        <w:numPr>
          <w:numId w:val="1004"/>
          <w:ilvl w:val="0"/>
        </w:numPr>
      </w:pPr>
      <w:r>
        <w:t xml:space="preserve">粒度统一。原始数据一行不等于一单，同一 Order Id（订单号）平均对应 2.75 行，须按 Order Id 聚合到订单粒度。</w:t>
      </w:r>
    </w:p>
    <w:p>
      <w:pPr>
        <w:pStyle w:val="Compact"/>
        <w:numPr>
          <w:numId w:val="1004"/>
          <w:ilvl w:val="0"/>
        </w:numPr>
      </w:pPr>
      <w:r>
        <w:t xml:space="preserve">编码统一。源文件为 Latin-1（ISO-8859-1）编码，Order City（订单城市）与 Order Country（目的国）中含 238 个带重音的名称。读取与入库统一按 latin1 解码，并在进入 HDFS 前一次性转存为 UTF-8，避免乱码与二次损坏。</w:t>
      </w:r>
    </w:p>
    <w:p>
      <w:pPr>
        <w:pStyle w:val="Compact"/>
        <w:numPr>
          <w:numId w:val="1004"/>
          <w:ilvl w:val="0"/>
        </w:numPr>
      </w:pPr>
      <w:r>
        <w:t xml:space="preserve">字段有效性核查。经关联强度检验，Shipping Mode（物流方式）与 Late_delivery_risk（延迟标签）的关联度为 0.46，是订单域唯一的真实信号来源；而 Customer Segment（客户分群）等客户行为类字段，以及 Order Item Discount Rate（折扣率）、Order Item Profit Ratio（利润率）等金额类字段，与任何业务维度几乎独立，折扣率与延迟标签的关联度仅 0.017，为模拟生成。故特征工程以物流、商品、订单为主，不纳入客户行为与折扣利润类特征。</w:t>
      </w:r>
    </w:p>
    <w:p>
      <w:pPr>
        <w:pStyle w:val="Compact"/>
        <w:numPr>
          <w:numId w:val="1004"/>
          <w:ilvl w:val="0"/>
        </w:numPr>
      </w:pPr>
      <w:r>
        <w:t xml:space="preserve">双源交叉验证。订单表的 order date (DateOrders)（下单时间）按小时完全均匀，各小时占比为 4.1% 至 4.2%，无昼夜规律；而访问日志的 Hour（访问小时）字段呈真实昼夜规律，凌晨 0 点至 5 点仅占 0.47%，晚间 19 点至 22 点占 6.0% 至 6.5%。同一时期的两个数据源对比，证实订单域的时间字段为模拟生成，为本课题字段有效性分级使用提供了直接证据。</w:t>
      </w:r>
    </w:p>
    <w:p>
      <w:pPr>
        <w:pStyle w:val="Compact"/>
        <w:numPr>
          <w:numId w:val="1004"/>
          <w:ilvl w:val="0"/>
        </w:numPr>
      </w:pPr>
      <w:r>
        <w:t xml:space="preserve">流量异常个案。访问日志的 Date（访问时间）字段存在极端异常日 2017 年 9 月 14 日，全站访问 45,648 次，为日均 2,792 次的 16.4 倍，可作为流量异常检测的验证样例。</w:t>
      </w:r>
    </w:p>
    <w:p>
      <w:pPr>
        <w:pStyle w:val="Heading3"/>
      </w:pPr>
      <w:bookmarkStart w:id="38" w:name="特征工程"/>
      <w:r>
        <w:t xml:space="preserve">5.4 特征工程</w:t>
      </w:r>
      <w:bookmarkEnd w:id="38"/>
    </w:p>
    <w:p>
      <w:pPr>
        <w:pStyle w:val="FirstParagraph"/>
      </w:pPr>
      <w:r>
        <w:t xml:space="preserve">特征选取以下单时刻可获取与经检验有效为双重准则，字段均标注原始字段名。</w:t>
      </w:r>
    </w:p>
    <w:p>
      <w:pPr>
        <w:pStyle w:val="Compact"/>
        <w:numPr>
          <w:numId w:val="1005"/>
          <w:ilvl w:val="0"/>
        </w:numPr>
      </w:pPr>
      <w:r>
        <w:t xml:space="preserve">物流属性（核心）：Shipping Mode（物流方式）、Days for shipment (scheduled)（计划发货天数）。</w:t>
      </w:r>
    </w:p>
    <w:p>
      <w:pPr>
        <w:pStyle w:val="Compact"/>
        <w:numPr>
          <w:numId w:val="1005"/>
          <w:ilvl w:val="0"/>
        </w:numPr>
      </w:pPr>
      <w:r>
        <w:t xml:space="preserve">地理与市场（仅作统计维度）：Market（市场）、Order Region（订单区域）、Order Country（目的国，共 164 个）、Latitude 与 Longitude（目的国经纬度）。</w:t>
      </w:r>
    </w:p>
    <w:p>
      <w:pPr>
        <w:pStyle w:val="Compact"/>
        <w:numPr>
          <w:numId w:val="1005"/>
          <w:ilvl w:val="0"/>
        </w:numPr>
      </w:pPr>
      <w:r>
        <w:t xml:space="preserve">商品属性：Category Name（商品类目）、Department Name（部门）、Product Name（商品名称）。</w:t>
      </w:r>
    </w:p>
    <w:p>
      <w:pPr>
        <w:pStyle w:val="Compact"/>
        <w:numPr>
          <w:numId w:val="1005"/>
          <w:ilvl w:val="0"/>
        </w:numPr>
      </w:pPr>
      <w:r>
        <w:t xml:space="preserve">订单属性：Order Item Quantity（订单明细数量）、Order Item Product Price（商品单价）、Sales（销售额）。</w:t>
      </w:r>
    </w:p>
    <w:p>
      <w:pPr>
        <w:pStyle w:val="Compact"/>
        <w:numPr>
          <w:numId w:val="1005"/>
          <w:ilvl w:val="0"/>
        </w:numPr>
      </w:pPr>
      <w:r>
        <w:t xml:space="preserve">时间属性：由 order date (DateOrders) 派生下单的年、月、周、日、小时及是否周末，仅用于趋势展示，已验证其分布均匀、无季节性。</w:t>
      </w:r>
    </w:p>
    <w:p>
      <w:pPr>
        <w:pStyle w:val="Compact"/>
        <w:numPr>
          <w:numId w:val="1005"/>
          <w:ilvl w:val="0"/>
        </w:numPr>
      </w:pPr>
      <w:r>
        <w:t xml:space="preserve">跨域特征（W4、W5，商品粒度）：由流量域 Product 与 Date 统计出商品浏览量、日访问量与访问标准差偏离度；再由订单域 Product Name 与 Order Id 统计出商品下单量；两者关联后得到转化率与同比变化率。关联按商品名统一小写并去空格后进行，仅覆盖 2017 年 9 月至 2018 年 1 月的重叠窗口。</w:t>
      </w:r>
    </w:p>
    <w:p>
      <w:pPr>
        <w:pStyle w:val="Compact"/>
        <w:numPr>
          <w:numId w:val="1005"/>
          <w:ilvl w:val="0"/>
        </w:numPr>
      </w:pPr>
      <w:r>
        <w:t xml:space="preserve">不纳入的特征：Customer Segment（客户分群）等客户行为类字段，以及 Order Item Discount Rate（折扣率）、Order Item Profit Ratio（利润率）等金额类字段，经检验为模拟数据，与目标关联度小于 0.01，纳入只会引入噪声。地理字段经检验对延迟无显著影响，p 值为 0.207，仅作为统计看板的维度，不作为模型特征。</w:t>
      </w:r>
    </w:p>
    <w:p>
      <w:pPr>
        <w:pStyle w:val="FirstParagraph"/>
      </w:pPr>
      <w:r>
        <w:t xml:space="preserve">注意：Days for shipping (real)（实际发货天数）、Delivery Status（交付状态）、Late_delivery_risk（延迟标签）属于签收后才产生的结果字段，严禁作为模型特征。</w:t>
      </w:r>
    </w:p>
    <w:p>
      <w:pPr>
        <w:pStyle w:val="Heading3"/>
      </w:pPr>
      <w:bookmarkStart w:id="39" w:name="建模与评估"/>
      <w:r>
        <w:t xml:space="preserve">5.5 建模与评估</w:t>
      </w:r>
      <w:bookmarkEnd w:id="39"/>
    </w:p>
    <w:p>
      <w:pPr>
        <w:pStyle w:val="Compact"/>
        <w:numPr>
          <w:numId w:val="1006"/>
          <w:ilvl w:val="0"/>
        </w:numPr>
      </w:pPr>
      <w:r>
        <w:t xml:space="preserve">划分方式：按下单时间做时序划分，例如 2015 年至 2016 年为训练集，2017 年至 2018 年为测试集，严禁随机切分。</w:t>
      </w:r>
    </w:p>
    <w:p>
      <w:pPr>
        <w:pStyle w:val="Compact"/>
        <w:numPr>
          <w:numId w:val="1006"/>
          <w:ilvl w:val="0"/>
        </w:numPr>
      </w:pPr>
      <w:r>
        <w:t xml:space="preserve">不平衡处理：采用类别权重平衡或 SMOTE 过采样。</w:t>
      </w:r>
    </w:p>
    <w:p>
      <w:pPr>
        <w:pStyle w:val="Compact"/>
        <w:numPr>
          <w:numId w:val="1006"/>
          <w:ilvl w:val="0"/>
        </w:numPr>
      </w:pPr>
      <w:r>
        <w:t xml:space="preserve">对比算法：Logistic Regression、Random Forest、XGBoost，或 Spark MLlib 中的同类算法。</w:t>
      </w:r>
    </w:p>
    <w:p>
      <w:pPr>
        <w:pStyle w:val="Compact"/>
        <w:numPr>
          <w:numId w:val="1006"/>
          <w:ilvl w:val="0"/>
        </w:numPr>
      </w:pPr>
      <w:r>
        <w:t xml:space="preserve">评估指标：Recall、Precision、F1、AUC，不以 Accuracy 为主。</w:t>
      </w:r>
    </w:p>
    <w:p>
      <w:pPr>
        <w:pStyle w:val="Compact"/>
        <w:numPr>
          <w:numId w:val="1006"/>
          <w:ilvl w:val="0"/>
        </w:numPr>
      </w:pPr>
      <w:r>
        <w:t xml:space="preserve">模型落盘：训练完成后序列化为模型文件，供在线服务调用。</w:t>
      </w:r>
    </w:p>
    <w:p>
      <w:pPr>
        <w:pStyle w:val="Heading3"/>
      </w:pPr>
      <w:bookmarkStart w:id="40" w:name="系统设计与实现"/>
      <w:r>
        <w:t xml:space="preserve">5.6 系统设计与实现</w:t>
      </w:r>
      <w:bookmarkEnd w:id="40"/>
    </w:p>
    <w:p>
      <w:pPr>
        <w:pStyle w:val="Compact"/>
        <w:numPr>
          <w:numId w:val="1007"/>
          <w:ilvl w:val="0"/>
        </w:numPr>
      </w:pPr>
      <w:r>
        <w:t xml:space="preserve">离线大数据层：通过 Docker 容器化部署 HDFS、Hive 与 Spark，承担数据存储、四层数仓、特征工程、模型训练与跨域关联。</w:t>
      </w:r>
    </w:p>
    <w:p>
      <w:pPr>
        <w:pStyle w:val="Compact"/>
        <w:numPr>
          <w:numId w:val="1007"/>
          <w:ilvl w:val="0"/>
        </w:numPr>
      </w:pPr>
      <w:r>
        <w:t xml:space="preserve">在线服务层：Django 与 DRF 提供预警查询、实时预测与统计看板接口，MySQL 承载业务数据。</w:t>
      </w:r>
    </w:p>
    <w:p>
      <w:pPr>
        <w:pStyle w:val="Compact"/>
        <w:numPr>
          <w:numId w:val="1007"/>
          <w:ilvl w:val="0"/>
        </w:numPr>
      </w:pPr>
      <w:r>
        <w:t xml:space="preserve">前端可视化：卡片式布局，以蓝宝石蓝与白色为主色调，包含饼图、柱状图、折线图与地图四类图表，展示风险分布、国别物流类目维度风险、商品转化异常与流量趋势。</w:t>
      </w:r>
    </w:p>
    <w:p>
      <w:pPr>
        <w:pStyle w:val="Heading3"/>
      </w:pPr>
      <w:bookmarkStart w:id="41" w:name="预警处置闭环"/>
      <w:r>
        <w:t xml:space="preserve">5.7 预警处置闭环</w:t>
      </w:r>
      <w:bookmarkEnd w:id="41"/>
    </w:p>
    <w:p>
      <w:pPr>
        <w:pStyle w:val="FirstParagraph"/>
      </w:pPr>
      <w:r>
        <w:t xml:space="preserve">预警不是终点，只有报警而缺少处置的系统没有业务价值。本课题要求每条预警都能回答谁负责、做什么动作、结果如何，形成预警、分级、处置、回流、迭代的闭环。</w:t>
      </w:r>
    </w:p>
    <w:p>
      <w:pPr>
        <w:pStyle w:val="BodyText"/>
      </w:pPr>
      <w:r>
        <w:t xml:space="preserve">（1）风险分级：模型概率与业务影响两个维度共同决定等级。</w:t>
      </w:r>
    </w:p>
    <w:tbl>
      <w:tblPr>
        <w:tblStyle w:val="Table"/>
        <w:tblW w:type="pct" w:w="0.0"/>
        <w:tblLook w:firstRow="1"/>
      </w:tblPr>
      <w:tblGrid/>
      <w:tr>
        <w:trPr>
          <w:cnfStyle w:firstRow="1"/>
        </w:trPr>
        <w:tc>
          <w:tcPr>
            <w:tcBorders>
              <w:bottom w:val="single"/>
            </w:tcBorders>
            <w:vAlign w:val="bottom"/>
          </w:tcPr>
          <w:p>
            <w:pPr>
              <w:pStyle w:val="Compact"/>
              <w:jc w:val="left"/>
            </w:pPr>
            <w:r>
              <w:t xml:space="preserve">情况</w:t>
            </w:r>
          </w:p>
        </w:tc>
        <w:tc>
          <w:tcPr>
            <w:tcBorders>
              <w:bottom w:val="single"/>
            </w:tcBorders>
            <w:vAlign w:val="bottom"/>
          </w:tcPr>
          <w:p>
            <w:pPr>
              <w:pStyle w:val="Compact"/>
              <w:jc w:val="left"/>
            </w:pPr>
            <w:r>
              <w:t xml:space="preserve">低金额订单</w:t>
            </w:r>
          </w:p>
        </w:tc>
        <w:tc>
          <w:tcPr>
            <w:tcBorders>
              <w:bottom w:val="single"/>
            </w:tcBorders>
            <w:vAlign w:val="bottom"/>
          </w:tcPr>
          <w:p>
            <w:pPr>
              <w:pStyle w:val="Compact"/>
              <w:jc w:val="left"/>
            </w:pPr>
            <w:r>
              <w:t xml:space="preserve">高金额订单</w:t>
            </w:r>
          </w:p>
        </w:tc>
      </w:tr>
      <w:tr>
        <w:tc>
          <w:p>
            <w:pPr>
              <w:pStyle w:val="Compact"/>
              <w:jc w:val="left"/>
            </w:pPr>
            <w:r>
              <w:t xml:space="preserve">高延迟概率</w:t>
            </w:r>
          </w:p>
        </w:tc>
        <w:tc>
          <w:p>
            <w:pPr>
              <w:pStyle w:val="Compact"/>
              <w:jc w:val="left"/>
            </w:pPr>
            <w:r>
              <w:t xml:space="preserve">中风险，自动处置</w:t>
            </w:r>
          </w:p>
        </w:tc>
        <w:tc>
          <w:p>
            <w:pPr>
              <w:pStyle w:val="Compact"/>
              <w:jc w:val="left"/>
            </w:pPr>
            <w:r>
              <w:t xml:space="preserve">高风险，人工介入</w:t>
            </w:r>
          </w:p>
        </w:tc>
      </w:tr>
      <w:tr>
        <w:tc>
          <w:p>
            <w:pPr>
              <w:pStyle w:val="Compact"/>
              <w:jc w:val="left"/>
            </w:pPr>
            <w:r>
              <w:t xml:space="preserve">低延迟概率</w:t>
            </w:r>
          </w:p>
        </w:tc>
        <w:tc>
          <w:p>
            <w:pPr>
              <w:pStyle w:val="Compact"/>
              <w:jc w:val="left"/>
            </w:pPr>
            <w:r>
              <w:t xml:space="preserve">低风险，记录观察</w:t>
            </w:r>
          </w:p>
        </w:tc>
        <w:tc>
          <w:p>
            <w:pPr>
              <w:pStyle w:val="Compact"/>
              <w:jc w:val="left"/>
            </w:pPr>
            <w:r>
              <w:t xml:space="preserve">中风险，重点关注</w:t>
            </w:r>
          </w:p>
        </w:tc>
      </w:tr>
    </w:tbl>
    <w:p>
      <w:pPr>
        <w:pStyle w:val="BodyText"/>
      </w:pPr>
      <w:r>
        <w:t xml:space="preserve">业务影响维度包括订单金额、目的国与市场、物流渠道。</w:t>
      </w:r>
    </w:p>
    <w:p>
      <w:pPr>
        <w:pStyle w:val="BodyText"/>
      </w:pPr>
      <w:r>
        <w:t xml:space="preserve">（2）风险等级对应的处置动作。</w:t>
      </w:r>
    </w:p>
    <w:tbl>
      <w:tblPr>
        <w:tblStyle w:val="Table"/>
        <w:tblW w:type="pct" w:w="0.0"/>
        <w:tblLook w:firstRow="1"/>
      </w:tblPr>
      <w:tblGrid/>
      <w:tr>
        <w:trPr>
          <w:cnfStyle w:firstRow="1"/>
        </w:trPr>
        <w:tc>
          <w:tcPr>
            <w:tcBorders>
              <w:bottom w:val="single"/>
            </w:tcBorders>
            <w:vAlign w:val="bottom"/>
          </w:tcPr>
          <w:p>
            <w:pPr>
              <w:pStyle w:val="Compact"/>
              <w:jc w:val="left"/>
            </w:pPr>
            <w:r>
              <w:t xml:space="preserve">风险等级</w:t>
            </w:r>
          </w:p>
        </w:tc>
        <w:tc>
          <w:tcPr>
            <w:tcBorders>
              <w:bottom w:val="single"/>
            </w:tcBorders>
            <w:vAlign w:val="bottom"/>
          </w:tcPr>
          <w:p>
            <w:pPr>
              <w:pStyle w:val="Compact"/>
              <w:jc w:val="left"/>
            </w:pPr>
            <w:r>
              <w:t xml:space="preserve">处置动作</w:t>
            </w:r>
          </w:p>
        </w:tc>
        <w:tc>
          <w:tcPr>
            <w:tcBorders>
              <w:bottom w:val="single"/>
            </w:tcBorders>
            <w:vAlign w:val="bottom"/>
          </w:tcPr>
          <w:p>
            <w:pPr>
              <w:pStyle w:val="Compact"/>
              <w:jc w:val="left"/>
            </w:pPr>
            <w:r>
              <w:t xml:space="preserve">处置方式</w:t>
            </w:r>
          </w:p>
        </w:tc>
        <w:tc>
          <w:tcPr>
            <w:tcBorders>
              <w:bottom w:val="single"/>
            </w:tcBorders>
            <w:vAlign w:val="bottom"/>
          </w:tcPr>
          <w:p>
            <w:pPr>
              <w:pStyle w:val="Compact"/>
              <w:jc w:val="left"/>
            </w:pPr>
            <w:r>
              <w:t xml:space="preserve">责任角色</w:t>
            </w:r>
          </w:p>
        </w:tc>
      </w:tr>
      <w:tr>
        <w:tc>
          <w:p>
            <w:pPr>
              <w:pStyle w:val="Compact"/>
              <w:jc w:val="left"/>
            </w:pPr>
            <w:r>
              <w:t xml:space="preserve">高风险</w:t>
            </w:r>
          </w:p>
        </w:tc>
        <w:tc>
          <w:p>
            <w:pPr>
              <w:pStyle w:val="Compact"/>
              <w:jc w:val="left"/>
            </w:pPr>
            <w:r>
              <w:t xml:space="preserve">升级物流方式、优先分拣、提前通知客户新时效</w:t>
            </w:r>
          </w:p>
        </w:tc>
        <w:tc>
          <w:p>
            <w:pPr>
              <w:pStyle w:val="Compact"/>
              <w:jc w:val="left"/>
            </w:pPr>
            <w:r>
              <w:t xml:space="preserve">自动加人工确认</w:t>
            </w:r>
          </w:p>
        </w:tc>
        <w:tc>
          <w:p>
            <w:pPr>
              <w:pStyle w:val="Compact"/>
              <w:jc w:val="left"/>
            </w:pPr>
            <w:r>
              <w:t xml:space="preserve">物流与运营</w:t>
            </w:r>
          </w:p>
        </w:tc>
      </w:tr>
      <w:tr>
        <w:tc>
          <w:p>
            <w:pPr>
              <w:pStyle w:val="Compact"/>
              <w:jc w:val="left"/>
            </w:pPr>
            <w:r>
              <w:t xml:space="preserve">中风险</w:t>
            </w:r>
          </w:p>
        </w:tc>
        <w:tc>
          <w:p>
            <w:pPr>
              <w:pStyle w:val="Compact"/>
              <w:jc w:val="left"/>
            </w:pPr>
            <w:r>
              <w:t xml:space="preserve">标记监控、预留库存缓冲、加入观察清单</w:t>
            </w:r>
          </w:p>
        </w:tc>
        <w:tc>
          <w:p>
            <w:pPr>
              <w:pStyle w:val="Compact"/>
              <w:jc w:val="left"/>
            </w:pPr>
            <w:r>
              <w:t xml:space="preserve">自动</w:t>
            </w:r>
          </w:p>
        </w:tc>
        <w:tc>
          <w:p>
            <w:pPr>
              <w:pStyle w:val="Compact"/>
              <w:jc w:val="left"/>
            </w:pPr>
            <w:r>
              <w:t xml:space="preserve">运营</w:t>
            </w:r>
          </w:p>
        </w:tc>
      </w:tr>
      <w:tr>
        <w:tc>
          <w:p>
            <w:pPr>
              <w:pStyle w:val="Compact"/>
              <w:jc w:val="left"/>
            </w:pPr>
            <w:r>
              <w:t xml:space="preserve">低风险</w:t>
            </w:r>
          </w:p>
        </w:tc>
        <w:tc>
          <w:p>
            <w:pPr>
              <w:pStyle w:val="Compact"/>
              <w:jc w:val="left"/>
            </w:pPr>
            <w:r>
              <w:t xml:space="preserve">仅记录，不干预</w:t>
            </w:r>
          </w:p>
        </w:tc>
        <w:tc>
          <w:p>
            <w:pPr>
              <w:pStyle w:val="Compact"/>
              <w:jc w:val="left"/>
            </w:pPr>
            <w:r>
              <w:t xml:space="preserve">自动</w:t>
            </w:r>
          </w:p>
        </w:tc>
        <w:tc>
          <w:p>
            <w:pPr>
              <w:pStyle w:val="Compact"/>
              <w:jc w:val="left"/>
            </w:pPr>
            <w:r>
              <w:t xml:space="preserve">无</w:t>
            </w:r>
          </w:p>
        </w:tc>
      </w:tr>
    </w:tbl>
    <w:p>
      <w:pPr>
        <w:pStyle w:val="BodyText"/>
      </w:pPr>
      <w:r>
        <w:t xml:space="preserve">（3）扩展预警项的处置动作。</w:t>
      </w:r>
    </w:p>
    <w:tbl>
      <w:tblPr>
        <w:tblStyle w:val="Table"/>
        <w:tblW w:type="pct" w:w="0.0"/>
        <w:tblLook w:firstRow="1"/>
      </w:tblPr>
      <w:tblGrid/>
      <w:tr>
        <w:trPr>
          <w:cnfStyle w:firstRow="1"/>
        </w:trPr>
        <w:tc>
          <w:tcPr>
            <w:tcBorders>
              <w:bottom w:val="single"/>
            </w:tcBorders>
            <w:vAlign w:val="bottom"/>
          </w:tcPr>
          <w:p>
            <w:pPr>
              <w:pStyle w:val="Compact"/>
              <w:jc w:val="left"/>
            </w:pPr>
            <w:r>
              <w:t xml:space="preserve">预警项</w:t>
            </w:r>
          </w:p>
        </w:tc>
        <w:tc>
          <w:tcPr>
            <w:tcBorders>
              <w:bottom w:val="single"/>
            </w:tcBorders>
            <w:vAlign w:val="bottom"/>
          </w:tcPr>
          <w:p>
            <w:pPr>
              <w:pStyle w:val="Compact"/>
              <w:jc w:val="left"/>
            </w:pPr>
            <w:r>
              <w:t xml:space="preserve">触发场景</w:t>
            </w:r>
          </w:p>
        </w:tc>
        <w:tc>
          <w:tcPr>
            <w:tcBorders>
              <w:bottom w:val="single"/>
            </w:tcBorders>
            <w:vAlign w:val="bottom"/>
          </w:tcPr>
          <w:p>
            <w:pPr>
              <w:pStyle w:val="Compact"/>
              <w:jc w:val="left"/>
            </w:pPr>
            <w:r>
              <w:t xml:space="preserve">处置动作</w:t>
            </w:r>
          </w:p>
        </w:tc>
        <w:tc>
          <w:tcPr>
            <w:tcBorders>
              <w:bottom w:val="single"/>
            </w:tcBorders>
            <w:vAlign w:val="bottom"/>
          </w:tcPr>
          <w:p>
            <w:pPr>
              <w:pStyle w:val="Compact"/>
              <w:jc w:val="left"/>
            </w:pPr>
            <w:r>
              <w:t xml:space="preserve">责任角色</w:t>
            </w:r>
          </w:p>
        </w:tc>
      </w:tr>
      <w:tr>
        <w:tc>
          <w:p>
            <w:pPr>
              <w:pStyle w:val="Compact"/>
              <w:jc w:val="left"/>
            </w:pPr>
            <w:r>
              <w:t xml:space="preserve">订单转化异常</w:t>
            </w:r>
          </w:p>
        </w:tc>
        <w:tc>
          <w:p>
            <w:pPr>
              <w:pStyle w:val="Compact"/>
              <w:jc w:val="left"/>
            </w:pPr>
            <w:r>
              <w:t xml:space="preserve">商品高浏览、低转化越限</w:t>
            </w:r>
          </w:p>
        </w:tc>
        <w:tc>
          <w:p>
            <w:pPr>
              <w:pStyle w:val="Compact"/>
              <w:jc w:val="left"/>
            </w:pPr>
            <w:r>
              <w:t xml:space="preserve">核查商品页、定价与库存，发起商品优化工单</w:t>
            </w:r>
          </w:p>
        </w:tc>
        <w:tc>
          <w:p>
            <w:pPr>
              <w:pStyle w:val="Compact"/>
              <w:jc w:val="left"/>
            </w:pPr>
            <w:r>
              <w:t xml:space="preserve">运营与商品</w:t>
            </w:r>
          </w:p>
        </w:tc>
      </w:tr>
      <w:tr>
        <w:tc>
          <w:p>
            <w:pPr>
              <w:pStyle w:val="Compact"/>
              <w:jc w:val="left"/>
            </w:pPr>
            <w:r>
              <w:t xml:space="preserve">订单流量异常</w:t>
            </w:r>
          </w:p>
        </w:tc>
        <w:tc>
          <w:p>
            <w:pPr>
              <w:pStyle w:val="Compact"/>
              <w:jc w:val="left"/>
            </w:pPr>
            <w:r>
              <w:t xml:space="preserve">访问量出现三倍标准差突变</w:t>
            </w:r>
          </w:p>
        </w:tc>
        <w:tc>
          <w:p>
            <w:pPr>
              <w:pStyle w:val="Compact"/>
              <w:jc w:val="left"/>
            </w:pPr>
            <w:r>
              <w:t xml:space="preserve">核查是否为促销爆发或异常流量，必要时限流</w:t>
            </w:r>
          </w:p>
        </w:tc>
        <w:tc>
          <w:p>
            <w:pPr>
              <w:pStyle w:val="Compact"/>
              <w:jc w:val="left"/>
            </w:pPr>
            <w:r>
              <w:t xml:space="preserve">运营与技术</w:t>
            </w:r>
          </w:p>
        </w:tc>
      </w:tr>
    </w:tbl>
    <w:p>
      <w:pPr>
        <w:pStyle w:val="BodyText"/>
      </w:pPr>
      <w:r>
        <w:t xml:space="preserve">（4）工单流转。预警生成后自动创建风险工单，状态机为待处理、处理中、已处置、已关闭，并保留误报标记。记录字段包括处理人、处置动作、处置时间、备注与处置结果。通知方式以站内预警列表与站内消息为主，可扩展邮件或企业即时通讯。</w:t>
      </w:r>
    </w:p>
    <w:p>
      <w:pPr>
        <w:pStyle w:val="BodyText"/>
      </w:pPr>
      <w:r>
        <w:t xml:space="preserve">（5）闭环反馈与模型迭代。将处置动作与订单最终真实结果落库，形成标注样本回流；定期用新样本重训模型并校准预警阈值；统计预警命中率（被预警且确实延迟的比例）与误报率（被预警但正常的比例）。</w:t>
      </w:r>
    </w:p>
    <w:p>
      <w:pPr>
        <w:pStyle w:val="BodyText"/>
      </w:pPr>
      <w:r>
        <w:t xml:space="preserve">（6）效果评估指标。模型层包括 Recall、Precision、F1、AUC；业务层包括预警命中率、误报率与平均处置时长。</w:t>
      </w:r>
    </w:p>
    <w:p>
      <w:pPr>
        <w:pStyle w:val="BodyText"/>
      </w:pPr>
      <w:r>
        <w:t xml:space="preserve">落地范围：本课题实现到预警列表、处置状态、处置记录与处置结果统计这一层，通知通道以站内模拟为主，不对接外部短信或邮件网关。</w:t>
      </w:r>
    </w:p>
    <w:p>
      <w:pPr>
        <w:pStyle w:val="Heading2"/>
      </w:pPr>
      <w:bookmarkStart w:id="42" w:name="六技术路线与系统架构"/>
      <w:r>
        <w:t xml:space="preserve">六、技术路线与系统架构</w:t>
      </w:r>
      <w:bookmarkEnd w:id="42"/>
    </w:p>
    <w:p>
      <w:pPr>
        <w:pStyle w:val="Heading3"/>
      </w:pPr>
      <w:bookmarkStart w:id="43" w:name="总体架构"/>
      <w:r>
        <w:t xml:space="preserve">6.1 总体架构</w:t>
      </w:r>
      <w:bookmarkEnd w:id="43"/>
    </w:p>
    <w:p>
      <w:pPr>
        <w:pStyle w:val="FirstParagraph"/>
      </w:pPr>
      <w:r>
        <w:t xml:space="preserve">本课题采用三层架构，数据自下而上流动。</w:t>
      </w:r>
    </w:p>
    <w:p>
      <w:pPr>
        <w:pStyle w:val="BodyText"/>
      </w:pPr>
      <w:r>
        <w:t xml:space="preserve">第一层为数据源层，包含两个数据源。订单域使用 DataCoSupplyChainDataset.csv，共 180,519 行、65,752 单；流量域使用 tokenized_access_logs.csv，共 469,977 行、76 个商品。</w:t>
      </w:r>
    </w:p>
    <w:p>
      <w:pPr>
        <w:pStyle w:val="BodyText"/>
      </w:pPr>
      <w:r>
        <w:t xml:space="preserve">第二层为离线大数据层，在 Ubuntu 22.04 虚拟机中通过 Docker Compose 部署 HDFS 分布式存储、Hive 数仓与 Spark。Hive 数仓包含 ODS、DWD、DWS、ADS 四层，同时纳管订单域与流量域；Spark 负责特征工程、MLlib 建模与跨域关联。</w:t>
      </w:r>
    </w:p>
    <w:p>
      <w:pPr>
        <w:pStyle w:val="BodyText"/>
      </w:pPr>
      <w:r>
        <w:t xml:space="preserve">第三层为在线服务层，MySQL 承载业务库，Django 与 DRF 提供预警查询与预测接口，前端使用 ECharts 呈现饼图、柱状图、折线图与地图。</w:t>
      </w:r>
    </w:p>
    <w:p>
      <w:pPr>
        <w:pStyle w:val="Heading3"/>
      </w:pPr>
      <w:bookmarkStart w:id="44" w:name="数据流"/>
      <w:r>
        <w:t xml:space="preserve">6.2 数据流</w:t>
      </w:r>
      <w:bookmarkEnd w:id="44"/>
    </w:p>
    <w:p>
      <w:pPr>
        <w:pStyle w:val="FirstParagraph"/>
      </w:pPr>
      <w:r>
        <w:t xml:space="preserve">订单域：原始 CSV 共 180,519 行上传至 HDFS，写入 Hive ODS 订单原始表，保持 53 列不变；经 DWD 层清洗，包括修复折扣率、剔除泄露与无效列、时间标准化、按订单号聚合；产出 DWS 层的订单宽表、国别市场维度、物流方式维度与商品类目维度。</w:t>
      </w:r>
    </w:p>
    <w:p>
      <w:pPr>
        <w:pStyle w:val="BodyText"/>
      </w:pPr>
      <w:r>
        <w:t xml:space="preserve">流量域：访问日志 CSV 共 469,977 行上传至 HDFS，写入 Hive ODS 日志原始表；经 DWD 层清洗，包括字段去空格、时间解析与商品名标准化；产出 DWS 层的商品流量维度，包含日访问量与访问时段分布。</w:t>
      </w:r>
    </w:p>
    <w:p>
      <w:pPr>
        <w:pStyle w:val="BodyText"/>
      </w:pPr>
      <w:r>
        <w:t xml:space="preserve">跨域关联：按商品名关联订单域 DWS 与流量域 DWS，重叠窗口为 2017 年 9 月至 2018 年 1 月，产出商品转化率与流量偏离度。该步骤仅在 Spark 上可高效完成。</w:t>
      </w:r>
    </w:p>
    <w:p>
      <w:pPr>
        <w:pStyle w:val="BodyText"/>
      </w:pPr>
      <w:r>
        <w:t xml:space="preserve">建模与预警：Spark 完成特征工程与模型训练并产出模型文件；Hive ADS 层产出延迟预警、维度告警、转化异常告警、流量异常告警、综合评分与处置工单；结果导出至 MySQL，由 Django 提供服务，前端完成可视化展示。</w:t>
      </w:r>
    </w:p>
    <w:p>
      <w:pPr>
        <w:pStyle w:val="Heading3"/>
      </w:pPr>
      <w:bookmarkStart w:id="45" w:name="数仓四层表设计"/>
      <w:r>
        <w:t xml:space="preserve">6.3 数仓四层表设计</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分层</w:t>
            </w:r>
          </w:p>
        </w:tc>
        <w:tc>
          <w:tcPr>
            <w:tcBorders>
              <w:bottom w:val="single"/>
            </w:tcBorders>
            <w:vAlign w:val="bottom"/>
          </w:tcPr>
          <w:p>
            <w:pPr>
              <w:pStyle w:val="Compact"/>
              <w:jc w:val="left"/>
            </w:pPr>
            <w:r>
              <w:t xml:space="preserve">表名</w:t>
            </w:r>
          </w:p>
        </w:tc>
        <w:tc>
          <w:tcPr>
            <w:tcBorders>
              <w:bottom w:val="single"/>
            </w:tcBorders>
            <w:vAlign w:val="bottom"/>
          </w:tcPr>
          <w:p>
            <w:pPr>
              <w:pStyle w:val="Compact"/>
              <w:jc w:val="left"/>
            </w:pPr>
            <w:r>
              <w:t xml:space="preserve">说明</w:t>
            </w:r>
          </w:p>
        </w:tc>
      </w:tr>
      <w:tr>
        <w:tc>
          <w:p>
            <w:pPr>
              <w:pStyle w:val="Compact"/>
              <w:jc w:val="left"/>
            </w:pPr>
            <w:r>
              <w:t xml:space="preserve">ODS</w:t>
            </w:r>
          </w:p>
        </w:tc>
        <w:tc>
          <w:p>
            <w:pPr>
              <w:pStyle w:val="Compact"/>
              <w:jc w:val="left"/>
            </w:pPr>
            <w:r>
              <w:t xml:space="preserve">ods_order_raw</w:t>
            </w:r>
          </w:p>
        </w:tc>
        <w:tc>
          <w:p>
            <w:pPr>
              <w:pStyle w:val="Compact"/>
              <w:jc w:val="left"/>
            </w:pPr>
            <w:r>
              <w:t xml:space="preserve">订单原始表，53 列，不做加工</w:t>
            </w:r>
          </w:p>
        </w:tc>
      </w:tr>
      <w:tr>
        <w:tc>
          <w:p>
            <w:pPr>
              <w:pStyle w:val="Compact"/>
              <w:jc w:val="left"/>
            </w:pPr>
            <w:r>
              <w:t xml:space="preserve">ODS</w:t>
            </w:r>
          </w:p>
        </w:tc>
        <w:tc>
          <w:p>
            <w:pPr>
              <w:pStyle w:val="Compact"/>
              <w:jc w:val="left"/>
            </w:pPr>
            <w:r>
              <w:t xml:space="preserve">ods_access_log_raw</w:t>
            </w:r>
          </w:p>
        </w:tc>
        <w:tc>
          <w:p>
            <w:pPr>
              <w:pStyle w:val="Compact"/>
              <w:jc w:val="left"/>
            </w:pPr>
            <w:r>
              <w:t xml:space="preserve">流量原始表，8 列</w:t>
            </w:r>
          </w:p>
        </w:tc>
      </w:tr>
      <w:tr>
        <w:tc>
          <w:p>
            <w:pPr>
              <w:pStyle w:val="Compact"/>
              <w:jc w:val="left"/>
            </w:pPr>
            <w:r>
              <w:t xml:space="preserve">DWD</w:t>
            </w:r>
          </w:p>
        </w:tc>
        <w:tc>
          <w:p>
            <w:pPr>
              <w:pStyle w:val="Compact"/>
              <w:jc w:val="left"/>
            </w:pPr>
            <w:r>
              <w:t xml:space="preserve">dwd_order_detail</w:t>
            </w:r>
          </w:p>
        </w:tc>
        <w:tc>
          <w:p>
            <w:pPr>
              <w:pStyle w:val="Compact"/>
              <w:jc w:val="left"/>
            </w:pPr>
            <w:r>
              <w:t xml:space="preserve">清洗后订单明细，含折扣率修正、剔除泄露与无效列、时间标准化</w:t>
            </w:r>
          </w:p>
        </w:tc>
      </w:tr>
      <w:tr>
        <w:tc>
          <w:p>
            <w:pPr>
              <w:pStyle w:val="Compact"/>
              <w:jc w:val="left"/>
            </w:pPr>
            <w:r>
              <w:t xml:space="preserve">DWD</w:t>
            </w:r>
          </w:p>
        </w:tc>
        <w:tc>
          <w:p>
            <w:pPr>
              <w:pStyle w:val="Compact"/>
              <w:jc w:val="left"/>
            </w:pPr>
            <w:r>
              <w:t xml:space="preserve">dwd_order_main</w:t>
            </w:r>
          </w:p>
        </w:tc>
        <w:tc>
          <w:p>
            <w:pPr>
              <w:pStyle w:val="Compact"/>
              <w:jc w:val="left"/>
            </w:pPr>
            <w:r>
              <w:t xml:space="preserve">订单级主表，按订单号聚合</w:t>
            </w:r>
          </w:p>
        </w:tc>
      </w:tr>
      <w:tr>
        <w:tc>
          <w:p>
            <w:pPr>
              <w:pStyle w:val="Compact"/>
              <w:jc w:val="left"/>
            </w:pPr>
            <w:r>
              <w:t xml:space="preserve">DWD</w:t>
            </w:r>
          </w:p>
        </w:tc>
        <w:tc>
          <w:p>
            <w:pPr>
              <w:pStyle w:val="Compact"/>
              <w:jc w:val="left"/>
            </w:pPr>
            <w:r>
              <w:t xml:space="preserve">dwd_access_log</w:t>
            </w:r>
          </w:p>
        </w:tc>
        <w:tc>
          <w:p>
            <w:pPr>
              <w:pStyle w:val="Compact"/>
              <w:jc w:val="left"/>
            </w:pPr>
            <w:r>
              <w:t xml:space="preserve">清洗后访问日志，含去空格、时间解析、商品名标准化</w:t>
            </w:r>
          </w:p>
        </w:tc>
      </w:tr>
      <w:tr>
        <w:tc>
          <w:p>
            <w:pPr>
              <w:pStyle w:val="Compact"/>
              <w:jc w:val="left"/>
            </w:pPr>
            <w:r>
              <w:t xml:space="preserve">DWS</w:t>
            </w:r>
          </w:p>
        </w:tc>
        <w:tc>
          <w:p>
            <w:pPr>
              <w:pStyle w:val="Compact"/>
              <w:jc w:val="left"/>
            </w:pPr>
            <w:r>
              <w:t xml:space="preserve">dws_order_wide</w:t>
            </w:r>
          </w:p>
        </w:tc>
        <w:tc>
          <w:p>
            <w:pPr>
              <w:pStyle w:val="Compact"/>
              <w:jc w:val="left"/>
            </w:pPr>
            <w:r>
              <w:t xml:space="preserve">订单宽表，包含订单、商品、物流与时间特征</w:t>
            </w:r>
          </w:p>
        </w:tc>
      </w:tr>
      <w:tr>
        <w:tc>
          <w:p>
            <w:pPr>
              <w:pStyle w:val="Compact"/>
              <w:jc w:val="left"/>
            </w:pPr>
            <w:r>
              <w:t xml:space="preserve">DWS</w:t>
            </w:r>
          </w:p>
        </w:tc>
        <w:tc>
          <w:p>
            <w:pPr>
              <w:pStyle w:val="Compact"/>
              <w:jc w:val="left"/>
            </w:pPr>
            <w:r>
              <w:t xml:space="preserve">dws_country_risk</w:t>
            </w:r>
          </w:p>
        </w:tc>
        <w:tc>
          <w:p>
            <w:pPr>
              <w:pStyle w:val="Compact"/>
              <w:jc w:val="left"/>
            </w:pPr>
            <w:r>
              <w:t xml:space="preserve">国别与市场维度，含订单量、营收与延迟率，仅用于描述性看板</w:t>
            </w:r>
          </w:p>
        </w:tc>
      </w:tr>
      <w:tr>
        <w:tc>
          <w:p>
            <w:pPr>
              <w:pStyle w:val="Compact"/>
              <w:jc w:val="left"/>
            </w:pPr>
            <w:r>
              <w:t xml:space="preserve">DWS</w:t>
            </w:r>
          </w:p>
        </w:tc>
        <w:tc>
          <w:p>
            <w:pPr>
              <w:pStyle w:val="Compact"/>
              <w:jc w:val="left"/>
            </w:pPr>
            <w:r>
              <w:t xml:space="preserve">dws_shipping_risk</w:t>
            </w:r>
          </w:p>
        </w:tc>
        <w:tc>
          <w:p>
            <w:pPr>
              <w:pStyle w:val="Compact"/>
              <w:jc w:val="left"/>
            </w:pPr>
            <w:r>
              <w:t xml:space="preserve">物流方式维度，含订单量与延迟率</w:t>
            </w:r>
          </w:p>
        </w:tc>
      </w:tr>
      <w:tr>
        <w:tc>
          <w:p>
            <w:pPr>
              <w:pStyle w:val="Compact"/>
              <w:jc w:val="left"/>
            </w:pPr>
            <w:r>
              <w:t xml:space="preserve">DWS</w:t>
            </w:r>
          </w:p>
        </w:tc>
        <w:tc>
          <w:p>
            <w:pPr>
              <w:pStyle w:val="Compact"/>
              <w:jc w:val="left"/>
            </w:pPr>
            <w:r>
              <w:t xml:space="preserve">dws_category_risk</w:t>
            </w:r>
          </w:p>
        </w:tc>
        <w:tc>
          <w:p>
            <w:pPr>
              <w:pStyle w:val="Compact"/>
              <w:jc w:val="left"/>
            </w:pPr>
            <w:r>
              <w:t xml:space="preserve">商品类目与部门维度，含订单量与延迟率</w:t>
            </w:r>
          </w:p>
        </w:tc>
      </w:tr>
      <w:tr>
        <w:tc>
          <w:p>
            <w:pPr>
              <w:pStyle w:val="Compact"/>
              <w:jc w:val="left"/>
            </w:pPr>
            <w:r>
              <w:t xml:space="preserve">DWS</w:t>
            </w:r>
          </w:p>
        </w:tc>
        <w:tc>
          <w:p>
            <w:pPr>
              <w:pStyle w:val="Compact"/>
              <w:jc w:val="left"/>
            </w:pPr>
            <w:r>
              <w:t xml:space="preserve">dws_product_traffic</w:t>
            </w:r>
          </w:p>
        </w:tc>
        <w:tc>
          <w:p>
            <w:pPr>
              <w:pStyle w:val="Compact"/>
              <w:jc w:val="left"/>
            </w:pPr>
            <w:r>
              <w:t xml:space="preserve">商品流量维度，含日访问量与访问时段分布</w:t>
            </w:r>
          </w:p>
        </w:tc>
      </w:tr>
      <w:tr>
        <w:tc>
          <w:p>
            <w:pPr>
              <w:pStyle w:val="Compact"/>
              <w:jc w:val="left"/>
            </w:pPr>
            <w:r>
              <w:t xml:space="preserve">DWS</w:t>
            </w:r>
          </w:p>
        </w:tc>
        <w:tc>
          <w:p>
            <w:pPr>
              <w:pStyle w:val="Compact"/>
              <w:jc w:val="left"/>
            </w:pPr>
            <w:r>
              <w:t xml:space="preserve">dws_product_conversion</w:t>
            </w:r>
          </w:p>
        </w:tc>
        <w:tc>
          <w:p>
            <w:pPr>
              <w:pStyle w:val="Compact"/>
              <w:jc w:val="left"/>
            </w:pPr>
            <w:r>
              <w:t xml:space="preserve">跨域商品宽表，含浏览量、下单量与转化率</w:t>
            </w:r>
          </w:p>
        </w:tc>
      </w:tr>
      <w:tr>
        <w:tc>
          <w:p>
            <w:pPr>
              <w:pStyle w:val="Compact"/>
              <w:jc w:val="left"/>
            </w:pPr>
            <w:r>
              <w:t xml:space="preserve">ADS</w:t>
            </w:r>
          </w:p>
        </w:tc>
        <w:tc>
          <w:p>
            <w:pPr>
              <w:pStyle w:val="Compact"/>
              <w:jc w:val="left"/>
            </w:pPr>
            <w:r>
              <w:t xml:space="preserve">ads_delay_warning</w:t>
            </w:r>
          </w:p>
        </w:tc>
        <w:tc>
          <w:p>
            <w:pPr>
              <w:pStyle w:val="Compact"/>
              <w:jc w:val="left"/>
            </w:pPr>
            <w:r>
              <w:t xml:space="preserve">延迟交付预警，含订单号、延迟概率与风险等级</w:t>
            </w:r>
          </w:p>
        </w:tc>
      </w:tr>
      <w:tr>
        <w:tc>
          <w:p>
            <w:pPr>
              <w:pStyle w:val="Compact"/>
              <w:jc w:val="left"/>
            </w:pPr>
            <w:r>
              <w:t xml:space="preserve">ADS</w:t>
            </w:r>
          </w:p>
        </w:tc>
        <w:tc>
          <w:p>
            <w:pPr>
              <w:pStyle w:val="Compact"/>
              <w:jc w:val="left"/>
            </w:pPr>
            <w:r>
              <w:t xml:space="preserve">ads_dim_warning</w:t>
            </w:r>
          </w:p>
        </w:tc>
        <w:tc>
          <w:p>
            <w:pPr>
              <w:pStyle w:val="Compact"/>
              <w:jc w:val="left"/>
            </w:pPr>
            <w:r>
              <w:t xml:space="preserve">维度告警，物流方式与商品类目延迟率越限告警</w:t>
            </w:r>
          </w:p>
        </w:tc>
      </w:tr>
      <w:tr>
        <w:tc>
          <w:p>
            <w:pPr>
              <w:pStyle w:val="Compact"/>
              <w:jc w:val="left"/>
            </w:pPr>
            <w:r>
              <w:t xml:space="preserve">ADS</w:t>
            </w:r>
          </w:p>
        </w:tc>
        <w:tc>
          <w:p>
            <w:pPr>
              <w:pStyle w:val="Compact"/>
              <w:jc w:val="left"/>
            </w:pPr>
            <w:r>
              <w:t xml:space="preserve">ads_conversion_warning</w:t>
            </w:r>
          </w:p>
        </w:tc>
        <w:tc>
          <w:p>
            <w:pPr>
              <w:pStyle w:val="Compact"/>
              <w:jc w:val="left"/>
            </w:pPr>
            <w:r>
              <w:t xml:space="preserve">转化异常告警，含商品、浏览量、转化率与偏离度</w:t>
            </w:r>
          </w:p>
        </w:tc>
      </w:tr>
      <w:tr>
        <w:tc>
          <w:p>
            <w:pPr>
              <w:pStyle w:val="Compact"/>
              <w:jc w:val="left"/>
            </w:pPr>
            <w:r>
              <w:t xml:space="preserve">ADS</w:t>
            </w:r>
          </w:p>
        </w:tc>
        <w:tc>
          <w:p>
            <w:pPr>
              <w:pStyle w:val="Compact"/>
              <w:jc w:val="left"/>
            </w:pPr>
            <w:r>
              <w:t xml:space="preserve">ads_traffic_warning</w:t>
            </w:r>
          </w:p>
        </w:tc>
        <w:tc>
          <w:p>
            <w:pPr>
              <w:pStyle w:val="Compact"/>
              <w:jc w:val="left"/>
            </w:pPr>
            <w:r>
              <w:t xml:space="preserve">流量异常告警，含日期、访问量与标准差偏离度</w:t>
            </w:r>
          </w:p>
        </w:tc>
      </w:tr>
      <w:tr>
        <w:tc>
          <w:p>
            <w:pPr>
              <w:pStyle w:val="Compact"/>
              <w:jc w:val="left"/>
            </w:pPr>
            <w:r>
              <w:t xml:space="preserve">ADS</w:t>
            </w:r>
          </w:p>
        </w:tc>
        <w:tc>
          <w:p>
            <w:pPr>
              <w:pStyle w:val="Compact"/>
              <w:jc w:val="left"/>
            </w:pPr>
            <w:r>
              <w:t xml:space="preserve">ads_order_risk_score</w:t>
            </w:r>
          </w:p>
        </w:tc>
        <w:tc>
          <w:p>
            <w:pPr>
              <w:pStyle w:val="Compact"/>
              <w:jc w:val="left"/>
            </w:pPr>
            <w:r>
              <w:t xml:space="preserve">综合风险评分，含延迟概率、维度风险加权、等级与处置建议</w:t>
            </w:r>
          </w:p>
        </w:tc>
      </w:tr>
      <w:tr>
        <w:tc>
          <w:p>
            <w:pPr>
              <w:pStyle w:val="Compact"/>
              <w:jc w:val="left"/>
            </w:pPr>
            <w:r>
              <w:t xml:space="preserve">ADS</w:t>
            </w:r>
          </w:p>
        </w:tc>
        <w:tc>
          <w:p>
            <w:pPr>
              <w:pStyle w:val="Compact"/>
              <w:jc w:val="left"/>
            </w:pPr>
            <w:r>
              <w:t xml:space="preserve">ads_warning_ticket</w:t>
            </w:r>
          </w:p>
        </w:tc>
        <w:tc>
          <w:p>
            <w:pPr>
              <w:pStyle w:val="Compact"/>
              <w:jc w:val="left"/>
            </w:pPr>
            <w:r>
              <w:t xml:space="preserve">风险工单，含订单号、风险类型、风险等级、处置状态、处理人、处置动作、时间与备注</w:t>
            </w:r>
          </w:p>
        </w:tc>
      </w:tr>
      <w:tr>
        <w:tc>
          <w:p>
            <w:pPr>
              <w:pStyle w:val="Compact"/>
              <w:jc w:val="left"/>
            </w:pPr>
            <w:r>
              <w:t xml:space="preserve">ADS</w:t>
            </w:r>
          </w:p>
        </w:tc>
        <w:tc>
          <w:p>
            <w:pPr>
              <w:pStyle w:val="Compact"/>
              <w:jc w:val="left"/>
            </w:pPr>
            <w:r>
              <w:t xml:space="preserve">ads_handle_stats</w:t>
            </w:r>
          </w:p>
        </w:tc>
        <w:tc>
          <w:p>
            <w:pPr>
              <w:pStyle w:val="Compact"/>
              <w:jc w:val="left"/>
            </w:pPr>
            <w:r>
              <w:t xml:space="preserve">处置结果统计，含预警命中率、误报率与平均处置时长</w:t>
            </w:r>
          </w:p>
        </w:tc>
      </w:tr>
      <w:tr>
        <w:tc>
          <w:p>
            <w:pPr>
              <w:pStyle w:val="Compact"/>
              <w:jc w:val="left"/>
            </w:pPr>
            <w:r>
              <w:t xml:space="preserve">ADS</w:t>
            </w:r>
          </w:p>
        </w:tc>
        <w:tc>
          <w:p>
            <w:pPr>
              <w:pStyle w:val="Compact"/>
              <w:jc w:val="left"/>
            </w:pPr>
            <w:r>
              <w:t xml:space="preserve">ads_risk_board</w:t>
            </w:r>
          </w:p>
        </w:tc>
        <w:tc>
          <w:p>
            <w:pPr>
              <w:pStyle w:val="Compact"/>
              <w:jc w:val="left"/>
            </w:pPr>
            <w:r>
              <w:t xml:space="preserve">看板汇总指标，按国家、市场、类目、物流与时间汇总</w:t>
            </w:r>
          </w:p>
        </w:tc>
      </w:tr>
    </w:tbl>
    <w:p>
      <w:pPr>
        <w:pStyle w:val="Heading3"/>
      </w:pPr>
      <w:bookmarkStart w:id="46" w:name="docker-容器编排清单"/>
      <w:r>
        <w:t xml:space="preserve">6.4 Docker 容器编排清单</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容器服务</w:t>
            </w:r>
          </w:p>
        </w:tc>
        <w:tc>
          <w:tcPr>
            <w:tcBorders>
              <w:bottom w:val="single"/>
            </w:tcBorders>
            <w:vAlign w:val="bottom"/>
          </w:tcPr>
          <w:p>
            <w:pPr>
              <w:pStyle w:val="Compact"/>
              <w:jc w:val="left"/>
            </w:pPr>
            <w:r>
              <w:t xml:space="preserve">作用</w:t>
            </w:r>
          </w:p>
        </w:tc>
      </w:tr>
      <w:tr>
        <w:tc>
          <w:p>
            <w:pPr>
              <w:pStyle w:val="Compact"/>
              <w:jc w:val="left"/>
            </w:pPr>
            <w:r>
              <w:t xml:space="preserve">namenode</w:t>
            </w:r>
          </w:p>
        </w:tc>
        <w:tc>
          <w:p>
            <w:pPr>
              <w:pStyle w:val="Compact"/>
              <w:jc w:val="left"/>
            </w:pPr>
            <w:r>
              <w:t xml:space="preserve">HDFS 主节点</w:t>
            </w:r>
          </w:p>
        </w:tc>
      </w:tr>
      <w:tr>
        <w:tc>
          <w:p>
            <w:pPr>
              <w:pStyle w:val="Compact"/>
              <w:jc w:val="left"/>
            </w:pPr>
            <w:r>
              <w:t xml:space="preserve">datanode</w:t>
            </w:r>
          </w:p>
        </w:tc>
        <w:tc>
          <w:p>
            <w:pPr>
              <w:pStyle w:val="Compact"/>
              <w:jc w:val="left"/>
            </w:pPr>
            <w:r>
              <w:t xml:space="preserve">HDFS 数据节点</w:t>
            </w:r>
          </w:p>
        </w:tc>
      </w:tr>
      <w:tr>
        <w:tc>
          <w:p>
            <w:pPr>
              <w:pStyle w:val="Compact"/>
              <w:jc w:val="left"/>
            </w:pPr>
            <w:r>
              <w:t xml:space="preserve">hive-metastore</w:t>
            </w:r>
          </w:p>
        </w:tc>
        <w:tc>
          <w:p>
            <w:pPr>
              <w:pStyle w:val="Compact"/>
              <w:jc w:val="left"/>
            </w:pPr>
            <w:r>
              <w:t xml:space="preserve">Hive 元数据服务</w:t>
            </w:r>
          </w:p>
        </w:tc>
      </w:tr>
      <w:tr>
        <w:tc>
          <w:p>
            <w:pPr>
              <w:pStyle w:val="Compact"/>
              <w:jc w:val="left"/>
            </w:pPr>
            <w:r>
              <w:t xml:space="preserve">hive-server2</w:t>
            </w:r>
          </w:p>
        </w:tc>
        <w:tc>
          <w:p>
            <w:pPr>
              <w:pStyle w:val="Compact"/>
              <w:jc w:val="left"/>
            </w:pPr>
            <w:r>
              <w:t xml:space="preserve">Hive 查询服务（JDBC）</w:t>
            </w:r>
          </w:p>
        </w:tc>
      </w:tr>
      <w:tr>
        <w:tc>
          <w:p>
            <w:pPr>
              <w:pStyle w:val="Compact"/>
              <w:jc w:val="left"/>
            </w:pPr>
            <w:r>
              <w:t xml:space="preserve">postgres</w:t>
            </w:r>
          </w:p>
        </w:tc>
        <w:tc>
          <w:p>
            <w:pPr>
              <w:pStyle w:val="Compact"/>
              <w:jc w:val="left"/>
            </w:pPr>
            <w:r>
              <w:t xml:space="preserve">Hive 元数据库</w:t>
            </w:r>
          </w:p>
        </w:tc>
      </w:tr>
      <w:tr>
        <w:tc>
          <w:p>
            <w:pPr>
              <w:pStyle w:val="Compact"/>
              <w:jc w:val="left"/>
            </w:pPr>
            <w:r>
              <w:t xml:space="preserve">spark-master</w:t>
            </w:r>
          </w:p>
        </w:tc>
        <w:tc>
          <w:p>
            <w:pPr>
              <w:pStyle w:val="Compact"/>
              <w:jc w:val="left"/>
            </w:pPr>
            <w:r>
              <w:t xml:space="preserve">Spark 主节点</w:t>
            </w:r>
          </w:p>
        </w:tc>
      </w:tr>
      <w:tr>
        <w:tc>
          <w:p>
            <w:pPr>
              <w:pStyle w:val="Compact"/>
              <w:jc w:val="left"/>
            </w:pPr>
            <w:r>
              <w:t xml:space="preserve">spark-worker</w:t>
            </w:r>
          </w:p>
        </w:tc>
        <w:tc>
          <w:p>
            <w:pPr>
              <w:pStyle w:val="Compact"/>
              <w:jc w:val="left"/>
            </w:pPr>
            <w:r>
              <w:t xml:space="preserve">Spark 工作节点</w:t>
            </w:r>
          </w:p>
        </w:tc>
      </w:tr>
      <w:tr>
        <w:tc>
          <w:p>
            <w:pPr>
              <w:pStyle w:val="Compact"/>
              <w:jc w:val="left"/>
            </w:pPr>
            <w:r>
              <w:t xml:space="preserve">mysql</w:t>
            </w:r>
          </w:p>
        </w:tc>
        <w:tc>
          <w:p>
            <w:pPr>
              <w:pStyle w:val="Compact"/>
              <w:jc w:val="left"/>
            </w:pPr>
            <w:r>
              <w:t xml:space="preserve">业务数据库</w:t>
            </w:r>
          </w:p>
        </w:tc>
      </w:tr>
      <w:tr>
        <w:tc>
          <w:p>
            <w:pPr>
              <w:pStyle w:val="Compact"/>
              <w:jc w:val="left"/>
            </w:pPr>
            <w:r>
              <w:t xml:space="preserve">django-app</w:t>
            </w:r>
          </w:p>
        </w:tc>
        <w:tc>
          <w:p>
            <w:pPr>
              <w:pStyle w:val="Compact"/>
              <w:jc w:val="left"/>
            </w:pPr>
            <w:r>
              <w:t xml:space="preserve">在线预警服务</w:t>
            </w:r>
          </w:p>
        </w:tc>
      </w:tr>
    </w:tbl>
    <w:p>
      <w:pPr>
        <w:pStyle w:val="BodyText"/>
      </w:pPr>
      <w:r>
        <w:t xml:space="preserve">上述服务通过 docker-compose.yml 统一编排，保证环境一致性，避免组件依赖冲突。</w:t>
      </w:r>
    </w:p>
    <w:p>
      <w:pPr>
        <w:pStyle w:val="Heading2"/>
      </w:pPr>
      <w:bookmarkStart w:id="47" w:name="七开发环境"/>
      <w:r>
        <w:t xml:space="preserve">七、开发环境</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类别</w:t>
            </w:r>
          </w:p>
        </w:tc>
        <w:tc>
          <w:tcPr>
            <w:tcBorders>
              <w:bottom w:val="single"/>
            </w:tcBorders>
            <w:vAlign w:val="bottom"/>
          </w:tcPr>
          <w:p>
            <w:pPr>
              <w:pStyle w:val="Compact"/>
              <w:jc w:val="left"/>
            </w:pPr>
            <w:r>
              <w:t xml:space="preserve">选型</w:t>
            </w:r>
          </w:p>
        </w:tc>
      </w:tr>
      <w:tr>
        <w:tc>
          <w:p>
            <w:pPr>
              <w:pStyle w:val="Compact"/>
              <w:jc w:val="left"/>
            </w:pPr>
            <w:r>
              <w:t xml:space="preserve">操作系统</w:t>
            </w:r>
          </w:p>
        </w:tc>
        <w:tc>
          <w:p>
            <w:pPr>
              <w:pStyle w:val="Compact"/>
              <w:jc w:val="left"/>
            </w:pPr>
            <w:r>
              <w:t xml:space="preserve">Ubuntu 22.04（虚拟机）</w:t>
            </w:r>
          </w:p>
        </w:tc>
      </w:tr>
      <w:tr>
        <w:tc>
          <w:p>
            <w:pPr>
              <w:pStyle w:val="Compact"/>
              <w:jc w:val="left"/>
            </w:pPr>
            <w:r>
              <w:t xml:space="preserve">容器化</w:t>
            </w:r>
          </w:p>
        </w:tc>
        <w:tc>
          <w:p>
            <w:pPr>
              <w:pStyle w:val="Compact"/>
              <w:jc w:val="left"/>
            </w:pPr>
            <w:r>
              <w:t xml:space="preserve">Docker 与 Docker Compose</w:t>
            </w:r>
          </w:p>
        </w:tc>
      </w:tr>
      <w:tr>
        <w:tc>
          <w:p>
            <w:pPr>
              <w:pStyle w:val="Compact"/>
              <w:jc w:val="left"/>
            </w:pPr>
            <w:r>
              <w:t xml:space="preserve">大数据组件</w:t>
            </w:r>
          </w:p>
        </w:tc>
        <w:tc>
          <w:p>
            <w:pPr>
              <w:pStyle w:val="Compact"/>
              <w:jc w:val="left"/>
            </w:pPr>
            <w:r>
              <w:t xml:space="preserve">Hadoop 3.x、Hive 3.x、Spark 3.x</w:t>
            </w:r>
          </w:p>
        </w:tc>
      </w:tr>
      <w:tr>
        <w:tc>
          <w:p>
            <w:pPr>
              <w:pStyle w:val="Compact"/>
              <w:jc w:val="left"/>
            </w:pPr>
            <w:r>
              <w:t xml:space="preserve">数据库</w:t>
            </w:r>
          </w:p>
        </w:tc>
        <w:tc>
          <w:p>
            <w:pPr>
              <w:pStyle w:val="Compact"/>
              <w:jc w:val="left"/>
            </w:pPr>
            <w:r>
              <w:t xml:space="preserve">MySQL 8（业务库）、PostgreSQL（Hive 元数据）</w:t>
            </w:r>
          </w:p>
        </w:tc>
      </w:tr>
      <w:tr>
        <w:tc>
          <w:p>
            <w:pPr>
              <w:pStyle w:val="Compact"/>
              <w:jc w:val="left"/>
            </w:pPr>
            <w:r>
              <w:t xml:space="preserve">开发语言</w:t>
            </w:r>
          </w:p>
        </w:tc>
        <w:tc>
          <w:p>
            <w:pPr>
              <w:pStyle w:val="Compact"/>
              <w:jc w:val="left"/>
            </w:pPr>
            <w:r>
              <w:t xml:space="preserve">Python 3.9、SQL、JavaScript</w:t>
            </w:r>
          </w:p>
        </w:tc>
      </w:tr>
      <w:tr>
        <w:tc>
          <w:p>
            <w:pPr>
              <w:pStyle w:val="Compact"/>
              <w:jc w:val="left"/>
            </w:pPr>
            <w:r>
              <w:t xml:space="preserve">机器学习</w:t>
            </w:r>
          </w:p>
        </w:tc>
        <w:tc>
          <w:p>
            <w:pPr>
              <w:pStyle w:val="Compact"/>
              <w:jc w:val="left"/>
            </w:pPr>
            <w:r>
              <w:t xml:space="preserve">Scikit-learn、XGBoost、Spark MLlib</w:t>
            </w:r>
          </w:p>
        </w:tc>
      </w:tr>
      <w:tr>
        <w:tc>
          <w:p>
            <w:pPr>
              <w:pStyle w:val="Compact"/>
              <w:jc w:val="left"/>
            </w:pPr>
            <w:r>
              <w:t xml:space="preserve">Web 框架</w:t>
            </w:r>
          </w:p>
        </w:tc>
        <w:tc>
          <w:p>
            <w:pPr>
              <w:pStyle w:val="Compact"/>
              <w:jc w:val="left"/>
            </w:pPr>
            <w:r>
              <w:t xml:space="preserve">Django 与 Django REST Framework</w:t>
            </w:r>
          </w:p>
        </w:tc>
      </w:tr>
      <w:tr>
        <w:tc>
          <w:p>
            <w:pPr>
              <w:pStyle w:val="Compact"/>
              <w:jc w:val="left"/>
            </w:pPr>
            <w:r>
              <w:t xml:space="preserve">前端可视化</w:t>
            </w:r>
          </w:p>
        </w:tc>
        <w:tc>
          <w:p>
            <w:pPr>
              <w:pStyle w:val="Compact"/>
              <w:jc w:val="left"/>
            </w:pPr>
            <w:r>
              <w:t xml:space="preserve">ECharts</w:t>
            </w:r>
          </w:p>
        </w:tc>
      </w:tr>
      <w:tr>
        <w:tc>
          <w:p>
            <w:pPr>
              <w:pStyle w:val="Compact"/>
              <w:jc w:val="left"/>
            </w:pPr>
            <w:r>
              <w:t xml:space="preserve">版本管理</w:t>
            </w:r>
          </w:p>
        </w:tc>
        <w:tc>
          <w:p>
            <w:pPr>
              <w:pStyle w:val="Compact"/>
              <w:jc w:val="left"/>
            </w:pPr>
            <w:r>
              <w:t xml:space="preserve">Git</w:t>
            </w:r>
          </w:p>
        </w:tc>
      </w:tr>
    </w:tbl>
    <w:p>
      <w:pPr>
        <w:pStyle w:val="Heading2"/>
      </w:pPr>
      <w:bookmarkStart w:id="48" w:name="八可行性分析"/>
      <w:r>
        <w:t xml:space="preserve">八、可行性分析</w:t>
      </w:r>
      <w:bookmarkEnd w:id="48"/>
    </w:p>
    <w:p>
      <w:pPr>
        <w:pStyle w:val="FirstParagraph"/>
      </w:pPr>
      <w:r>
        <w:t xml:space="preserve">本课题的可行性已通过真实数据实测验证，而非停留在方案层面。</w:t>
      </w:r>
    </w:p>
    <w:p>
      <w:pPr>
        <w:pStyle w:val="Heading3"/>
      </w:pPr>
      <w:bookmarkStart w:id="49" w:name="数据可行性"/>
      <w:r>
        <w:t xml:space="preserve">8.1 数据可行性</w:t>
      </w:r>
      <w:bookmarkEnd w:id="49"/>
    </w:p>
    <w:p>
      <w:pPr>
        <w:pStyle w:val="Compact"/>
        <w:numPr>
          <w:numId w:val="1008"/>
          <w:ilvl w:val="0"/>
        </w:numPr>
      </w:pPr>
      <w:r>
        <w:t xml:space="preserve">两个数据源均为公开、可查证、可引用的数据集，合计 650,496 行。</w:t>
      </w:r>
    </w:p>
    <w:p>
      <w:pPr>
        <w:pStyle w:val="Compact"/>
        <w:numPr>
          <w:numId w:val="1008"/>
          <w:ilvl w:val="0"/>
        </w:numPr>
      </w:pPr>
      <w:r>
        <w:t xml:space="preserve">数据质量与字段有效性已完成核验，不存在无标签可用或特征全为噪声等阻塞性问题。两个待用目标（延迟标签与商品转化率）均已确认存在真实信号。</w:t>
      </w:r>
    </w:p>
    <w:p>
      <w:pPr>
        <w:pStyle w:val="Heading3"/>
      </w:pPr>
      <w:bookmarkStart w:id="50" w:name="技术可行性"/>
      <w:r>
        <w:t xml:space="preserve">8.2 技术可行性</w:t>
      </w:r>
      <w:bookmarkEnd w:id="50"/>
    </w:p>
    <w:p>
      <w:pPr>
        <w:pStyle w:val="Compact"/>
        <w:numPr>
          <w:numId w:val="1009"/>
          <w:ilvl w:val="0"/>
        </w:numPr>
      </w:pPr>
      <w:r>
        <w:t xml:space="preserve">Hadoop、Hive、Spark、Docker 均为成熟开源组件，社区资料完备，Ubuntu 22.04 虚拟机环境已搭建完成。</w:t>
      </w:r>
    </w:p>
    <w:p>
      <w:pPr>
        <w:pStyle w:val="Compact"/>
        <w:numPr>
          <w:numId w:val="1009"/>
          <w:ilvl w:val="0"/>
        </w:numPr>
      </w:pPr>
      <w:r>
        <w:t xml:space="preserve">开发语言为 Python 与 SQL，建模使用 Scikit-learn、XGBoost 与 Spark MLlib，均有成熟实现。</w:t>
      </w:r>
    </w:p>
    <w:p>
      <w:pPr>
        <w:pStyle w:val="Heading3"/>
      </w:pPr>
      <w:bookmarkStart w:id="51" w:name="算法可行性均已实测"/>
      <w:r>
        <w:t xml:space="preserve">8.3 算法可行性（均已实测）</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预警项</w:t>
            </w:r>
          </w:p>
        </w:tc>
        <w:tc>
          <w:tcPr>
            <w:tcBorders>
              <w:bottom w:val="single"/>
            </w:tcBorders>
            <w:vAlign w:val="bottom"/>
          </w:tcPr>
          <w:p>
            <w:pPr>
              <w:pStyle w:val="Compact"/>
              <w:jc w:val="left"/>
            </w:pPr>
            <w:r>
              <w:t xml:space="preserve">实测结果</w:t>
            </w:r>
          </w:p>
        </w:tc>
        <w:tc>
          <w:tcPr>
            <w:tcBorders>
              <w:bottom w:val="single"/>
            </w:tcBorders>
            <w:vAlign w:val="bottom"/>
          </w:tcPr>
          <w:p>
            <w:pPr>
              <w:pStyle w:val="Compact"/>
              <w:jc w:val="left"/>
            </w:pPr>
            <w:r>
              <w:t xml:space="preserve">是否达标</w:t>
            </w:r>
          </w:p>
        </w:tc>
      </w:tr>
      <w:tr>
        <w:tc>
          <w:p>
            <w:pPr>
              <w:pStyle w:val="Compact"/>
              <w:jc w:val="left"/>
            </w:pPr>
            <w:r>
              <w:t xml:space="preserve">W1 延迟交付风险预测</w:t>
            </w:r>
          </w:p>
        </w:tc>
        <w:tc>
          <w:p>
            <w:pPr>
              <w:pStyle w:val="Compact"/>
              <w:jc w:val="left"/>
            </w:pPr>
            <w:r>
              <w:t xml:space="preserve">按时序划分训练与测试，Random Forest 的 AUC 为 0.7539、F1 为 0.6970，Logistic Regression 为 0.7328、0.6561，XGBoost 为 0.7561、0.6963，已剔除泄露字段</w:t>
            </w:r>
          </w:p>
        </w:tc>
        <w:tc>
          <w:p>
            <w:pPr>
              <w:pStyle w:val="Compact"/>
              <w:jc w:val="left"/>
            </w:pPr>
            <w:r>
              <w:t xml:space="preserve">达标</w:t>
            </w:r>
          </w:p>
        </w:tc>
      </w:tr>
      <w:tr>
        <w:tc>
          <w:p>
            <w:pPr>
              <w:pStyle w:val="Compact"/>
              <w:jc w:val="left"/>
            </w:pPr>
            <w:r>
              <w:t xml:space="preserve">W2 物流方式履约告警</w:t>
            </w:r>
          </w:p>
        </w:tc>
        <w:tc>
          <w:p>
            <w:pPr>
              <w:pStyle w:val="Compact"/>
              <w:jc w:val="left"/>
            </w:pPr>
            <w:r>
              <w:t xml:space="preserve">延迟率极差 57.1 个百分点，First Class 为 95.3%，Standard Class 为 38.1%</w:t>
            </w:r>
          </w:p>
        </w:tc>
        <w:tc>
          <w:p>
            <w:pPr>
              <w:pStyle w:val="Compact"/>
              <w:jc w:val="left"/>
            </w:pPr>
            <w:r>
              <w:t xml:space="preserve">达标</w:t>
            </w:r>
          </w:p>
        </w:tc>
      </w:tr>
      <w:tr>
        <w:tc>
          <w:p>
            <w:pPr>
              <w:pStyle w:val="Compact"/>
              <w:jc w:val="left"/>
            </w:pPr>
            <w:r>
              <w:t xml:space="preserve">W3 商品类目履约告警</w:t>
            </w:r>
          </w:p>
        </w:tc>
        <w:tc>
          <w:p>
            <w:pPr>
              <w:pStyle w:val="Compact"/>
              <w:jc w:val="left"/>
            </w:pPr>
            <w:r>
              <w:t xml:space="preserve">卡方检验 p 值小于 0.001，类目延迟率区间为 40.0% 至 65.5%</w:t>
            </w:r>
          </w:p>
        </w:tc>
        <w:tc>
          <w:p>
            <w:pPr>
              <w:pStyle w:val="Compact"/>
              <w:jc w:val="left"/>
            </w:pPr>
            <w:r>
              <w:t xml:space="preserve">达标</w:t>
            </w:r>
          </w:p>
        </w:tc>
      </w:tr>
      <w:tr>
        <w:tc>
          <w:p>
            <w:pPr>
              <w:pStyle w:val="Compact"/>
              <w:jc w:val="left"/>
            </w:pPr>
            <w:r>
              <w:t xml:space="preserve">W4 订单转化异常</w:t>
            </w:r>
          </w:p>
        </w:tc>
        <w:tc>
          <w:p>
            <w:pPr>
              <w:pStyle w:val="Compact"/>
              <w:jc w:val="left"/>
            </w:pPr>
            <w:r>
              <w:t xml:space="preserve">转化率极差 122.7 倍，异常组为 0.045%，全站均值为 1.646%</w:t>
            </w:r>
          </w:p>
        </w:tc>
        <w:tc>
          <w:p>
            <w:pPr>
              <w:pStyle w:val="Compact"/>
              <w:jc w:val="left"/>
            </w:pPr>
            <w:r>
              <w:t xml:space="preserve">达标</w:t>
            </w:r>
          </w:p>
        </w:tc>
      </w:tr>
      <w:tr>
        <w:tc>
          <w:p>
            <w:pPr>
              <w:pStyle w:val="Compact"/>
              <w:jc w:val="left"/>
            </w:pPr>
            <w:r>
              <w:t xml:space="preserve">W5 订单流量异常</w:t>
            </w:r>
          </w:p>
        </w:tc>
        <w:tc>
          <w:p>
            <w:pPr>
              <w:pStyle w:val="Compact"/>
              <w:jc w:val="left"/>
            </w:pPr>
            <w:r>
              <w:t xml:space="preserve">异常日访问量达日均的 16.4 倍</w:t>
            </w:r>
          </w:p>
        </w:tc>
        <w:tc>
          <w:p>
            <w:pPr>
              <w:pStyle w:val="Compact"/>
              <w:jc w:val="left"/>
            </w:pPr>
            <w:r>
              <w:t xml:space="preserve">达标</w:t>
            </w:r>
          </w:p>
        </w:tc>
      </w:tr>
    </w:tbl>
    <w:p>
      <w:pPr>
        <w:pStyle w:val="Heading3"/>
      </w:pPr>
      <w:bookmarkStart w:id="52" w:name="工作量与进度可行性"/>
      <w:r>
        <w:t xml:space="preserve">8.4 工作量与进度可行性</w:t>
      </w:r>
      <w:bookmarkEnd w:id="52"/>
    </w:p>
    <w:p>
      <w:pPr>
        <w:pStyle w:val="Compact"/>
        <w:numPr>
          <w:numId w:val="1010"/>
          <w:ilvl w:val="0"/>
        </w:numPr>
      </w:pPr>
      <w:r>
        <w:t xml:space="preserve">第九节给出六阶段进度安排，每一阶段都有明确交付物。</w:t>
      </w:r>
    </w:p>
    <w:p>
      <w:pPr>
        <w:pStyle w:val="Compact"/>
        <w:numPr>
          <w:numId w:val="1010"/>
          <w:ilvl w:val="0"/>
        </w:numPr>
      </w:pPr>
      <w:r>
        <w:t xml:space="preserve">离线大数据环境已就绪，数据已下载并完成核验，不存在前期阻塞。</w:t>
      </w:r>
    </w:p>
    <w:p>
      <w:pPr>
        <w:pStyle w:val="Heading3"/>
      </w:pPr>
      <w:bookmarkStart w:id="53" w:name="风险与应对"/>
      <w:r>
        <w:t xml:space="preserve">8.5 风险与应对</w:t>
      </w:r>
      <w:bookmarkEnd w:id="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风险点</w:t>
            </w:r>
          </w:p>
        </w:tc>
        <w:tc>
          <w:tcPr>
            <w:tcBorders>
              <w:bottom w:val="single"/>
            </w:tcBorders>
            <w:vAlign w:val="bottom"/>
          </w:tcPr>
          <w:p>
            <w:pPr>
              <w:pStyle w:val="Compact"/>
              <w:jc w:val="left"/>
            </w:pPr>
            <w:r>
              <w:t xml:space="preserve">影响</w:t>
            </w:r>
          </w:p>
        </w:tc>
        <w:tc>
          <w:tcPr>
            <w:tcBorders>
              <w:bottom w:val="single"/>
            </w:tcBorders>
            <w:vAlign w:val="bottom"/>
          </w:tcPr>
          <w:p>
            <w:pPr>
              <w:pStyle w:val="Compact"/>
              <w:jc w:val="left"/>
            </w:pPr>
            <w:r>
              <w:t xml:space="preserve">应对方案</w:t>
            </w:r>
          </w:p>
        </w:tc>
      </w:tr>
      <w:tr>
        <w:tc>
          <w:p>
            <w:pPr>
              <w:pStyle w:val="Compact"/>
              <w:jc w:val="left"/>
            </w:pPr>
            <w:r>
              <w:t xml:space="preserve">W1 模型指标上限有限，AUC 为 0.7539</w:t>
            </w:r>
          </w:p>
        </w:tc>
        <w:tc>
          <w:p>
            <w:pPr>
              <w:pStyle w:val="Compact"/>
              <w:jc w:val="left"/>
            </w:pPr>
            <w:r>
              <w:t xml:space="preserve">指标不够突出</w:t>
            </w:r>
          </w:p>
        </w:tc>
        <w:tc>
          <w:p>
            <w:pPr>
              <w:pStyle w:val="Compact"/>
              <w:jc w:val="left"/>
            </w:pPr>
            <w:r>
              <w:t xml:space="preserve">以特征有效性分析、多维阈值告警与处置闭环补足，并在论文中说明边界</w:t>
            </w:r>
          </w:p>
        </w:tc>
      </w:tr>
      <w:tr>
        <w:tc>
          <w:p>
            <w:pPr>
              <w:pStyle w:val="Compact"/>
              <w:jc w:val="left"/>
            </w:pPr>
            <w:r>
              <w:t xml:space="preserve">双源仅商品粒度可关联</w:t>
            </w:r>
          </w:p>
        </w:tc>
        <w:tc>
          <w:p>
            <w:pPr>
              <w:pStyle w:val="Compact"/>
              <w:jc w:val="left"/>
            </w:pPr>
            <w:r>
              <w:t xml:space="preserve">无法做到订单级跨域关联</w:t>
            </w:r>
          </w:p>
        </w:tc>
        <w:tc>
          <w:p>
            <w:pPr>
              <w:pStyle w:val="Compact"/>
              <w:jc w:val="left"/>
            </w:pPr>
            <w:r>
              <w:t xml:space="preserve">明确定位为商品维度告警，并在论文中如实说明局限</w:t>
            </w:r>
          </w:p>
        </w:tc>
      </w:tr>
      <w:tr>
        <w:tc>
          <w:p>
            <w:pPr>
              <w:pStyle w:val="Compact"/>
              <w:jc w:val="left"/>
            </w:pPr>
            <w:r>
              <w:t xml:space="preserve">订单域部分字段为模拟生成</w:t>
            </w:r>
          </w:p>
        </w:tc>
        <w:tc>
          <w:p>
            <w:pPr>
              <w:pStyle w:val="Compact"/>
              <w:jc w:val="left"/>
            </w:pPr>
            <w:r>
              <w:t xml:space="preserve">可能被质疑数据真实性</w:t>
            </w:r>
          </w:p>
        </w:tc>
        <w:tc>
          <w:p>
            <w:pPr>
              <w:pStyle w:val="Compact"/>
              <w:jc w:val="left"/>
            </w:pPr>
            <w:r>
              <w:t xml:space="preserve">已在 5.3 节逐条给出实测证据与分级使用方案，主动披露而非回避</w:t>
            </w:r>
          </w:p>
        </w:tc>
      </w:tr>
      <w:tr>
        <w:tc>
          <w:p>
            <w:pPr>
              <w:pStyle w:val="Compact"/>
              <w:jc w:val="left"/>
            </w:pPr>
            <w:r>
              <w:t xml:space="preserve">数据量 65 万行，单机亦可处理</w:t>
            </w:r>
          </w:p>
        </w:tc>
        <w:tc>
          <w:p>
            <w:pPr>
              <w:pStyle w:val="Compact"/>
              <w:jc w:val="left"/>
            </w:pPr>
            <w:r>
              <w:t xml:space="preserve">可能被质疑为何使用大数据</w:t>
            </w:r>
          </w:p>
        </w:tc>
        <w:tc>
          <w:p>
            <w:pPr>
              <w:pStyle w:val="Compact"/>
              <w:jc w:val="left"/>
            </w:pPr>
            <w:r>
              <w:t xml:space="preserve">以跨域关联、双数据源与架构可扩展性回应，并可补充 Spark 与单机 pandas 的耗时对比实验</w:t>
            </w:r>
          </w:p>
        </w:tc>
      </w:tr>
    </w:tbl>
    <w:p>
      <w:pPr>
        <w:pStyle w:val="Heading2"/>
      </w:pPr>
      <w:bookmarkStart w:id="54" w:name="九进度安排"/>
      <w:r>
        <w:t xml:space="preserve">九、进度安排</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主要任务</w:t>
            </w:r>
          </w:p>
        </w:tc>
        <w:tc>
          <w:tcPr>
            <w:tcBorders>
              <w:bottom w:val="single"/>
            </w:tcBorders>
            <w:vAlign w:val="bottom"/>
          </w:tcPr>
          <w:p>
            <w:pPr>
              <w:pStyle w:val="Compact"/>
              <w:jc w:val="left"/>
            </w:pPr>
            <w:r>
              <w:t xml:space="preserve">阶段成果</w:t>
            </w:r>
          </w:p>
        </w:tc>
      </w:tr>
      <w:tr>
        <w:tc>
          <w:p>
            <w:pPr>
              <w:pStyle w:val="Compact"/>
              <w:jc w:val="left"/>
            </w:pPr>
            <w:r>
              <w:t xml:space="preserve">第一阶段</w:t>
            </w:r>
          </w:p>
        </w:tc>
        <w:tc>
          <w:p>
            <w:pPr>
              <w:pStyle w:val="Compact"/>
              <w:jc w:val="left"/>
            </w:pPr>
            <w:r>
              <w:t xml:space="preserve">需求分析、数据集确定与数据质量核验</w:t>
            </w:r>
          </w:p>
        </w:tc>
        <w:tc>
          <w:p>
            <w:pPr>
              <w:pStyle w:val="Compact"/>
              <w:jc w:val="left"/>
            </w:pPr>
            <w:r>
              <w:t xml:space="preserve">开题报告、数据集说明</w:t>
            </w:r>
          </w:p>
        </w:tc>
      </w:tr>
      <w:tr>
        <w:tc>
          <w:p>
            <w:pPr>
              <w:pStyle w:val="Compact"/>
              <w:jc w:val="left"/>
            </w:pPr>
            <w:r>
              <w:t xml:space="preserve">第二阶段</w:t>
            </w:r>
          </w:p>
        </w:tc>
        <w:tc>
          <w:p>
            <w:pPr>
              <w:pStyle w:val="Compact"/>
              <w:jc w:val="left"/>
            </w:pPr>
            <w:r>
              <w:t xml:space="preserve">虚拟机环境搭建，包含 Docker、Hadoop、Hive 与 Spark</w:t>
            </w:r>
          </w:p>
        </w:tc>
        <w:tc>
          <w:p>
            <w:pPr>
              <w:pStyle w:val="Compact"/>
              <w:jc w:val="left"/>
            </w:pPr>
            <w:r>
              <w:t xml:space="preserve">可运行的集群环境</w:t>
            </w:r>
          </w:p>
        </w:tc>
      </w:tr>
      <w:tr>
        <w:tc>
          <w:p>
            <w:pPr>
              <w:pStyle w:val="Compact"/>
              <w:jc w:val="left"/>
            </w:pPr>
            <w:r>
              <w:t xml:space="preserve">第三阶段</w:t>
            </w:r>
          </w:p>
        </w:tc>
        <w:tc>
          <w:p>
            <w:pPr>
              <w:pStyle w:val="Compact"/>
              <w:jc w:val="left"/>
            </w:pPr>
            <w:r>
              <w:t xml:space="preserve">双源数仓 ODS 至 DWS 建设、数据清洗、跨域关联与特征工程</w:t>
            </w:r>
          </w:p>
        </w:tc>
        <w:tc>
          <w:p>
            <w:pPr>
              <w:pStyle w:val="Compact"/>
              <w:jc w:val="left"/>
            </w:pPr>
            <w:r>
              <w:t xml:space="preserve">四层数仓前三层、订单宽表、商品转化宽表</w:t>
            </w:r>
          </w:p>
        </w:tc>
      </w:tr>
      <w:tr>
        <w:tc>
          <w:p>
            <w:pPr>
              <w:pStyle w:val="Compact"/>
              <w:jc w:val="left"/>
            </w:pPr>
            <w:r>
              <w:t xml:space="preserve">第四阶段</w:t>
            </w:r>
          </w:p>
        </w:tc>
        <w:tc>
          <w:p>
            <w:pPr>
              <w:pStyle w:val="Compact"/>
              <w:jc w:val="left"/>
            </w:pPr>
            <w:r>
              <w:t xml:space="preserve">预警模型训练与多算法对比、模型评估</w:t>
            </w:r>
          </w:p>
        </w:tc>
        <w:tc>
          <w:p>
            <w:pPr>
              <w:pStyle w:val="Compact"/>
              <w:jc w:val="left"/>
            </w:pPr>
            <w:r>
              <w:t xml:space="preserve">模型文件、实验对比结果</w:t>
            </w:r>
          </w:p>
        </w:tc>
      </w:tr>
      <w:tr>
        <w:tc>
          <w:p>
            <w:pPr>
              <w:pStyle w:val="Compact"/>
              <w:jc w:val="left"/>
            </w:pPr>
            <w:r>
              <w:t xml:space="preserve">第五阶段</w:t>
            </w:r>
          </w:p>
        </w:tc>
        <w:tc>
          <w:p>
            <w:pPr>
              <w:pStyle w:val="Compact"/>
              <w:jc w:val="left"/>
            </w:pPr>
            <w:r>
              <w:t xml:space="preserve">Django 在线服务、前端可视化与预警处置闭环开发</w:t>
            </w:r>
          </w:p>
        </w:tc>
        <w:tc>
          <w:p>
            <w:pPr>
              <w:pStyle w:val="Compact"/>
              <w:jc w:val="left"/>
            </w:pPr>
            <w:r>
              <w:t xml:space="preserve">可演示的预警与处置系统</w:t>
            </w:r>
          </w:p>
        </w:tc>
      </w:tr>
      <w:tr>
        <w:tc>
          <w:p>
            <w:pPr>
              <w:pStyle w:val="Compact"/>
              <w:jc w:val="left"/>
            </w:pPr>
            <w:r>
              <w:t xml:space="preserve">第六阶段</w:t>
            </w:r>
          </w:p>
        </w:tc>
        <w:tc>
          <w:p>
            <w:pPr>
              <w:pStyle w:val="Compact"/>
              <w:jc w:val="left"/>
            </w:pPr>
            <w:r>
              <w:t xml:space="preserve">系统联调、测试、论文撰写与答辩准备</w:t>
            </w:r>
          </w:p>
        </w:tc>
        <w:tc>
          <w:p>
            <w:pPr>
              <w:pStyle w:val="Compact"/>
              <w:jc w:val="left"/>
            </w:pPr>
            <w:r>
              <w:t xml:space="preserve">毕业论文、答辩材料</w:t>
            </w:r>
          </w:p>
        </w:tc>
      </w:tr>
    </w:tbl>
    <w:p>
      <w:pPr>
        <w:pStyle w:val="Heading2"/>
      </w:pPr>
      <w:bookmarkStart w:id="55" w:name="十预期成果"/>
      <w:r>
        <w:t xml:space="preserve">十、预期成果</w:t>
      </w:r>
      <w:bookmarkEnd w:id="55"/>
    </w:p>
    <w:p>
      <w:pPr>
        <w:pStyle w:val="Compact"/>
        <w:numPr>
          <w:numId w:val="1011"/>
          <w:ilvl w:val="0"/>
        </w:numPr>
      </w:pPr>
      <w:r>
        <w:t xml:space="preserve">数据集说明与数据质量报告，包含双源说明、字段血缘、字段冗余识别、字段有效性检验与处理方案。</w:t>
      </w:r>
    </w:p>
    <w:p>
      <w:pPr>
        <w:pStyle w:val="Compact"/>
        <w:numPr>
          <w:numId w:val="1011"/>
          <w:ilvl w:val="0"/>
        </w:numPr>
      </w:pPr>
      <w:r>
        <w:t xml:space="preserve">双源四层 Hive 数仓，ODS、DWD、DWS、ADS 完整落地，覆盖订单域、流量域与跨域宽表，含建表与 ETL 脚本。</w:t>
      </w:r>
    </w:p>
    <w:p>
      <w:pPr>
        <w:pStyle w:val="Compact"/>
        <w:numPr>
          <w:numId w:val="1011"/>
          <w:ilvl w:val="0"/>
        </w:numPr>
      </w:pPr>
      <w:r>
        <w:t xml:space="preserve">订单风险预警模型与告警规则，包含延迟交付风险预测（机器学习，实测 AUC 为 0.7539）以及物流方式、商品类目、订单转化、订单流量共五类阈值告警，含多算法对比实验与评估报告。</w:t>
      </w:r>
    </w:p>
    <w:p>
      <w:pPr>
        <w:pStyle w:val="Compact"/>
        <w:numPr>
          <w:numId w:val="1011"/>
          <w:ilvl w:val="0"/>
        </w:numPr>
      </w:pPr>
      <w:r>
        <w:t xml:space="preserve">在线预警与处置系统，基于 Django、MySQL 与前端看板，包含饼图、柱状图、折线图与地图，并实现预警分级、处置工单与结果回流的处置闭环。</w:t>
      </w:r>
    </w:p>
    <w:p>
      <w:pPr>
        <w:pStyle w:val="Compact"/>
        <w:numPr>
          <w:numId w:val="1011"/>
          <w:ilvl w:val="0"/>
        </w:numPr>
      </w:pPr>
      <w:r>
        <w:t xml:space="preserve">毕业设计论文，包含绪论、相关技术、数据预处理与特征有效性分析、跨域关联分析、模型构建与实验、系统设计与实现、预警处置闭环设计与总结展望。</w:t>
      </w:r>
    </w:p>
    <w:p>
      <w:pPr>
        <w:pStyle w:val="Heading2"/>
      </w:pPr>
      <w:bookmarkStart w:id="56" w:name="十一参考文献"/>
      <w:r>
        <w:t xml:space="preserve">十一、参考文献</w:t>
      </w:r>
      <w:bookmarkEnd w:id="56"/>
    </w:p>
    <w:p>
      <w:pPr>
        <w:pStyle w:val="Compact"/>
        <w:numPr>
          <w:numId w:val="1012"/>
          <w:ilvl w:val="0"/>
        </w:numPr>
      </w:pPr>
      <w:r>
        <w:t xml:space="preserve">Constante F, Silva F, Pereira A. DataCo SMART SUPPLY CHAIN FOR BIG DATA ANALYSIS. Mendeley Data, V5, 2019. DOI: 10.17632/8gx2fvg2k6.5.</w:t>
      </w:r>
    </w:p>
    <w:p>
      <w:pPr>
        <w:pStyle w:val="Compact"/>
        <w:numPr>
          <w:numId w:val="1012"/>
          <w:ilvl w:val="0"/>
        </w:numPr>
      </w:pPr>
      <w:r>
        <w:t xml:space="preserve">Chen D, Sain S L, Guo K. Data mining for the online retail industry: A case study of RFM model-based customer segmentation using data mining. Journal of Database Marketing and Customer Strategy Management, 2012, 19(3): 197-208.</w:t>
      </w:r>
    </w:p>
    <w:p>
      <w:pPr>
        <w:pStyle w:val="FirstParagraph"/>
      </w:pPr>
      <w:r>
        <w:t xml:space="preserve">其余参考文献（订单延迟预测、电商风控、Hive 与 Spark 数仓应用等）建议按学校格式要求补充。</w:t>
      </w:r>
    </w:p>
    <w:p>
      <w:pPr>
        <w:pStyle w:val="BodyText"/>
      </w:pPr>
      <w:r>
        <w:t xml:space="preserve">说明：本任务书基于对两个数据源（订单域 18.05 万行、流量域 47.00 万行）的实测核验结果撰写。文中所有预警方向、关联强度、模型基线与统计检验结论均已在真实数据上验证，可直接复现。数据质量缺陷，包括字段泄露、折扣率错误、利润字段冗余、字段冗余、编码问题与模拟字段，均已逐条定位并给出处理方案。</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2026-10-14T15:26:59Z</dcterms:created>
  <dcterms:modified xsi:type="dcterms:W3CDTF">2026-10-14T15:26:59Z</dcterms:modified>
</cp:coreProperties>
</file>