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color w:val="666666"/>
          <w:sz w:val="18"/>
        </w:rPr>
        <w:t>[MBC 미디어캠퍼스] AI 기반 데이터 저널리스트 양성 과정 · 1주차 보강 자료</w:t>
      </w:r>
    </w:p>
    <w:p>
      <w:pPr>
        <w:spacing w:after="40"/>
      </w:pPr>
      <w:r>
        <w:rPr>
          <w:b/>
          <w:i w:val="0"/>
          <w:sz w:val="42"/>
        </w:rPr>
        <w:t>저작권·초상권·표시광고법, 요즘 이런 일이 벌어집니다</w:t>
      </w:r>
    </w:p>
    <w:p>
      <w:r>
        <w:rPr>
          <w:b w:val="0"/>
          <w:i/>
          <w:color w:val="444444"/>
        </w:rPr>
        <w:t>1주차 법적 책임 파트 도입용 사례 10선과 자주 나오는 질문 3가지 (강사용)</w:t>
      </w:r>
    </w:p>
    <w:p>
      <w:r>
        <w:rPr>
          <w:b w:val="0"/>
          <w:i w:val="0"/>
          <w:color w:val="B03030"/>
          <w:sz w:val="18"/>
        </w:rPr>
        <w:t>작성 2026-10-07 · 모든 사례는 언론 보도 기준이며 판결문·처분서 원문은 확인하지 못했습니다. 수업에서 인용하기 전에 출처를 한 번 더 확인하세요.</w:t>
      </w:r>
    </w:p>
    <w:p>
      <w:pPr>
        <w:pStyle w:val="Heading1"/>
      </w:pPr>
      <w:r>
        <w:t>이 자료 쓰는 법</w:t>
      </w:r>
    </w:p>
    <w:p>
      <w:pPr>
        <w:pStyle w:val="ListBullet"/>
        <w:spacing w:after="40"/>
      </w:pPr>
      <w:r>
        <w:t>사례마다 “도입 질문”을 먼저 던지고, 학생이 답한 뒤 사실관계를 보여 줍니다.</w:t>
      </w:r>
    </w:p>
    <w:p>
      <w:pPr>
        <w:pStyle w:val="ListBullet"/>
        <w:spacing w:after="40"/>
      </w:pPr>
      <w:r>
        <w:t>먼저 읽을 곳은 아래 “한눈에 보기” 표와 6장 “자주 나오는 질문 3가지”입니다.</w:t>
      </w:r>
    </w:p>
    <w:p>
      <w:pPr>
        <w:pStyle w:val="ListBullet"/>
        <w:spacing w:after="40"/>
      </w:pPr>
      <w:r>
        <w:t>연결 슬라이드 번호는 1주차 강의안 기준입니다.</w:t>
      </w:r>
    </w:p>
    <w:p>
      <w:pPr>
        <w:pStyle w:val="Heading1"/>
      </w:pPr>
      <w:r>
        <w:t>1. 한눈에 보기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1077"/>
        <w:gridCol w:w="2835"/>
        <w:gridCol w:w="4025"/>
        <w:gridCol w:w="1304"/>
      </w:tblGrid>
      <w:tr>
        <w:trPr>
          <w:cantSplit/>
        </w:trPr>
        <w:tc>
          <w:tcPr>
            <w:tcW w:type="dxa" w:w="510"/>
            <w:shd w:val="clear" w:color="auto" w:fill="1F2A4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077"/>
            <w:shd w:val="clear" w:color="auto" w:fill="1F2A4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2835"/>
            <w:shd w:val="clear" w:color="auto" w:fill="1F2A4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사례</w:t>
            </w:r>
          </w:p>
        </w:tc>
        <w:tc>
          <w:tcPr>
            <w:tcW w:type="dxa" w:w="4025"/>
            <w:shd w:val="clear" w:color="auto" w:fill="1F2A4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수업 도입 질문</w:t>
            </w:r>
          </w:p>
        </w:tc>
        <w:tc>
          <w:tcPr>
            <w:tcW w:type="dxa" w:w="1304"/>
            <w:shd w:val="clear" w:color="auto" w:fill="1F2A4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슬라이드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①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저작권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영화·드라마 “패스트무비”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10분 요약 영상, 수익까지 나누는데 왜 불법일까?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12장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②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저작권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방송3사 vs 네이버·OpenAI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우리 회사 뉴스가 AI 학습에 쓰이면?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12장, 3주차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③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초상권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50만 유튜버 “신상 까야 돼”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공익 제보 영상인데 왜 배상일까?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10~11, 13장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④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초상권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길거리 영상 SNS 업로드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얼굴 나온 길거리 영상, 올려도 될까?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13장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⑤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초상권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일본 법원 “목소리도 권리”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AI로 만든 목소리가 왜 문제일까?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13장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⑥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표시광고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공정위 인플루언서 첫 제재(2019)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인스타 후기, 광고인지 어떻게 알죠?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14장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⑦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표시광고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광고대행사 “네오프”(2025)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제재받는 건 인플루언서일까 광고주일까?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14장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⑧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표시광고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네이버 블로그 협찬 표시 강화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“내돈내산”인데 돈을 받았다면?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14장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⑨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대통령 목소리 딥페이크 광고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대통령 목소리 광고, 누가 책임질까?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13, 15장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⑩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AI 기본법 시행</w:t>
            </w:r>
          </w:p>
        </w:tc>
        <w:tc>
          <w:tcPr>
            <w:tcW w:type="dxa" w:w="4025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AI로 만들었다고 꼭 밝혀야 할까?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15장</w:t>
            </w:r>
          </w:p>
        </w:tc>
      </w:tr>
    </w:tbl>
    <w:p>
      <w:pPr>
        <w:spacing w:after="40"/>
      </w:pPr>
    </w:p>
    <w:p>
      <w:pPr>
        <w:pStyle w:val="Heading1"/>
      </w:pPr>
      <w:r>
        <w:t>2. 저작권</w:t>
      </w:r>
    </w:p>
    <w:p>
      <w:pPr>
        <w:pStyle w:val="Heading2"/>
      </w:pPr>
      <w:r>
        <w:t>① 영화·드라마 “패스트무비”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10분 요약 영상, 광고 수익까지 받는데 왜 불법일까?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무슨 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CJ ENM 등이 영화·드라마를 짧게 줄여 올리는 채널에 법적 대응을 본격화 (2025.10)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핵심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요약·편집이라도 원저작자 동의가 없으면 복제권·전송권·2차적저작물작성권 침해. 유튜브 Content ID로도 다 막지 못한다는 지적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해외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일본에서는 2022년 이후 제작자에게 5억 엔 규모 배상과 형사처벌 선고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수업에서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“리뷰·요약 영상은 어디까지 괜찮은가”를 토론: 비평·인용 목적과, 원작을 대신 소비하게 만드는지의 차이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12장 “공정 이용도 자동 면책이 아님”의 실제 사례</w:t>
      </w:r>
    </w:p>
    <w:p>
      <w:pPr>
        <w:pStyle w:val="Heading2"/>
      </w:pPr>
      <w:r>
        <w:t>② 방송3사 vs 네이버·OpenAI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우리 회사 뉴스가 AI 학습 데이터로 쓰이면 어떻게 될까?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무슨 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KBS·MBC·SBS가 네이버(서울중앙지법, 2026.4.9 4차 변론)와 OpenAI(2026.2.23 제소)를 상대로 소송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쟁점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네이버: 뉴스 기사는 보호 대상이 아니고 제휴 계약으로 이용 권한이 있다. 방송사: 뉴스는 막대한 투자가 담긴 저작물이다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수업에서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우리가 수집·정제에 쓰는 기사도 저작물임을 연결. 진행 중인 소송이므로 결론을 단정하지 말고 쟁점만 소개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12장, 3주차 8장 “합법적 AI 데이터 활용 3원칙”</w:t>
      </w:r>
    </w:p>
    <w:p>
      <w:pPr>
        <w:pStyle w:val="Heading1"/>
      </w:pPr>
      <w:r>
        <w:t>3. 초상권</w:t>
      </w:r>
    </w:p>
    <w:p>
      <w:pPr>
        <w:pStyle w:val="Heading2"/>
      </w:pPr>
      <w:r>
        <w:t>③ 50만 유튜버 “신상 까야 돼”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불친절한 가게 주인의 영상을 올렸는데 왜 내가 배상해야 하지?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무슨 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구독자 50만 유튜버가 점주의 신상을 공개하겠다고 압박. 서울중앙지법이 초상권·인격권 침해를 인정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결과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배상 1,500만 원(보도 기준), 영상 7일 내 삭제 명령(불이행 시 하루 50만 원). 형사로는 협박·모욕 혐의 송치. 보도 시점에 항소심 진행 중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핵심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얼굴이 안 나와도 쉽게 특정되면 문제. 구독자가 많을수록 피해가 커진다고 판단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수업에서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10~11장에서 본 “공익 주장이 항상 인정되지는 않는다”(밀양 사건)를 초상권에서 다시 확인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13장 초상권, 10~11장 명예훼손</w:t>
      </w:r>
    </w:p>
    <w:p>
      <w:pPr>
        <w:pStyle w:val="Heading2"/>
      </w:pPr>
      <w:r>
        <w:t>④ 길거리 영상 SNS 업로드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얼굴이 나온 길거리 영상, 올려도 될까?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핵심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얼굴이 식별되면 동의 없는 공개는 민사상 초상권 침해가 될 수 있고, 조회수가 높고 얼굴 비중이 클수록 배상액이 커질 수 있음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추가 위험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조롱 자막·댓글을 달면 사이버 명예훼손·모욕으로 번질 수 있음 (정보통신망법상 최대 징역 3년·벌금 3천만 원 수준)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수업에서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학생들이 실습 촬영에서 바로 부딪히는 문제. 촬영 전 동의, 모자이크, 장소 선정 체크리스트로 연결 (변호사 설명을 인용한 일반 기사 기준)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13장, 18장 기획서 체크리스트</w:t>
      </w:r>
    </w:p>
    <w:p>
      <w:pPr>
        <w:pStyle w:val="Heading2"/>
      </w:pPr>
      <w:r>
        <w:t>⑤ 일본 법원 “목소리도 권리”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AI로 만든 목소리가 내 목소리가 아니라면 괜찮을까?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일본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2026.9.30 도쿄지법이 성우 쓰다 겐지로의 목소리를 AI로 흉내 낸 영상 사건에서 목소리를 퍼블리시티권 보호 대상으로 인정 (일본 최초 보도). 영상이 이미 삭제돼 삭제 청구는 기각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한국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2026.1 박수현 의원이 “퍼블리시티권 보호법” 발의 보도: 얼굴·목소리·성명을 독립된 권리로, 사후 30년 보호, AI 모사물 표시 의무, 악의적 침해 시 최대 5배 배상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수업에서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학생들이 쓰는 AI 보이스·AI 커버 기능과 바로 연결. 한국 법안은 발의 단계이니 통과된 것처럼 설명하지 말 것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13장 AI 합성·딥페이크</w:t>
      </w:r>
    </w:p>
    <w:p>
      <w:pPr>
        <w:pStyle w:val="Heading1"/>
      </w:pPr>
      <w:r>
        <w:t>4. 인플루언서 표시광고법</w:t>
      </w:r>
    </w:p>
    <w:p>
      <w:pPr>
        <w:pStyle w:val="Heading2"/>
      </w:pPr>
      <w:r>
        <w:t>⑥ 공정위의 첫 인플루언서 제재 (2019.11)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인스타그램 후기, 광고인지 아닌지 어떻게 알 수 있죠?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무슨 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대가를 주고 인스타그램에서 광고하게 하면서 그 사실을 밝히지 않은 7개 사업자(화장품·소형가전·건강기능식품)를 제재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결과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시정명령과 금전 제재 합계 약 2억 6,900만 원 (해외 로펌 요약 기준)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수업에서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“뒷광고”는 2019년에 이미 제재가 있었다는 점이 의외의 포인트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14장 체크리스트</w:t>
      </w:r>
    </w:p>
    <w:p>
      <w:pPr>
        <w:pStyle w:val="Heading2"/>
      </w:pPr>
      <w:r>
        <w:t>⑦ 광고대행사 “네오프” (2025.9)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제재받는 건 인플루언서일까, 광고주일까?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무슨 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인플루언서를 모집해 식당·숙박 체험 후기를 올리게 하면서 원고료 등 대가를 밝히지 않음. 209개 상품, 2,337건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결과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향후 행위금지 시정명령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핵심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제재받은 쪽은 인플루언서가 아니라 광고대행사. 자세한 설명은 6장 Q2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14장</w:t>
      </w:r>
    </w:p>
    <w:p>
      <w:pPr>
        <w:pStyle w:val="Heading2"/>
      </w:pPr>
      <w:r>
        <w:t>⑧ 네이버 블로그 협찬 표시 강화 (2024.12.1)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“내돈내산”인데 나중에 돈을 돌려받았다면 광고일까?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핵심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협찬 문구를 글 중간·끝이 아니라 제목이나 첫머리에 명확히. “소정의 대가를 받을 수 있다” 같은 모호한 표현은 부적절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표시 대상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금전·제품 제공, 구매 링크 수수료, 후기 작성 뒤 환급(“내돈내산” 형태 포함), 광고주와의 고용 관계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위반 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경고 또는 게시물 삭제 등 (보도 기준)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14장 “본문 시작 전 표기”, “내돈내산 금지” 항목의 근거</w:t>
      </w:r>
    </w:p>
    <w:p>
      <w:pPr>
        <w:pStyle w:val="Heading1"/>
      </w:pPr>
      <w:r>
        <w:t>5. 기타 — AI가 만드는 새로운 문제</w:t>
      </w:r>
    </w:p>
    <w:p>
      <w:pPr>
        <w:pStyle w:val="Heading2"/>
      </w:pPr>
      <w:r>
        <w:t>⑨ 대통령 목소리 딥페이크 투자 광고 (2026.4)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대통령 목소리로 “한국인 10만 명이 수익”이라는 광고, 누가 책임질까?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무슨 일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대통령 목소리와 재계 총수 이미지를 AI로 사칭한 투자 광고가 유튜브 중간광고로 유통 (서울신문 2026.4.21)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대응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정부는 2025.12 AI 생성물 표시 의무화, 악의적 허위정보 최대 5배 징벌적 배상 등을 발표. 다만 집행은 단계적이고 공백이 있다는 지적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수업에서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명예훼손·초상권·퍼블리시티권·표시광고법·사기가 한 사건에 겹치는 복합 사례. “어느 법에 해당하나”를 복수 선택하게 하면 1주차 전체 복습이 됨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13장, 15장, 2부 가짜뉴스 파트</w:t>
      </w:r>
    </w:p>
    <w:p>
      <w:pPr>
        <w:pStyle w:val="Heading2"/>
      </w:pPr>
      <w:r>
        <w:t>⑩ AI 기본법 시행 (2026.1.22)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8277"/>
      </w:tblGrid>
      <w:tr>
        <w:trPr>
          <w:cantSplit/>
        </w:trPr>
        <w:tc>
          <w:tcPr>
            <w:tcW w:type="dxa" w:w="8277"/>
            <w:gridSpan w:val="2"/>
            <w:shd w:val="clear" w:color="auto" w:fill="FDEBEC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도입 질문  AI로 만든 이미지·영상에 “AI 생성”이라고 꼭 써야 할까?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내용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생성형 AI 결과물에는 식별 표시가 필요. 눈에 안 보이는 디지털 워터마크도 허용되지만, 실존 인물을 모사한 딥페이크는 사람이 인식할 수 있게 표시해야 함 (보도 기준)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대상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표시·투명성 의무는 주로 AI 서비스 사업자 대상이며 이용자 개인 전부에게 일률 적용되는 것은 아님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집행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과태료는 1년 이상 계도 기간. 자료마다 일정이 달라 과기정통부 공식 안내로 확인 필요</w:t>
            </w:r>
          </w:p>
        </w:tc>
      </w:tr>
    </w:tbl>
    <w:p>
      <w:pPr>
        <w:spacing w:before="40"/>
      </w:pPr>
      <w:r>
        <w:rPr>
          <w:b w:val="0"/>
          <w:i/>
          <w:color w:val="666666"/>
          <w:sz w:val="18"/>
        </w:rPr>
        <w:t>연결: 15장 미디어 리터러시, 16장 윤리적 제작 사례</w:t>
      </w:r>
    </w:p>
    <w:p>
      <w:pPr>
        <w:pStyle w:val="Heading1"/>
      </w:pPr>
      <w:r>
        <w:t>6. 자주 나오는 질문 3가지 (답부터 읽으세요)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9751"/>
      </w:tblGrid>
      <w:tr>
        <w:trPr>
          <w:cantSplit/>
        </w:trPr>
        <w:tc>
          <w:tcPr>
            <w:tcW w:type="dxa" w:w="9751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color w:val="1F2A44"/>
                <w:sz w:val="21"/>
              </w:rPr>
              <w:t>Q. AI로 만든 제작물은 모두 표시해야 하나?</w:t>
            </w:r>
          </w:p>
        </w:tc>
      </w:tr>
      <w:tr>
        <w:trPr>
          <w:cantSplit/>
        </w:trPr>
        <w:tc>
          <w:tcPr>
            <w:tcW w:type="dxa" w:w="9751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모두는 아닙니다. 시청자가 실제라고 믿을 수 있는 제작물은 반드시 표시합니다.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반드시 표시: 실존 인물 얼굴·목소리 합성 / 뉴스·다큐에서 실제처럼 보이는 AI 이미지·영상 / 광고의 AI 모델·AI 후기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표시 불필요: 초안 작성·자막 교정 같은 도구 보조. 명백한 창작물(애니메이션 등)은 의무는 크지 않지만 표기를 권장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법: AI 기본법의 표시 의무는 주로 AI 사업자 대상. 광고는 소비자를 속이면 표시광고법, 선거 딥페이크는 공직선거법, 합성 콘텐츠 공개 설정은 유튜브 등 플랫폼 정책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사실을 다루는 데이터 저널리즘 제작물은 표시하는 쪽을 기본값으로 두는 것이 안전</w:t>
            </w:r>
          </w:p>
        </w:tc>
      </w:tr>
    </w:tbl>
    <w:p>
      <w:pPr>
        <w:spacing w:after="40"/>
      </w:pP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9751"/>
      </w:tblGrid>
      <w:tr>
        <w:trPr>
          <w:cantSplit/>
        </w:trPr>
        <w:tc>
          <w:tcPr>
            <w:tcW w:type="dxa" w:w="9751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color w:val="1F2A44"/>
                <w:sz w:val="21"/>
              </w:rPr>
              <w:t>Q. 뒷광고로 제재받는 건 누구인가?</w:t>
            </w:r>
          </w:p>
        </w:tc>
      </w:tr>
      <w:tr>
        <w:trPr>
          <w:cantSplit/>
        </w:trPr>
        <w:tc>
          <w:tcPr>
            <w:tcW w:type="dxa" w:w="9751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주로 광고주(사업자)와 광고대행사입니다. 인플루언서 개인의 직접 제재 여부는 자료마다 다릅니다.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실제 제재: 2019년 7개 사업자, 2025년 광고대행사 네오프 — 모두 인플루언서 본인이 아님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2020년 보도: 현행법상 처벌 대상은 광고를 의뢰한 사업자뿐이고, 공정위가 인플루언서를 사업자로 보는 방안을 검토 중이라고 전함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인플루언서가 자기 상품을 팔거나 공동구매를 하면 본인이 광고주(사업자)로 직접 대상이 되는 경우가 많음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표기 의무는 제작자도 지켜야 함. 어기면 광고주와의 분쟁, 플랫폼 조치, 신뢰 하락이 따름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최신 처분 사례와 법 개정 여부는 공정위 자료로 확인. 1주차 14장 하단의 “시정명령·과태료”는 “광고주 시정명령·과징금 등”으로 고치는 것을 권장</w:t>
            </w:r>
          </w:p>
        </w:tc>
      </w:tr>
    </w:tbl>
    <w:p>
      <w:pPr>
        <w:spacing w:after="40"/>
      </w:pP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9751"/>
      </w:tblGrid>
      <w:tr>
        <w:trPr>
          <w:cantSplit/>
        </w:trPr>
        <w:tc>
          <w:tcPr>
            <w:tcW w:type="dxa" w:w="9751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color w:val="1F2A44"/>
                <w:sz w:val="21"/>
              </w:rPr>
              <w:t>Q. 언론사 기사를 가져올 때 “사람이 재구성”한다는 뜻은?</w:t>
            </w:r>
          </w:p>
        </w:tc>
      </w:tr>
      <w:tr>
        <w:trPr>
          <w:cantSplit/>
        </w:trPr>
        <w:tc>
          <w:tcPr>
            <w:tcW w:type="dxa" w:w="9751"/>
          </w:tcPr>
          <w:p>
            <w:pPr>
              <w:spacing w:after="20"/>
            </w:pPr>
            <w:r/>
            <w:r>
              <w:rPr>
                <w:b/>
                <w:color w:val="E63946"/>
                <w:sz w:val="21"/>
              </w:rPr>
              <w:t>기사 본문을 AI에 통째로 넣어 다듬지 않고, 사실만 뽑아 내 문장으로 새로 쓴다는 뜻입니다.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저작권이 보호하는 것은 기사의 표현(문장·구성·사진·해설)이고, 사실 자체(누가·언제·얼마)는 자유롭게 쓸 수 있음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수집 단계: 제목·요약·링크·발행일까지만 가져오고, 본문 전체를 긁어 저장하거나 AI에 입력하지 않음 (약관·robots.txt로 막는 경우도 많음)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재구성 순서: 사실·수치만 메모 → 출처(언론사·날짜·링크) 기록 → 내 구조와 내 문장으로 작성 → 인용은 짧게 따옴표와 출처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 문장만 살짝 바꿔 베끼는 것은 재구성이 아님. 단순 사실 알림 단신 외의 분석·해설·사진은 저작물로 봄</w:t>
            </w:r>
          </w:p>
        </w:tc>
      </w:tr>
    </w:tbl>
    <w:p>
      <w:pPr>
        <w:spacing w:after="40"/>
      </w:pPr>
    </w:p>
    <w:p>
      <w:pPr>
        <w:pStyle w:val="Heading1"/>
      </w:pPr>
      <w:r>
        <w:t>7. 수업에서 쓰는 방법</w:t>
      </w:r>
    </w:p>
    <w:tbl>
      <w:tblPr>
        <w:tblStyle w:val="TableGrid"/>
        <w:tblW w:type="dxa" w:w="9752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050"/>
      </w:tblGrid>
      <w:tr>
        <w:trPr>
          <w:cantSplit/>
        </w:trPr>
        <w:tc>
          <w:tcPr>
            <w:tcW w:type="dxa" w:w="1701"/>
            <w:shd w:val="clear" w:color="auto" w:fill="1F2A4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8050"/>
            <w:shd w:val="clear" w:color="auto" w:fill="1F2A4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도입 질문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각 사례의 질문을 먼저 던지고 학생이 답한 뒤 사실관계를 공개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OX 퀴즈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“영화를 10분으로 요약해 올리는 건 합법이다 (X)”, “내돈내산이라고 쓰면 광고 표시를 안 해도 된다 (X)”, “AI로 만든 목소리는 얼굴이 아니니 초상권 문제가 없다 (X)”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사례 판정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사례 한 건을 주고 저작권·초상권·표시광고·명예훼손 중 어디에 해당하는지 복수 선택 후 토론 (⑨ 추천)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1F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확인 습관</w:t>
            </w:r>
          </w:p>
        </w:tc>
        <w:tc>
          <w:tcPr>
            <w:tcW w:type="dxa" w:w="805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사례를 AI 검색으로 찾게 한 뒤 1주차 4가지 확인(링크 열기·번호 대조·범위·결론 왜곡)으로 검증</w:t>
            </w:r>
          </w:p>
        </w:tc>
      </w:tr>
    </w:tbl>
    <w:p>
      <w:pPr>
        <w:spacing w:after="40"/>
      </w:pPr>
    </w:p>
    <w:p>
      <w:pPr>
        <w:pStyle w:val="Heading1"/>
      </w:pPr>
      <w:r>
        <w:t>8. 수업 전 확인할 부분</w:t>
      </w:r>
    </w:p>
    <w:p>
      <w:pPr>
        <w:pStyle w:val="ListBullet"/>
        <w:spacing w:after="40"/>
      </w:pPr>
      <w:r>
        <w:t>③ 유튜버 사건의 선고일·배상액·항소 결과 (보도마다 다를 수 있음)</w:t>
      </w:r>
    </w:p>
    <w:p>
      <w:pPr>
        <w:pStyle w:val="ListBullet"/>
        <w:spacing w:after="40"/>
      </w:pPr>
      <w:r>
        <w:t>⑤ 한국 퍼블리시티권법은 발의 단계이며 발의 시점 보도가 자료마다 다름 (국회 의안정보시스템 확인)</w:t>
      </w:r>
    </w:p>
    <w:p>
      <w:pPr>
        <w:pStyle w:val="ListBullet"/>
        <w:spacing w:after="40"/>
      </w:pPr>
      <w:r>
        <w:t>⑥ 2019년 제재 금액은 해외 로펌 요약 기준 (공정위 보도자료 원문 확인)</w:t>
      </w:r>
    </w:p>
    <w:p>
      <w:pPr>
        <w:pStyle w:val="ListBullet"/>
        <w:spacing w:after="40"/>
      </w:pPr>
      <w:r>
        <w:t>⑩ AI 기본법의 시행·계도 일정과 표시 의무 범위 (과기정통부 공식 안내)</w:t>
      </w:r>
    </w:p>
    <w:p>
      <w:pPr>
        <w:pStyle w:val="ListBullet"/>
        <w:spacing w:after="40"/>
      </w:pPr>
      <w:r>
        <w:t>저작권 사례는 진행 중 소송이 많아 수업 시점에 최신 상황 재확인</w:t>
      </w:r>
    </w:p>
    <w:p>
      <w:pPr>
        <w:pStyle w:val="Heading1"/>
      </w:pPr>
      <w:r>
        <w:t>9. 출처</w:t>
      </w:r>
    </w:p>
    <w:p>
      <w:pPr>
        <w:pStyle w:val="ListBullet"/>
        <w:spacing w:after="20"/>
      </w:pPr>
      <w:r>
        <w:rPr>
          <w:sz w:val="17"/>
        </w:rPr>
        <w:t>① 패스트무비 — 전자신문 2025.10.15</w:t>
        <w:br/>
        <w:t>https://www.etnews.com/20251015000176</w:t>
      </w:r>
    </w:p>
    <w:p>
      <w:pPr>
        <w:pStyle w:val="ListBullet"/>
        <w:spacing w:after="20"/>
      </w:pPr>
      <w:r>
        <w:rPr>
          <w:sz w:val="17"/>
        </w:rPr>
        <w:t>② 네이버·지상파 3사 소송 — 머니투데이방송 2026.4.9</w:t>
        <w:br/>
        <w:t>https://news.mtn.co.kr/news-detail/2026040915330140911</w:t>
      </w:r>
    </w:p>
    <w:p>
      <w:pPr>
        <w:pStyle w:val="ListBullet"/>
        <w:spacing w:after="20"/>
      </w:pPr>
      <w:r>
        <w:rPr>
          <w:sz w:val="17"/>
        </w:rPr>
        <w:t>② OpenAI 소송 — 디지털데일리 2026.2.24</w:t>
        <w:br/>
        <w:t>https://www.ddaily.co.kr/page/view/2026022411595455501</w:t>
      </w:r>
    </w:p>
    <w:p>
      <w:pPr>
        <w:pStyle w:val="ListBullet"/>
        <w:spacing w:after="20"/>
      </w:pPr>
      <w:r>
        <w:rPr>
          <w:sz w:val="17"/>
        </w:rPr>
        <w:t>③ 50만 유튜버 판결 — 헤럴드경제 2026.6.16</w:t>
        <w:br/>
        <w:t>https://www.heraldk.com/article/2026061600450076090</w:t>
      </w:r>
    </w:p>
    <w:p>
      <w:pPr>
        <w:pStyle w:val="ListBullet"/>
        <w:spacing w:after="20"/>
      </w:pPr>
      <w:r>
        <w:rPr>
          <w:sz w:val="17"/>
        </w:rPr>
        <w:t>④ 길거리 영상 — 뉴시스 2022.11.2</w:t>
        <w:br/>
        <w:t>https://www.newsis.com/view/NISX20221102_0002071589</w:t>
      </w:r>
    </w:p>
    <w:p>
      <w:pPr>
        <w:pStyle w:val="ListBullet"/>
        <w:spacing w:after="20"/>
      </w:pPr>
      <w:r>
        <w:rPr>
          <w:sz w:val="17"/>
        </w:rPr>
        <w:t>⑤ 일본 법원 AI 목소리 — 파이낸셜뉴스 2026.9.30</w:t>
        <w:br/>
        <w:t>https://www.fnnews.com/news/202609301613552047</w:t>
      </w:r>
    </w:p>
    <w:p>
      <w:pPr>
        <w:pStyle w:val="ListBullet"/>
        <w:spacing w:after="20"/>
      </w:pPr>
      <w:r>
        <w:rPr>
          <w:sz w:val="17"/>
        </w:rPr>
        <w:t>⑤ 퍼블리시티권 보호법 — 아시아경제 2026.1.5</w:t>
        <w:br/>
        <w:t>https://www.asiae.co.kr/article/2026010515474464562</w:t>
      </w:r>
    </w:p>
    <w:p>
      <w:pPr>
        <w:pStyle w:val="ListBullet"/>
        <w:spacing w:after="20"/>
      </w:pPr>
      <w:r>
        <w:rPr>
          <w:sz w:val="17"/>
        </w:rPr>
        <w:t>⑥ 첫 인플루언서 제재 — 김·장 법률사무소</w:t>
        <w:br/>
        <w:t>https://www.kimchang.com/ko/insights/detail.kc?sch_section=4&amp;idx=20687</w:t>
      </w:r>
    </w:p>
    <w:p>
      <w:pPr>
        <w:pStyle w:val="ListBullet"/>
        <w:spacing w:after="20"/>
      </w:pPr>
      <w:r>
        <w:rPr>
          <w:sz w:val="17"/>
        </w:rPr>
        <w:t>⑦ 광고대행사 제재 — 이데일리 마켓인 2025.9</w:t>
        <w:br/>
        <w:t>https://marketin.edaily.co.kr/News/ReadE?newsId=02847046642301760</w:t>
      </w:r>
    </w:p>
    <w:p>
      <w:pPr>
        <w:pStyle w:val="ListBullet"/>
        <w:spacing w:after="20"/>
      </w:pPr>
      <w:r>
        <w:rPr>
          <w:sz w:val="17"/>
        </w:rPr>
        <w:t>⑧ 네이버 블로그 협찬 표시 — 머니투데이방송 2024.11.28</w:t>
        <w:br/>
        <w:t>https://news.mtn.co.kr/news-detail/2024112813355447139</w:t>
      </w:r>
    </w:p>
    <w:p>
      <w:pPr>
        <w:pStyle w:val="ListBullet"/>
        <w:spacing w:after="20"/>
      </w:pPr>
      <w:r>
        <w:rPr>
          <w:sz w:val="17"/>
        </w:rPr>
        <w:t>⑨ 딥페이크 투자 광고 — 서울신문 2026.4.21</w:t>
        <w:br/>
        <w:t>https://m.seoul.co.kr/news/2026/04/21/20260421500171</w:t>
      </w:r>
    </w:p>
    <w:p>
      <w:pPr>
        <w:pStyle w:val="ListBullet"/>
        <w:spacing w:after="20"/>
      </w:pPr>
      <w:r>
        <w:rPr>
          <w:sz w:val="17"/>
        </w:rPr>
        <w:t>⑩ AI 기본법 — 국민일보 2026.1</w:t>
        <w:br/>
        <w:t>https://www.kmib.co.kr/article/view.asp?arcid=1768984300</w:t>
      </w:r>
    </w:p>
    <w:p>
      <w:pPr>
        <w:pStyle w:val="ListBullet"/>
        <w:spacing w:after="20"/>
      </w:pPr>
      <w:r>
        <w:rPr>
          <w:sz w:val="17"/>
        </w:rPr>
        <w:t>Q2 뒷광고 처벌 대상(2020) — 아시아경제 2020.8.22</w:t>
        <w:br/>
        <w:t>https://view.asiae.co.kr/article/2020082209501224787</w:t>
      </w:r>
    </w:p>
    <w:p>
      <w:pPr>
        <w:pStyle w:val="ListBullet"/>
        <w:spacing w:after="20"/>
      </w:pPr>
      <w:r>
        <w:rPr>
          <w:sz w:val="17"/>
        </w:rPr>
        <w:t>Q2 제재 대상 설명 — 로톡 법률 정보</w:t>
        <w:br/>
        <w:t>https://www.lawtalk.co.kr/posts/163377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