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이슈 리포트 준비자료</w:t>
      </w:r>
    </w:p>
    <w:p>
      <w:pPr>
        <w:spacing w:after="150"/>
      </w:pPr>
      <w:r>
        <w:rPr>
          <w:b/>
          <w:bCs/>
          <w:color w:val="1E2761"/>
          <w:sz w:val="36"/>
          <w:szCs w:val="36"/>
        </w:rPr>
        <w:t xml:space="preserve">뉴스 리포트 원고 작성 템플릿</w:t>
      </w:r>
    </w:p>
    <w:p>
      <w:pPr>
        <w:spacing w:after="250"/>
      </w:pPr>
      <w:r>
        <w:rPr>
          <w:b/>
          <w:bCs/>
          <w:color w:val="E63946"/>
          <w:sz w:val="21"/>
          <w:szCs w:val="21"/>
        </w:rPr>
        <w:t xml:space="preserve">수집 → 정제 → 팩트체크를 거쳐 기사체 원고로, 그리고 영상으로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이 원고가 만들어지는 과정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① 수집: 소재가 될 자료(공공기관 발표, 통계 등)를 모은다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② 정제: AI로 초안을 다듬되, 저작권 제한이 있는 자료는 사람이 직접 재구성한다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③ 팩트체크: 정제된 내용의 수치·사실관계를 원자료와 대조해 확인한다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④ 원고 작성(이번 단계): 확인된 사실을 기사체 뉴스 리포트 구조로 작성한다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⑤ 영상화: 이 원고를 바탕으로 자료화면·CG·인터뷰를 붙여 영상으로 완성한다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뉴스 리포트의 3단 구조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① 앵커 멘트 — 스튜디오에서 시청자에게 소재를 소개하고 리포트로 넘기는 부분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② 리포트 본문 — 기자 내레이션 + 화면 구성 지시(CG·자료화면·인터뷰 등)가 함께 표시됨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③ 기자 클로징 멘트(스탠드업) — 리포트를 마무리하며 기자 이름으로 끝맺는 부분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화면 구성 지시 표기법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[CG] — 그래픽(수치·통계를 화면에 그래픽으로 띄우는 부분) — 수치 출처는 그래픽 하단에 작게 표기(예: “자료: 한국소비자원”)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[자료화면] — 관련 영상·사진 자료가 나가는 부분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[인터뷰] — 관계자·전문가·피해자 등의 인터뷰가 들어가는 부분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[스탠드업] — 기자가 현장이나 스튜디오에서 얼굴을 비추고 말하는 부분</w:t>
      </w:r>
    </w:p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완성 예시 — 휴가철 렌터카 피해 리포트</w:t>
      </w:r>
    </w:p>
    <w:p>
      <w:pPr>
        <w:spacing w:after="200"/>
      </w:pPr>
      <w:r>
        <w:rPr>
          <w:i/>
          <w:iCs/>
          <w:color w:val="5C6070"/>
          <w:sz w:val="21"/>
          <w:szCs w:val="21"/>
        </w:rPr>
        <w:t xml:space="preserve">한국소비자원 피해예방주의보(휴가철 렌터카 예약 시 환불 약관 꼼꼼히 따져야) 자료를 팩트체크 후 기사체로 재구성한 예시입니다.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① 앵커 멘트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[앵커]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본격적인 휴가철을 앞두고 렌터카를 예약하시는 분들 많으실 텐데요, 계약 조건을 제대로 확인하지 않았다가 낭패를 보는 사례가 늘고 있습니다. 어떤 점을 주의해야 하는지, 000 기자가 짚어봤습니다.</w:t>
            </w:r>
          </w:p>
        </w:tc>
      </w:tr>
    </w:tbl>
    <w:p>
      <w:pPr>
        <w:spacing w:after="200"/>
      </w:pPr>
      <w:r>
        <w:rPr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② 리포트 본문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[자료화면]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렌터카 반납·계약 장면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[기자 내레이션]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여름 휴가철을 앞두고 렌터카를 찾는 소비자가 늘고 있지만, 그만큼 계약 관련 분쟁도 끊이지 않고 있습니다.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[CG1]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최근 3년간 렌터카 피해구제 신청 건수 — 2023년 408건 → 2024년 502건 → 2025년 528건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[기자 내레이션]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한국소비자원에 따르면 최근 3년간 접수된 렌터카 관련 피해구제 신청은 천4백여 건에 달하며, 매년 증가하는 추세입니다.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[CG2]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피해 유형 비율 — 계약 관련 51% / 사고 관련 18.8% / 반납 관련 13.5%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[기자 내레이션]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피해 유형을 보면 예약을 취소할 때 환불을 거부하거나 과도한 위약금을 요구하는 '계약 관련' 분쟁이 절반을 넘었고, 사고 처리비용을 부풀려 청구하는 사례도 적지 않았습니다.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[자료화면]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계약서·약관 클로즈업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[기자 내레이션]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특히 일부 업체는 특가 상품이라는 이유로 '환불 불가' 조건을 약관에 넣어두는 경우도 있어 주의가 필요합니다.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[CG3]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소비자 행동요령 — ① 취소수수료·환불기준 확인 ② 차량 인수 시 상태 점검·기록 ③ 사고 시 즉시 신고 ④ 반납 시 연료·장소 확인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[기자 내레이션]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한국소비자원은 계약 전 취소 수수료와 환불 기준, 차량 손해면책제도 적용 여부를 꼼꼼히 따져볼 것을 당부했습니다. 또 차량을 인수할 때는 외관과 기능을 점검해 기록으로 남기고, 사고가 났을 때는 즉시 업체에 알려야 한다고 강조했습니다.</w:t>
            </w:r>
          </w:p>
        </w:tc>
      </w:tr>
    </w:tbl>
    <w:p>
      <w:pPr>
        <w:spacing w:after="200"/>
      </w:pPr>
      <w:r>
        <w:rPr>
          <w:i w:val="false"/>
          <w:i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③ 기자 클로징 멘트 (스탠드업)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[스탠드업]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편리함 뒤에 숨은 분쟁, 계약서 한 줄까지 꼼꼼히 확인하는 습관이 피해를 막는 첫걸음입니다. 000뉴스 000입니다.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빈 템플릿 — 직접 작성해보기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아래 표를 채워 여러분이 수집·정제·팩트체크한 소재로 리포트 원고를 완성해보세요.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① 앵커 멘트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[앵커]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② 리포트 본문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[자료화면]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[기자 내레이션]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[CG]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[기자 내레이션]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[CG]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[기자 내레이션]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③ 기자 클로징 멘트 (스탠드업)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600"/>
        <w:gridCol w:w="6800"/>
      </w:tblGrid>
      <w:tr>
        <w:tc>
          <w:tcPr>
            <w:tcW w:type="dxa" w:w="2600"/>
            <w:shd w:fill="F4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E63946"/>
                <w:sz w:val="18"/>
                <w:szCs w:val="18"/>
              </w:rPr>
              <w:t xml:space="preserve">[스탠드업]</w:t>
            </w:r>
          </w:p>
        </w:tc>
        <w:tc>
          <w:tcPr>
            <w:tcW w:type="dxa" w:w="6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팩트체크 확인란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원고에 쓴 수치·사실이 원자료와 정확히 일치하는지 표시하세요.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☐ 모든 수치가 원자료와 일치한다   ☐ 출처(기관명·발표일)를 명시했다   ☐ 추측성 표현을 쓰지 않았다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☐ 이 수치가 무엇을 측정한 것인지(신고·접수 건수 vs 실제 전체 규모) 명확히 구분해서 표현했다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2026-09-13T04:30:20.699Z</dcterms:created>
  <dcterms:modified xsi:type="dcterms:W3CDTF">2026-09-13T04:30:20.707Z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