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[MBC 미디어캠퍼스] AI 기반 데이터 저널리스트 양성 과정 · 12주차</w:t>
      </w:r>
    </w:p>
    <w:p>
      <w:pPr>
        <w:pStyle w:val="BodyText"/>
      </w:pPr>
      <w:r>
        <w:rPr>
          <w:bCs/>
          <w:b/>
        </w:rPr>
        <w:t xml:space="preserve">프로젝트2 예비 아이템 20선</w:t>
      </w:r>
    </w:p>
    <w:p>
      <w:pPr>
        <w:pStyle w:val="BodyText"/>
      </w:pPr>
      <w:r>
        <w:rPr>
          <w:iCs/>
          <w:i/>
        </w:rPr>
        <w:t xml:space="preserve">탐사보도형 10개 + 정보프로그램형 10개 — 두 가지 톤으로 준비한 예비 아이템</w:t>
      </w:r>
    </w:p>
    <w:p>
      <w:pPr>
        <w:pStyle w:val="Heading1"/>
      </w:pPr>
      <w:r>
        <w:rPr>
          <w:bCs/>
          <w:b/>
        </w:rPr>
        <w:t xml:space="preserve">두 세트를 함께 준비한 이유</w:t>
      </w:r>
    </w:p>
    <w:p>
      <w:pPr>
        <w:pStyle w:val="FirstParagraph"/>
      </w:pPr>
      <w:r>
        <w:t xml:space="preserve">이 과정은 저널리즘적 신뢰성(팩트체크)과 PD형 콘텐츠 제작 역량을 함께 키우는 것을 목표로 합니다. 같은 데이터라도 ’고발’하는 탐사보도 톤과 ’설명·이해’하는 정보프로그램 톤으로 전혀 다르게 풀어낼 수 있습니다.</w:t>
      </w:r>
    </w:p>
    <w:p>
      <w:pPr>
        <w:pStyle w:val="BodyText"/>
      </w:pPr>
      <w:r>
        <w:t xml:space="preserve">학생들은 본인의 성향과 프로젝트2의 목표(과목 성격상 탐사보도 톤이 기본)에 따라 두 세트 중에서 고르거나, 두 톤을 참고해 본인만의 아이템으로 재구성할 수 있습니다.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2457"/>
        <w:gridCol w:w="1134"/>
        <w:gridCol w:w="2268"/>
        <w:gridCol w:w="3213"/>
      </w:tblGrid>
      <w:tr>
        <w:trPr>
          <w:tblHeader w:val="true"/>
        </w:trPr>
        <w:tc>
          <w:tcPr>
            <w:tcW w:type="dxa" w:w="2457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구분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톤</w:t>
            </w:r>
          </w:p>
        </w:tc>
        <w:tc>
          <w:tcPr>
            <w:tcW w:type="dxa" w:w="2268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질문 형태</w:t>
            </w:r>
          </w:p>
        </w:tc>
        <w:tc>
          <w:tcPr>
            <w:tcW w:type="dxa" w:w="321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결론</w:t>
            </w:r>
          </w:p>
        </w:tc>
      </w:tr>
      <w:tr>
        <w:tc>
          <w:tcPr>
            <w:tcW w:type="dxa" w:w="2457"/>
          </w:tcPr>
          <w:p>
            <w:pPr>
              <w:pStyle w:val="Compact"/>
              <w:jc w:val="left"/>
            </w:pPr>
            <w:r>
              <w:t xml:space="preserve">탐사보도형 (기자형)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t xml:space="preserve">고발·추궁</w:t>
            </w:r>
          </w:p>
        </w:tc>
        <w:tc>
          <w:tcPr>
            <w:tcW w:type="dxa" w:w="2268"/>
          </w:tcPr>
          <w:p>
            <w:pPr>
              <w:pStyle w:val="Compact"/>
              <w:jc w:val="left"/>
            </w:pPr>
            <w:r>
              <w:t xml:space="preserve">오류·문제점 지적</w:t>
            </w:r>
          </w:p>
        </w:tc>
        <w:tc>
          <w:tcPr>
            <w:tcW w:type="dxa" w:w="3213"/>
          </w:tcPr>
          <w:p>
            <w:pPr>
              <w:pStyle w:val="Compact"/>
              <w:jc w:val="left"/>
            </w:pPr>
            <w:r>
              <w:t xml:space="preserve">종결(문제 확인됨/안 됨)</w:t>
            </w:r>
          </w:p>
        </w:tc>
      </w:tr>
      <w:tr>
        <w:tc>
          <w:tcPr>
            <w:tcW w:type="dxa" w:w="2457"/>
          </w:tcPr>
          <w:p>
            <w:pPr>
              <w:pStyle w:val="Compact"/>
              <w:jc w:val="left"/>
            </w:pPr>
            <w:r>
              <w:t xml:space="preserve">정보프로그램형 (PD형)</w:t>
            </w:r>
          </w:p>
        </w:tc>
        <w:tc>
          <w:tcPr>
            <w:tcW w:type="dxa" w:w="1134"/>
          </w:tcPr>
          <w:p>
            <w:pPr>
              <w:pStyle w:val="Compact"/>
              <w:jc w:val="left"/>
            </w:pPr>
            <w:r>
              <w:t xml:space="preserve">이해·설명</w:t>
            </w:r>
          </w:p>
        </w:tc>
        <w:tc>
          <w:tcPr>
            <w:tcW w:type="dxa" w:w="2268"/>
          </w:tcPr>
          <w:p>
            <w:pPr>
              <w:pStyle w:val="Compact"/>
              <w:jc w:val="left"/>
            </w:pPr>
            <w:r>
              <w:t xml:space="preserve">왜 그런지 호기심 유발</w:t>
            </w:r>
          </w:p>
        </w:tc>
        <w:tc>
          <w:tcPr>
            <w:tcW w:type="dxa" w:w="3213"/>
          </w:tcPr>
          <w:p>
            <w:pPr>
              <w:pStyle w:val="Compact"/>
              <w:jc w:val="left"/>
            </w:pPr>
            <w:r>
              <w:t xml:space="preserve">열린 결론(구조를 이해하게 됨)</w:t>
            </w:r>
          </w:p>
        </w:tc>
      </w:tr>
    </w:tbl>
    <w:p>
      <w:pPr>
        <w:pStyle w:val="Heading1"/>
      </w:pPr>
      <w:r>
        <w:rPr>
          <w:bCs/>
          <w:b/>
        </w:rPr>
        <w:t xml:space="preserve">세트 A. 탐사보도형 10선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627"/>
        <w:gridCol w:w="627"/>
        <w:gridCol w:w="1772"/>
        <w:gridCol w:w="2954"/>
        <w:gridCol w:w="2462"/>
        <w:gridCol w:w="627"/>
      </w:tblGrid>
      <w:tr>
        <w:trPr>
          <w:tblHeader w:val="true"/>
        </w:trPr>
        <w:tc>
          <w:tcPr>
            <w:tcW w:type="dxa" w:w="627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>
            <w:tcW w:type="dxa" w:w="627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도메인</w:t>
            </w:r>
          </w:p>
        </w:tc>
        <w:tc>
          <w:tcPr>
            <w:tcW w:type="dxa" w:w="177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주제</w:t>
            </w:r>
          </w:p>
        </w:tc>
        <w:tc>
          <w:tcPr>
            <w:tcW w:type="dxa" w:w="2955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검증 가설</w:t>
            </w:r>
          </w:p>
        </w:tc>
        <w:tc>
          <w:tcPr>
            <w:tcW w:type="dxa" w:w="2462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데이터 출처(안)</w:t>
            </w:r>
          </w:p>
        </w:tc>
        <w:tc>
          <w:tcPr>
            <w:tcW w:type="dxa" w:w="627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수집</w:t>
            </w:r>
          </w:p>
        </w:tc>
      </w:tr>
      <w:tr>
        <w:tc>
          <w:tcPr>
            <w:tcW w:type="dxa" w:w="627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627"/>
          </w:tcPr>
          <w:p>
            <w:pPr>
              <w:pStyle w:val="Compact"/>
              <w:jc w:val="left"/>
            </w:pPr>
            <w:r>
              <w:t xml:space="preserve">산업</w:t>
            </w:r>
          </w:p>
        </w:tc>
        <w:tc>
          <w:tcPr>
            <w:tcW w:type="dxa" w:w="1773"/>
          </w:tcPr>
          <w:p>
            <w:pPr>
              <w:pStyle w:val="Compact"/>
              <w:jc w:val="left"/>
            </w:pPr>
            <w:r>
              <w:t xml:space="preserve">배달앱 실제 입점 수수료 비교</w:t>
            </w:r>
          </w:p>
        </w:tc>
        <w:tc>
          <w:tcPr>
            <w:tcW w:type="dxa" w:w="2955"/>
          </w:tcPr>
          <w:p>
            <w:pPr>
              <w:pStyle w:val="Compact"/>
              <w:jc w:val="left"/>
            </w:pPr>
            <w:r>
              <w:t xml:space="preserve">배민보다 쿠팡이츠 수수료가 실질적으로 더 높을 것이다</w:t>
            </w:r>
          </w:p>
        </w:tc>
        <w:tc>
          <w:tcPr>
            <w:tcW w:type="dxa" w:w="2462"/>
          </w:tcPr>
          <w:p>
            <w:pPr>
              <w:pStyle w:val="Compact"/>
              <w:jc w:val="left"/>
            </w:pPr>
            <w:r>
              <w:t xml:space="preserve">각 플랫폼 공식 정책, 소상공인 커뮤니티</w:t>
            </w:r>
          </w:p>
        </w:tc>
        <w:tc>
          <w:tcPr>
            <w:tcW w:type="dxa" w:w="627"/>
          </w:tcPr>
          <w:p>
            <w:pPr>
              <w:pStyle w:val="Compact"/>
              <w:jc w:val="left"/>
            </w:pPr>
            <w:r>
              <w:t xml:space="preserve">단발성</w:t>
            </w:r>
          </w:p>
        </w:tc>
      </w:tr>
      <w:tr>
        <w:tc>
          <w:tcPr>
            <w:tcW w:type="dxa" w:w="627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627"/>
          </w:tcPr>
          <w:p>
            <w:pPr>
              <w:pStyle w:val="Compact"/>
              <w:jc w:val="left"/>
            </w:pPr>
            <w:r>
              <w:t xml:space="preserve">사회현상</w:t>
            </w:r>
          </w:p>
        </w:tc>
        <w:tc>
          <w:tcPr>
            <w:tcW w:type="dxa" w:w="1773"/>
          </w:tcPr>
          <w:p>
            <w:pPr>
              <w:pStyle w:val="Compact"/>
              <w:jc w:val="left"/>
            </w:pPr>
            <w:r>
              <w:t xml:space="preserve">미세먼지 예보 vs 실측 괴리</w:t>
            </w:r>
          </w:p>
        </w:tc>
        <w:tc>
          <w:tcPr>
            <w:tcW w:type="dxa" w:w="2955"/>
          </w:tcPr>
          <w:p>
            <w:pPr>
              <w:pStyle w:val="Compact"/>
              <w:jc w:val="left"/>
            </w:pPr>
            <w:r>
              <w:t xml:space="preserve">예보와 실제 측정치 차이가 특정 계절에 커질 것이다</w:t>
            </w:r>
          </w:p>
        </w:tc>
        <w:tc>
          <w:tcPr>
            <w:tcW w:type="dxa" w:w="2462"/>
          </w:tcPr>
          <w:p>
            <w:pPr>
              <w:pStyle w:val="Compact"/>
              <w:jc w:val="left"/>
            </w:pPr>
            <w:r>
              <w:t xml:space="preserve">기상청 대기질 API, 에어코리아 실측 데이터</w:t>
            </w:r>
          </w:p>
        </w:tc>
        <w:tc>
          <w:tcPr>
            <w:tcW w:type="dxa" w:w="627"/>
          </w:tcPr>
          <w:p>
            <w:pPr>
              <w:pStyle w:val="Compact"/>
              <w:jc w:val="left"/>
            </w:pPr>
            <w:r>
              <w:t xml:space="preserve">누적수집</w:t>
            </w:r>
          </w:p>
        </w:tc>
      </w:tr>
      <w:tr>
        <w:tc>
          <w:tcPr>
            <w:tcW w:type="dxa" w:w="627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627"/>
          </w:tcPr>
          <w:p>
            <w:pPr>
              <w:pStyle w:val="Compact"/>
              <w:jc w:val="left"/>
            </w:pPr>
            <w:r>
              <w:t xml:space="preserve">브랜드</w:t>
            </w:r>
          </w:p>
        </w:tc>
        <w:tc>
          <w:tcPr>
            <w:tcW w:type="dxa" w:w="1773"/>
          </w:tcPr>
          <w:p>
            <w:pPr>
              <w:pStyle w:val="Compact"/>
              <w:jc w:val="left"/>
            </w:pPr>
            <w:r>
              <w:t xml:space="preserve">편의점 PB상품 가격 인상률</w:t>
            </w:r>
          </w:p>
        </w:tc>
        <w:tc>
          <w:tcPr>
            <w:tcW w:type="dxa" w:w="2955"/>
          </w:tcPr>
          <w:p>
            <w:pPr>
              <w:pStyle w:val="Compact"/>
              <w:jc w:val="left"/>
            </w:pPr>
            <w:r>
              <w:t xml:space="preserve">PB상품이 일반 브랜드보다 인상률이 낮지 않을 것이다</w:t>
            </w:r>
          </w:p>
        </w:tc>
        <w:tc>
          <w:tcPr>
            <w:tcW w:type="dxa" w:w="2462"/>
          </w:tcPr>
          <w:p>
            <w:pPr>
              <w:pStyle w:val="Compact"/>
              <w:jc w:val="left"/>
            </w:pPr>
            <w:r>
              <w:t xml:space="preserve">CU·GS25·세븐일레븐 앱/사이트 가격</w:t>
            </w:r>
          </w:p>
        </w:tc>
        <w:tc>
          <w:tcPr>
            <w:tcW w:type="dxa" w:w="627"/>
          </w:tcPr>
          <w:p>
            <w:pPr>
              <w:pStyle w:val="Compact"/>
              <w:jc w:val="left"/>
            </w:pPr>
            <w:r>
              <w:t xml:space="preserve">누적수집</w:t>
            </w:r>
          </w:p>
        </w:tc>
      </w:tr>
      <w:tr>
        <w:tc>
          <w:tcPr>
            <w:tcW w:type="dxa" w:w="627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627"/>
          </w:tcPr>
          <w:p>
            <w:pPr>
              <w:pStyle w:val="Compact"/>
              <w:jc w:val="left"/>
            </w:pPr>
            <w:r>
              <w:t xml:space="preserve">트렌드</w:t>
            </w:r>
          </w:p>
        </w:tc>
        <w:tc>
          <w:tcPr>
            <w:tcW w:type="dxa" w:w="1773"/>
          </w:tcPr>
          <w:p>
            <w:pPr>
              <w:pStyle w:val="Compact"/>
              <w:jc w:val="left"/>
            </w:pPr>
            <w:r>
              <w:t xml:space="preserve">숏폼 조회수 대비 실제 반응률</w:t>
            </w:r>
          </w:p>
        </w:tc>
        <w:tc>
          <w:tcPr>
            <w:tcW w:type="dxa" w:w="2955"/>
          </w:tcPr>
          <w:p>
            <w:pPr>
              <w:pStyle w:val="Compact"/>
              <w:jc w:val="left"/>
            </w:pPr>
            <w:r>
              <w:t xml:space="preserve">조회수가 높아도 좋아요·댓글 비율은 낮을 것이다</w:t>
            </w:r>
          </w:p>
        </w:tc>
        <w:tc>
          <w:tcPr>
            <w:tcW w:type="dxa" w:w="2462"/>
          </w:tcPr>
          <w:p>
            <w:pPr>
              <w:pStyle w:val="Compact"/>
              <w:jc w:val="left"/>
            </w:pPr>
            <w:r>
              <w:t xml:space="preserve">특정 해시태그 영상 목록(공개 데이터)</w:t>
            </w:r>
          </w:p>
        </w:tc>
        <w:tc>
          <w:tcPr>
            <w:tcW w:type="dxa" w:w="627"/>
          </w:tcPr>
          <w:p>
            <w:pPr>
              <w:pStyle w:val="Compact"/>
              <w:jc w:val="left"/>
            </w:pPr>
            <w:r>
              <w:t xml:space="preserve">단발성</w:t>
            </w:r>
          </w:p>
        </w:tc>
      </w:tr>
      <w:tr>
        <w:tc>
          <w:tcPr>
            <w:tcW w:type="dxa" w:w="627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627"/>
          </w:tcPr>
          <w:p>
            <w:pPr>
              <w:pStyle w:val="Compact"/>
              <w:jc w:val="left"/>
            </w:pPr>
            <w:r>
              <w:t xml:space="preserve">사회현상</w:t>
            </w:r>
          </w:p>
        </w:tc>
        <w:tc>
          <w:tcPr>
            <w:tcW w:type="dxa" w:w="1773"/>
          </w:tcPr>
          <w:p>
            <w:pPr>
              <w:pStyle w:val="Compact"/>
              <w:jc w:val="left"/>
            </w:pPr>
            <w:r>
              <w:t xml:space="preserve">지자체 청년정책 정보공개 수준</w:t>
            </w:r>
          </w:p>
        </w:tc>
        <w:tc>
          <w:tcPr>
            <w:tcW w:type="dxa" w:w="2955"/>
          </w:tcPr>
          <w:p>
            <w:pPr>
              <w:pStyle w:val="Compact"/>
              <w:jc w:val="left"/>
            </w:pPr>
            <w:r>
              <w:t xml:space="preserve">지자체별로 정보 최신성·접근성 격차가 클 것이다</w:t>
            </w:r>
          </w:p>
        </w:tc>
        <w:tc>
          <w:tcPr>
            <w:tcW w:type="dxa" w:w="2462"/>
          </w:tcPr>
          <w:p>
            <w:pPr>
              <w:pStyle w:val="Compact"/>
              <w:jc w:val="left"/>
            </w:pPr>
            <w:r>
              <w:t xml:space="preserve">각 지자체 청년정책 페이지</w:t>
            </w:r>
          </w:p>
        </w:tc>
        <w:tc>
          <w:tcPr>
            <w:tcW w:type="dxa" w:w="627"/>
          </w:tcPr>
          <w:p>
            <w:pPr>
              <w:pStyle w:val="Compact"/>
              <w:jc w:val="left"/>
            </w:pPr>
            <w:r>
              <w:t xml:space="preserve">단발성</w:t>
            </w:r>
          </w:p>
        </w:tc>
      </w:tr>
      <w:tr>
        <w:tc>
          <w:tcPr>
            <w:tcW w:type="dxa" w:w="627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627"/>
          </w:tcPr>
          <w:p>
            <w:pPr>
              <w:pStyle w:val="Compact"/>
              <w:jc w:val="left"/>
            </w:pPr>
            <w:r>
              <w:t xml:space="preserve">산업</w:t>
            </w:r>
          </w:p>
        </w:tc>
        <w:tc>
          <w:tcPr>
            <w:tcW w:type="dxa" w:w="1773"/>
          </w:tcPr>
          <w:p>
            <w:pPr>
              <w:pStyle w:val="Compact"/>
              <w:jc w:val="left"/>
            </w:pPr>
            <w:r>
              <w:t xml:space="preserve">온라인 쇼핑</w:t>
            </w:r>
            <w:r>
              <w:t xml:space="preserve"> </w:t>
            </w:r>
            <w:r>
              <w:t xml:space="preserve">‘</w:t>
            </w:r>
            <w:r>
              <w:t xml:space="preserve">할인율 착시</w:t>
            </w:r>
            <w:r>
              <w:t xml:space="preserve">’</w:t>
            </w:r>
          </w:p>
        </w:tc>
        <w:tc>
          <w:tcPr>
            <w:tcW w:type="dxa" w:w="2955"/>
          </w:tcPr>
          <w:p>
            <w:pPr>
              <w:pStyle w:val="Compact"/>
              <w:jc w:val="left"/>
            </w:pPr>
            <w:r>
              <w:t xml:space="preserve">표시된 할인율만큼 실제 최근 판매가가 싸지 않을 것이다</w:t>
            </w:r>
          </w:p>
        </w:tc>
        <w:tc>
          <w:tcPr>
            <w:tcW w:type="dxa" w:w="2462"/>
          </w:tcPr>
          <w:p>
            <w:pPr>
              <w:pStyle w:val="Compact"/>
              <w:jc w:val="left"/>
            </w:pPr>
            <w:r>
              <w:t xml:space="preserve">다나와·네이버쇼핑 가격 이력</w:t>
            </w:r>
          </w:p>
        </w:tc>
        <w:tc>
          <w:tcPr>
            <w:tcW w:type="dxa" w:w="627"/>
          </w:tcPr>
          <w:p>
            <w:pPr>
              <w:pStyle w:val="Compact"/>
              <w:jc w:val="left"/>
            </w:pPr>
            <w:r>
              <w:t xml:space="preserve">누적수집</w:t>
            </w:r>
          </w:p>
        </w:tc>
      </w:tr>
      <w:tr>
        <w:tc>
          <w:tcPr>
            <w:tcW w:type="dxa" w:w="627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627"/>
          </w:tcPr>
          <w:p>
            <w:pPr>
              <w:pStyle w:val="Compact"/>
              <w:jc w:val="left"/>
            </w:pPr>
            <w:r>
              <w:t xml:space="preserve">트렌드</w:t>
            </w:r>
          </w:p>
        </w:tc>
        <w:tc>
          <w:tcPr>
            <w:tcW w:type="dxa" w:w="1773"/>
          </w:tcPr>
          <w:p>
            <w:pPr>
              <w:pStyle w:val="Compact"/>
              <w:jc w:val="left"/>
            </w:pPr>
            <w:r>
              <w:t xml:space="preserve">OTT 화제성 반감기</w:t>
            </w:r>
          </w:p>
        </w:tc>
        <w:tc>
          <w:tcPr>
            <w:tcW w:type="dxa" w:w="2955"/>
          </w:tcPr>
          <w:p>
            <w:pPr>
              <w:pStyle w:val="Compact"/>
              <w:jc w:val="left"/>
            </w:pPr>
            <w:r>
              <w:t xml:space="preserve">공개 후 2주 안에 검색량이 급격히 꺾일 것이다</w:t>
            </w:r>
          </w:p>
        </w:tc>
        <w:tc>
          <w:tcPr>
            <w:tcW w:type="dxa" w:w="2462"/>
          </w:tcPr>
          <w:p>
            <w:pPr>
              <w:pStyle w:val="Compact"/>
              <w:jc w:val="left"/>
            </w:pPr>
            <w:r>
              <w:t xml:space="preserve">네이버 데이터랩 검색량</w:t>
            </w:r>
          </w:p>
        </w:tc>
        <w:tc>
          <w:tcPr>
            <w:tcW w:type="dxa" w:w="627"/>
          </w:tcPr>
          <w:p>
            <w:pPr>
              <w:pStyle w:val="Compact"/>
              <w:jc w:val="left"/>
            </w:pPr>
            <w:r>
              <w:t xml:space="preserve">누적수집</w:t>
            </w:r>
          </w:p>
        </w:tc>
      </w:tr>
      <w:tr>
        <w:tc>
          <w:tcPr>
            <w:tcW w:type="dxa" w:w="627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627"/>
          </w:tcPr>
          <w:p>
            <w:pPr>
              <w:pStyle w:val="Compact"/>
              <w:jc w:val="left"/>
            </w:pPr>
            <w:r>
              <w:t xml:space="preserve">사회현상</w:t>
            </w:r>
          </w:p>
        </w:tc>
        <w:tc>
          <w:tcPr>
            <w:tcW w:type="dxa" w:w="1773"/>
          </w:tcPr>
          <w:p>
            <w:pPr>
              <w:pStyle w:val="Compact"/>
              <w:jc w:val="left"/>
            </w:pPr>
            <w:r>
              <w:t xml:space="preserve">대학가 원룸 월세 추이</w:t>
            </w:r>
          </w:p>
        </w:tc>
        <w:tc>
          <w:tcPr>
            <w:tcW w:type="dxa" w:w="2955"/>
          </w:tcPr>
          <w:p>
            <w:pPr>
              <w:pStyle w:val="Compact"/>
              <w:jc w:val="left"/>
            </w:pPr>
            <w:r>
              <w:t xml:space="preserve">역세권과 비역세권 월세 격차가 커지고 있을 것이다</w:t>
            </w:r>
          </w:p>
        </w:tc>
        <w:tc>
          <w:tcPr>
            <w:tcW w:type="dxa" w:w="2462"/>
          </w:tcPr>
          <w:p>
            <w:pPr>
              <w:pStyle w:val="Compact"/>
              <w:jc w:val="left"/>
            </w:pPr>
            <w:r>
              <w:t xml:space="preserve">직방·다방 시세</w:t>
            </w:r>
          </w:p>
        </w:tc>
        <w:tc>
          <w:tcPr>
            <w:tcW w:type="dxa" w:w="627"/>
          </w:tcPr>
          <w:p>
            <w:pPr>
              <w:pStyle w:val="Compact"/>
              <w:jc w:val="left"/>
            </w:pPr>
            <w:r>
              <w:t xml:space="preserve">누적수집</w:t>
            </w:r>
          </w:p>
        </w:tc>
      </w:tr>
      <w:tr>
        <w:tc>
          <w:tcPr>
            <w:tcW w:type="dxa" w:w="627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627"/>
          </w:tcPr>
          <w:p>
            <w:pPr>
              <w:pStyle w:val="Compact"/>
              <w:jc w:val="left"/>
            </w:pPr>
            <w:r>
              <w:t xml:space="preserve">브랜드</w:t>
            </w:r>
          </w:p>
        </w:tc>
        <w:tc>
          <w:tcPr>
            <w:tcW w:type="dxa" w:w="1773"/>
          </w:tcPr>
          <w:p>
            <w:pPr>
              <w:pStyle w:val="Compact"/>
              <w:jc w:val="left"/>
            </w:pPr>
            <w:r>
              <w:t xml:space="preserve">프랜차이즈 카페 신메뉴 가격 인상</w:t>
            </w:r>
          </w:p>
        </w:tc>
        <w:tc>
          <w:tcPr>
            <w:tcW w:type="dxa" w:w="2955"/>
          </w:tcPr>
          <w:p>
            <w:pPr>
              <w:pStyle w:val="Compact"/>
              <w:jc w:val="left"/>
            </w:pPr>
            <w:r>
              <w:t xml:space="preserve">신메뉴 가격이 기존 메뉴보다 빠르게 오를 것이다</w:t>
            </w:r>
          </w:p>
        </w:tc>
        <w:tc>
          <w:tcPr>
            <w:tcW w:type="dxa" w:w="2462"/>
          </w:tcPr>
          <w:p>
            <w:pPr>
              <w:pStyle w:val="Compact"/>
              <w:jc w:val="left"/>
            </w:pPr>
            <w:r>
              <w:t xml:space="preserve">스타벅스·투썸 등 공식 가격표</w:t>
            </w:r>
          </w:p>
        </w:tc>
        <w:tc>
          <w:tcPr>
            <w:tcW w:type="dxa" w:w="627"/>
          </w:tcPr>
          <w:p>
            <w:pPr>
              <w:pStyle w:val="Compact"/>
              <w:jc w:val="left"/>
            </w:pPr>
            <w:r>
              <w:t xml:space="preserve">누적수집</w:t>
            </w:r>
          </w:p>
        </w:tc>
      </w:tr>
      <w:tr>
        <w:tc>
          <w:tcPr>
            <w:tcW w:type="dxa" w:w="627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627"/>
          </w:tcPr>
          <w:p>
            <w:pPr>
              <w:pStyle w:val="Compact"/>
              <w:jc w:val="left"/>
            </w:pPr>
            <w:r>
              <w:t xml:space="preserve">산업</w:t>
            </w:r>
          </w:p>
        </w:tc>
        <w:tc>
          <w:tcPr>
            <w:tcW w:type="dxa" w:w="1773"/>
          </w:tcPr>
          <w:p>
            <w:pPr>
              <w:pStyle w:val="Compact"/>
              <w:jc w:val="left"/>
            </w:pPr>
            <w:r>
              <w:t xml:space="preserve">중고거래 사기 게시글 패턴</w:t>
            </w:r>
          </w:p>
        </w:tc>
        <w:tc>
          <w:tcPr>
            <w:tcW w:type="dxa" w:w="2955"/>
          </w:tcPr>
          <w:p>
            <w:pPr>
              <w:pStyle w:val="Compact"/>
              <w:jc w:val="left"/>
            </w:pPr>
            <w:r>
              <w:t xml:space="preserve">특정 가격대·키워드 조합에서 사기 비율이 높을 것이다</w:t>
            </w:r>
          </w:p>
        </w:tc>
        <w:tc>
          <w:tcPr>
            <w:tcW w:type="dxa" w:w="2462"/>
          </w:tcPr>
          <w:p>
            <w:pPr>
              <w:pStyle w:val="Compact"/>
              <w:jc w:val="left"/>
            </w:pPr>
            <w:r>
              <w:t xml:space="preserve">당근마켓·중고나라 공개 게시글</w:t>
            </w:r>
          </w:p>
        </w:tc>
        <w:tc>
          <w:tcPr>
            <w:tcW w:type="dxa" w:w="627"/>
          </w:tcPr>
          <w:p>
            <w:pPr>
              <w:pStyle w:val="Compact"/>
              <w:jc w:val="left"/>
            </w:pPr>
            <w:r>
              <w:t xml:space="preserve">단발성</w:t>
            </w:r>
          </w:p>
        </w:tc>
      </w:tr>
    </w:tbl>
    <w:p>
      <w:pPr>
        <w:pStyle w:val="Heading1"/>
      </w:pPr>
      <w:r>
        <w:rPr>
          <w:bCs/>
          <w:b/>
        </w:rPr>
        <w:t xml:space="preserve">세트 B. 정보프로그램형 10선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615"/>
        <w:gridCol w:w="615"/>
        <w:gridCol w:w="1821"/>
        <w:gridCol w:w="3326"/>
        <w:gridCol w:w="1980"/>
        <w:gridCol w:w="712"/>
      </w:tblGrid>
      <w:tr>
        <w:trPr>
          <w:tblHeader w:val="true"/>
        </w:trPr>
        <w:tc>
          <w:tcPr>
            <w:tcW w:type="dxa" w:w="615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>
            <w:tcW w:type="dxa" w:w="615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도메인</w:t>
            </w:r>
          </w:p>
        </w:tc>
        <w:tc>
          <w:tcPr>
            <w:tcW w:type="dxa" w:w="1822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주제</w:t>
            </w:r>
          </w:p>
        </w:tc>
        <w:tc>
          <w:tcPr>
            <w:tcW w:type="dxa" w:w="3327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설명하려는 현상(질문)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데이터 출처(안)</w:t>
            </w:r>
          </w:p>
        </w:tc>
        <w:tc>
          <w:tcPr>
            <w:tcW w:type="dxa" w:w="71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수집</w:t>
            </w:r>
          </w:p>
        </w:tc>
      </w:tr>
      <w:tr>
        <w:tc>
          <w:tcPr>
            <w:tcW w:type="dxa" w:w="615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615"/>
          </w:tcPr>
          <w:p>
            <w:pPr>
              <w:pStyle w:val="Compact"/>
              <w:jc w:val="left"/>
            </w:pPr>
            <w:r>
              <w:t xml:space="preserve">트렌드</w:t>
            </w:r>
          </w:p>
        </w:tc>
        <w:tc>
          <w:tcPr>
            <w:tcW w:type="dxa" w:w="1822"/>
          </w:tcPr>
          <w:p>
            <w:pPr>
              <w:pStyle w:val="Compact"/>
              <w:jc w:val="left"/>
            </w:pPr>
            <w:r>
              <w:t xml:space="preserve">숏폼은 왜 15초 안에 승부가 날까</w:t>
            </w:r>
          </w:p>
        </w:tc>
        <w:tc>
          <w:tcPr>
            <w:tcW w:type="dxa" w:w="3327"/>
          </w:tcPr>
          <w:p>
            <w:pPr>
              <w:pStyle w:val="Compact"/>
              <w:jc w:val="left"/>
            </w:pPr>
            <w:r>
              <w:t xml:space="preserve">영상 초반 몇 초에 시청 이탈이 집중될 것이다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공개 숏폼 조회수·이탈구간 데이터</w:t>
            </w:r>
          </w:p>
        </w:tc>
        <w:tc>
          <w:tcPr>
            <w:tcW w:type="dxa" w:w="713"/>
          </w:tcPr>
          <w:p>
            <w:pPr>
              <w:pStyle w:val="Compact"/>
              <w:jc w:val="left"/>
            </w:pPr>
            <w:r>
              <w:t xml:space="preserve">단발성</w:t>
            </w:r>
          </w:p>
        </w:tc>
      </w:tr>
      <w:tr>
        <w:tc>
          <w:tcPr>
            <w:tcW w:type="dxa" w:w="615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615"/>
          </w:tcPr>
          <w:p>
            <w:pPr>
              <w:pStyle w:val="Compact"/>
              <w:jc w:val="left"/>
            </w:pPr>
            <w:r>
              <w:t xml:space="preserve">사회현상</w:t>
            </w:r>
          </w:p>
        </w:tc>
        <w:tc>
          <w:tcPr>
            <w:tcW w:type="dxa" w:w="1822"/>
          </w:tcPr>
          <w:p>
            <w:pPr>
              <w:pStyle w:val="Compact"/>
              <w:jc w:val="left"/>
            </w:pPr>
            <w:r>
              <w:t xml:space="preserve">미세먼지 예보는 왜 자주 바뀔까</w:t>
            </w:r>
          </w:p>
        </w:tc>
        <w:tc>
          <w:tcPr>
            <w:tcW w:type="dxa" w:w="3327"/>
          </w:tcPr>
          <w:p>
            <w:pPr>
              <w:pStyle w:val="Compact"/>
              <w:jc w:val="left"/>
            </w:pPr>
            <w:r>
              <w:t xml:space="preserve">예보 시점(당일/1일전/3일전)에 따라 정확도 차이가 클 것이다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기상청 예보 API + 에어코리아 실측 API</w:t>
            </w:r>
          </w:p>
        </w:tc>
        <w:tc>
          <w:tcPr>
            <w:tcW w:type="dxa" w:w="713"/>
          </w:tcPr>
          <w:p>
            <w:pPr>
              <w:pStyle w:val="Compact"/>
              <w:jc w:val="left"/>
            </w:pPr>
            <w:r>
              <w:t xml:space="preserve">누적수집</w:t>
            </w:r>
          </w:p>
        </w:tc>
      </w:tr>
      <w:tr>
        <w:tc>
          <w:tcPr>
            <w:tcW w:type="dxa" w:w="615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615"/>
          </w:tcPr>
          <w:p>
            <w:pPr>
              <w:pStyle w:val="Compact"/>
              <w:jc w:val="left"/>
            </w:pPr>
            <w:r>
              <w:t xml:space="preserve">산업</w:t>
            </w:r>
          </w:p>
        </w:tc>
        <w:tc>
          <w:tcPr>
            <w:tcW w:type="dxa" w:w="1822"/>
          </w:tcPr>
          <w:p>
            <w:pPr>
              <w:pStyle w:val="Compact"/>
              <w:jc w:val="left"/>
            </w:pPr>
            <w:r>
              <w:t xml:space="preserve">무료배달, 그 비용은 어디로 갔을까</w:t>
            </w:r>
          </w:p>
        </w:tc>
        <w:tc>
          <w:tcPr>
            <w:tcW w:type="dxa" w:w="3327"/>
          </w:tcPr>
          <w:p>
            <w:pPr>
              <w:pStyle w:val="Compact"/>
              <w:jc w:val="left"/>
            </w:pPr>
            <w:r>
              <w:t xml:space="preserve">플랫폼 경쟁 비용이 소비자가 아니라 라이더 실질소득으로 흡수될 것이다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배달 플랫폼 공시자료, 관련 보도·연구자료</w:t>
            </w:r>
          </w:p>
        </w:tc>
        <w:tc>
          <w:tcPr>
            <w:tcW w:type="dxa" w:w="713"/>
          </w:tcPr>
          <w:p>
            <w:pPr>
              <w:pStyle w:val="Compact"/>
              <w:jc w:val="left"/>
            </w:pPr>
            <w:r>
              <w:t xml:space="preserve">단발성(문헌수집)</w:t>
            </w:r>
          </w:p>
        </w:tc>
      </w:tr>
      <w:tr>
        <w:tc>
          <w:tcPr>
            <w:tcW w:type="dxa" w:w="615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615"/>
          </w:tcPr>
          <w:p>
            <w:pPr>
              <w:pStyle w:val="Compact"/>
              <w:jc w:val="left"/>
            </w:pPr>
            <w:r>
              <w:t xml:space="preserve">브랜드</w:t>
            </w:r>
          </w:p>
        </w:tc>
        <w:tc>
          <w:tcPr>
            <w:tcW w:type="dxa" w:w="1822"/>
          </w:tcPr>
          <w:p>
            <w:pPr>
              <w:pStyle w:val="Compact"/>
              <w:jc w:val="left"/>
            </w:pPr>
            <w:r>
              <w:t xml:space="preserve">가격은 그대로인데 왜 더 작아졌을까</w:t>
            </w:r>
          </w:p>
        </w:tc>
        <w:tc>
          <w:tcPr>
            <w:tcW w:type="dxa" w:w="3327"/>
          </w:tcPr>
          <w:p>
            <w:pPr>
              <w:pStyle w:val="Compact"/>
              <w:jc w:val="left"/>
            </w:pPr>
            <w:r>
              <w:t xml:space="preserve">동일 가격 상품의 용량이 시간이 갈수록 줄어들 것이다(슈링크플레이션)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소비자원 슈링크플레이션 감시 데이터</w:t>
            </w:r>
          </w:p>
        </w:tc>
        <w:tc>
          <w:tcPr>
            <w:tcW w:type="dxa" w:w="713"/>
          </w:tcPr>
          <w:p>
            <w:pPr>
              <w:pStyle w:val="Compact"/>
              <w:jc w:val="left"/>
            </w:pPr>
            <w:r>
              <w:t xml:space="preserve">누적수집</w:t>
            </w:r>
          </w:p>
        </w:tc>
      </w:tr>
      <w:tr>
        <w:tc>
          <w:tcPr>
            <w:tcW w:type="dxa" w:w="615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615"/>
          </w:tcPr>
          <w:p>
            <w:pPr>
              <w:pStyle w:val="Compact"/>
              <w:jc w:val="left"/>
            </w:pPr>
            <w:r>
              <w:t xml:space="preserve">사회현상</w:t>
            </w:r>
          </w:p>
        </w:tc>
        <w:tc>
          <w:tcPr>
            <w:tcW w:type="dxa" w:w="1822"/>
          </w:tcPr>
          <w:p>
            <w:pPr>
              <w:pStyle w:val="Compact"/>
              <w:jc w:val="left"/>
            </w:pPr>
            <w:r>
              <w:t xml:space="preserve">1인 가구는 왜 편의점에서 저녁을 해결할까</w:t>
            </w:r>
          </w:p>
        </w:tc>
        <w:tc>
          <w:tcPr>
            <w:tcW w:type="dxa" w:w="3327"/>
          </w:tcPr>
          <w:p>
            <w:pPr>
              <w:pStyle w:val="Compact"/>
              <w:jc w:val="left"/>
            </w:pPr>
            <w:r>
              <w:t xml:space="preserve">1인가구 비율이 높은 지역일수록 편의점 즉석식품 매출 비중이 높을 것이다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통계청 1인가구 통계, 편의점 매출 공개자료</w:t>
            </w:r>
          </w:p>
        </w:tc>
        <w:tc>
          <w:tcPr>
            <w:tcW w:type="dxa" w:w="713"/>
          </w:tcPr>
          <w:p>
            <w:pPr>
              <w:pStyle w:val="Compact"/>
              <w:jc w:val="left"/>
            </w:pPr>
            <w:r>
              <w:t xml:space="preserve">단발성</w:t>
            </w:r>
          </w:p>
        </w:tc>
      </w:tr>
      <w:tr>
        <w:tc>
          <w:tcPr>
            <w:tcW w:type="dxa" w:w="615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615"/>
          </w:tcPr>
          <w:p>
            <w:pPr>
              <w:pStyle w:val="Compact"/>
              <w:jc w:val="left"/>
            </w:pPr>
            <w:r>
              <w:t xml:space="preserve">트렌드</w:t>
            </w:r>
          </w:p>
        </w:tc>
        <w:tc>
          <w:tcPr>
            <w:tcW w:type="dxa" w:w="1822"/>
          </w:tcPr>
          <w:p>
            <w:pPr>
              <w:pStyle w:val="Compact"/>
              <w:jc w:val="left"/>
            </w:pPr>
            <w:r>
              <w:t xml:space="preserve">왜 다들 ’무지출 챌린지’를 할까</w:t>
            </w:r>
          </w:p>
        </w:tc>
        <w:tc>
          <w:tcPr>
            <w:tcW w:type="dxa" w:w="3327"/>
          </w:tcPr>
          <w:p>
            <w:pPr>
              <w:pStyle w:val="Compact"/>
              <w:jc w:val="left"/>
            </w:pPr>
            <w:r>
              <w:t xml:space="preserve">소비 관련 검색어 트렌드가 물가상승률과 같은 방향으로 움직일 것이다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네이버 데이터랩 검색량, 통계청 물가지수</w:t>
            </w:r>
          </w:p>
        </w:tc>
        <w:tc>
          <w:tcPr>
            <w:tcW w:type="dxa" w:w="713"/>
          </w:tcPr>
          <w:p>
            <w:pPr>
              <w:pStyle w:val="Compact"/>
              <w:jc w:val="left"/>
            </w:pPr>
            <w:r>
              <w:t xml:space="preserve">누적수집</w:t>
            </w:r>
          </w:p>
        </w:tc>
      </w:tr>
      <w:tr>
        <w:tc>
          <w:tcPr>
            <w:tcW w:type="dxa" w:w="615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615"/>
          </w:tcPr>
          <w:p>
            <w:pPr>
              <w:pStyle w:val="Compact"/>
              <w:jc w:val="left"/>
            </w:pPr>
            <w:r>
              <w:t xml:space="preserve">산업</w:t>
            </w:r>
          </w:p>
        </w:tc>
        <w:tc>
          <w:tcPr>
            <w:tcW w:type="dxa" w:w="1822"/>
          </w:tcPr>
          <w:p>
            <w:pPr>
              <w:pStyle w:val="Compact"/>
              <w:jc w:val="left"/>
            </w:pPr>
            <w:r>
              <w:t xml:space="preserve">카페는 왜 이렇게 많아졌을까</w:t>
            </w:r>
          </w:p>
        </w:tc>
        <w:tc>
          <w:tcPr>
            <w:tcW w:type="dxa" w:w="3327"/>
          </w:tcPr>
          <w:p>
            <w:pPr>
              <w:pStyle w:val="Compact"/>
              <w:jc w:val="left"/>
            </w:pPr>
            <w:r>
              <w:t xml:space="preserve">특정 상권의 카페 밀도가 유동인구·임대료와 뚜렷한 상관관계를 보일 것이다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소상공인시장진흥공단 상가업소 데이터</w:t>
            </w:r>
          </w:p>
        </w:tc>
        <w:tc>
          <w:tcPr>
            <w:tcW w:type="dxa" w:w="713"/>
          </w:tcPr>
          <w:p>
            <w:pPr>
              <w:pStyle w:val="Compact"/>
              <w:jc w:val="left"/>
            </w:pPr>
            <w:r>
              <w:t xml:space="preserve">단발성</w:t>
            </w:r>
          </w:p>
        </w:tc>
      </w:tr>
      <w:tr>
        <w:tc>
          <w:tcPr>
            <w:tcW w:type="dxa" w:w="615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615"/>
          </w:tcPr>
          <w:p>
            <w:pPr>
              <w:pStyle w:val="Compact"/>
              <w:jc w:val="left"/>
            </w:pPr>
            <w:r>
              <w:t xml:space="preserve">사회현상</w:t>
            </w:r>
          </w:p>
        </w:tc>
        <w:tc>
          <w:tcPr>
            <w:tcW w:type="dxa" w:w="1822"/>
          </w:tcPr>
          <w:p>
            <w:pPr>
              <w:pStyle w:val="Compact"/>
              <w:jc w:val="left"/>
            </w:pPr>
            <w:r>
              <w:t xml:space="preserve">이 노선은 왜 유독 혼잡할까</w:t>
            </w:r>
          </w:p>
        </w:tc>
        <w:tc>
          <w:tcPr>
            <w:tcW w:type="dxa" w:w="3327"/>
          </w:tcPr>
          <w:p>
            <w:pPr>
              <w:pStyle w:val="Compact"/>
              <w:jc w:val="left"/>
            </w:pPr>
            <w:r>
              <w:t xml:space="preserve">배차간격보다 특정 환승 구조가 혼잡의 실제 원인일 것이다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서울열린데이터광장 대중교통 혼잡도 데이터</w:t>
            </w:r>
          </w:p>
        </w:tc>
        <w:tc>
          <w:tcPr>
            <w:tcW w:type="dxa" w:w="713"/>
          </w:tcPr>
          <w:p>
            <w:pPr>
              <w:pStyle w:val="Compact"/>
              <w:jc w:val="left"/>
            </w:pPr>
            <w:r>
              <w:t xml:space="preserve">누적수집</w:t>
            </w:r>
          </w:p>
        </w:tc>
      </w:tr>
      <w:tr>
        <w:tc>
          <w:tcPr>
            <w:tcW w:type="dxa" w:w="615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615"/>
          </w:tcPr>
          <w:p>
            <w:pPr>
              <w:pStyle w:val="Compact"/>
              <w:jc w:val="left"/>
            </w:pPr>
            <w:r>
              <w:t xml:space="preserve">브랜드</w:t>
            </w:r>
          </w:p>
        </w:tc>
        <w:tc>
          <w:tcPr>
            <w:tcW w:type="dxa" w:w="1822"/>
          </w:tcPr>
          <w:p>
            <w:pPr>
              <w:pStyle w:val="Compact"/>
              <w:jc w:val="left"/>
            </w:pPr>
            <w:r>
              <w:t xml:space="preserve">구독료는 왜 자꾸 오를까</w:t>
            </w:r>
          </w:p>
        </w:tc>
        <w:tc>
          <w:tcPr>
            <w:tcW w:type="dxa" w:w="3327"/>
          </w:tcPr>
          <w:p>
            <w:pPr>
              <w:pStyle w:val="Compact"/>
              <w:jc w:val="left"/>
            </w:pPr>
            <w:r>
              <w:t xml:space="preserve">구독료 인상 시점이 콘텐츠 제작비·오리지널 편성 증가 시점과 맞물릴 것이다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OTT 요금 변경 공지 이력, 관련 보도자료</w:t>
            </w:r>
          </w:p>
        </w:tc>
        <w:tc>
          <w:tcPr>
            <w:tcW w:type="dxa" w:w="713"/>
          </w:tcPr>
          <w:p>
            <w:pPr>
              <w:pStyle w:val="Compact"/>
              <w:jc w:val="left"/>
            </w:pPr>
            <w:r>
              <w:t xml:space="preserve">단발성(문헌수집)</w:t>
            </w:r>
          </w:p>
        </w:tc>
      </w:tr>
      <w:tr>
        <w:tc>
          <w:tcPr>
            <w:tcW w:type="dxa" w:w="615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615"/>
          </w:tcPr>
          <w:p>
            <w:pPr>
              <w:pStyle w:val="Compact"/>
              <w:jc w:val="left"/>
            </w:pPr>
            <w:r>
              <w:t xml:space="preserve">트렌드</w:t>
            </w:r>
          </w:p>
        </w:tc>
        <w:tc>
          <w:tcPr>
            <w:tcW w:type="dxa" w:w="1822"/>
          </w:tcPr>
          <w:p>
            <w:pPr>
              <w:pStyle w:val="Compact"/>
              <w:jc w:val="left"/>
            </w:pPr>
            <w:r>
              <w:t xml:space="preserve">이 노래는 왜 역주행했을까</w:t>
            </w:r>
          </w:p>
        </w:tc>
        <w:tc>
          <w:tcPr>
            <w:tcW w:type="dxa" w:w="3327"/>
          </w:tcPr>
          <w:p>
            <w:pPr>
              <w:pStyle w:val="Compact"/>
              <w:jc w:val="left"/>
            </w:pPr>
            <w:r>
              <w:t xml:space="preserve">역주행은 발매 시점이 아니라 특정 숏폼 밈 확산 시점과 맞물려 시작될 것이다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 xml:space="preserve">멜론·지니 차트 이력, 숏폼 사용 추이</w:t>
            </w:r>
          </w:p>
        </w:tc>
        <w:tc>
          <w:tcPr>
            <w:tcW w:type="dxa" w:w="713"/>
          </w:tcPr>
          <w:p>
            <w:pPr>
              <w:pStyle w:val="Compact"/>
              <w:jc w:val="left"/>
            </w:pPr>
            <w:r>
              <w:t xml:space="preserve">단발성</w:t>
            </w:r>
          </w:p>
        </w:tc>
      </w:tr>
    </w:tbl>
    <w:p>
      <w:pPr>
        <w:pStyle w:val="Heading1"/>
      </w:pPr>
      <w:r>
        <w:rPr>
          <w:bCs/>
          <w:b/>
        </w:rPr>
        <w:t xml:space="preserve">참고 — 실제 검증을 거친 사례</w:t>
      </w:r>
    </w:p>
    <w:p>
      <w:pPr>
        <w:pStyle w:val="FirstParagraph"/>
      </w:pPr>
      <w:r>
        <w:t xml:space="preserve">• 탐사보도형 ①번(배달앱 수수료)은 실제 데이터로 6단계 파이프라인 전체를 시연한 데모 문서(프로젝트2_데모_배달앱수수료.docx)가 있습니다.</w:t>
      </w:r>
    </w:p>
    <w:p>
      <w:pPr>
        <w:pStyle w:val="BodyText"/>
      </w:pPr>
      <w:r>
        <w:t xml:space="preserve">• 정보프로그램형 ③번(무료배달 비용 전가)은 실제 검증 결과 ’업주 부담 배달비는 상한제로 오히려 규제되어 있고, 라이더의 실질소득이 명목소득과 반대로 움직이는 역설’이 확인된 소재입니다 — 가설을 세운 뒤 실제로 검증해보니 예상과 다른 결과가 나온 좋은 사례이기도 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cs="맑은 고딕" w:eastAsia="맑은 고딕" w:hAnsi="맑은 고딕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맑은 고딕" w:cs="맑은 고딕" w:eastAsia="맑은 고딕" w:hAnsi="맑은 고딕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맑은 고딕" w:cs="맑은 고딕" w:eastAsia="맑은 고딕" w:hAnsi="맑은 고딕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맑은 고딕" w:cs="맑은 고딕" w:eastAsia="맑은 고딕" w:hAnsi="맑은 고딕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맑은 고딕" w:cs="맑은 고딕" w:eastAsia="맑은 고딕" w:hAnsi="맑은 고딕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맑은 고딕" w:cs="맑은 고딕" w:eastAsia="맑은 고딕" w:hAnsi="맑은 고딕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맑은 고딕" w:cs="맑은 고딕" w:eastAsia="맑은 고딕" w:hAnsi="맑은 고딕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맑은 고딕" w:cs="맑은 고딕" w:eastAsia="맑은 고딕" w:hAnsi="맑은 고딕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cs="맑은 고딕" w:eastAsia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맑은 고딕" w:cs="맑은 고딕" w:eastAsia="맑은 고딕" w:hAnsi="맑은 고딕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2026-09-20T04:32:40Z</dcterms:created>
  <dcterms:modified xsi:type="dcterms:W3CDTF">2026-09-20T04:32:40Z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