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BCA99">
      <w:pPr>
        <w:jc w:val="center"/>
        <w:rPr>
          <w:b/>
          <w:sz w:val="28"/>
          <w:szCs w:val="28"/>
        </w:rPr>
      </w:pPr>
      <w:bookmarkStart w:id="0" w:name="_GoBack"/>
      <w:bookmarkEnd w:id="0"/>
    </w:p>
    <w:p w14:paraId="5FCA8609">
      <w:pPr>
        <w:jc w:val="center"/>
        <w:rPr>
          <w:b/>
          <w:sz w:val="28"/>
          <w:szCs w:val="28"/>
        </w:rPr>
      </w:pPr>
      <w:r>
        <w:rPr>
          <w:b/>
          <w:sz w:val="28"/>
          <w:szCs w:val="28"/>
        </w:rPr>
        <w:drawing>
          <wp:inline distT="0" distB="0" distL="0" distR="0">
            <wp:extent cx="6031230" cy="31165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031230" cy="3116580"/>
                    </a:xfrm>
                    <a:prstGeom prst="rect">
                      <a:avLst/>
                    </a:prstGeom>
                  </pic:spPr>
                </pic:pic>
              </a:graphicData>
            </a:graphic>
          </wp:inline>
        </w:drawing>
      </w:r>
    </w:p>
    <w:p w14:paraId="131E506E">
      <w:pPr>
        <w:spacing w:before="100" w:beforeAutospacing="1" w:after="100" w:afterAutospacing="1"/>
        <w:jc w:val="both"/>
        <w:rPr>
          <w:sz w:val="28"/>
          <w:szCs w:val="28"/>
        </w:rPr>
      </w:pPr>
      <w:r>
        <w:rPr>
          <w:b/>
          <w:bCs/>
          <w:sz w:val="28"/>
          <w:szCs w:val="28"/>
        </w:rPr>
        <w:t>Câu 1</w:t>
      </w:r>
    </w:p>
    <w:tbl>
      <w:tblPr>
        <w:tblStyle w:val="13"/>
        <w:tblW w:w="0" w:type="auto"/>
        <w:tblInd w:w="3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1843"/>
        <w:gridCol w:w="4786"/>
      </w:tblGrid>
      <w:tr w14:paraId="2239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tcPr>
          <w:p w14:paraId="4F6BD2E6">
            <w:pPr>
              <w:pStyle w:val="21"/>
              <w:shd w:val="clear" w:color="auto" w:fill="FFFFFF"/>
              <w:jc w:val="center"/>
              <w:rPr>
                <w:b/>
                <w:sz w:val="26"/>
                <w:szCs w:val="26"/>
              </w:rPr>
            </w:pPr>
            <w:r>
              <w:rPr>
                <w:b/>
                <w:color w:val="0F1115"/>
                <w:sz w:val="26"/>
                <w:szCs w:val="26"/>
                <w:shd w:val="clear" w:color="auto" w:fill="FFFFFF"/>
              </w:rPr>
              <w:t>KPI</w:t>
            </w:r>
          </w:p>
        </w:tc>
        <w:tc>
          <w:tcPr>
            <w:tcW w:w="1843" w:type="dxa"/>
          </w:tcPr>
          <w:p w14:paraId="3BEB45F6">
            <w:pPr>
              <w:spacing w:before="100" w:beforeAutospacing="1" w:after="100" w:afterAutospacing="1"/>
              <w:jc w:val="center"/>
              <w:rPr>
                <w:sz w:val="26"/>
                <w:szCs w:val="26"/>
              </w:rPr>
            </w:pPr>
            <w:r>
              <w:rPr>
                <w:b/>
                <w:bCs/>
                <w:sz w:val="26"/>
                <w:szCs w:val="26"/>
              </w:rPr>
              <w:t>Giá trị</w:t>
            </w:r>
          </w:p>
        </w:tc>
        <w:tc>
          <w:tcPr>
            <w:tcW w:w="4786" w:type="dxa"/>
          </w:tcPr>
          <w:p w14:paraId="7330AA65">
            <w:pPr>
              <w:spacing w:before="100" w:beforeAutospacing="1" w:after="100" w:afterAutospacing="1"/>
              <w:jc w:val="center"/>
              <w:rPr>
                <w:sz w:val="26"/>
                <w:szCs w:val="26"/>
              </w:rPr>
            </w:pPr>
            <w:r>
              <w:rPr>
                <w:b/>
                <w:bCs/>
                <w:sz w:val="26"/>
                <w:szCs w:val="26"/>
              </w:rPr>
              <w:t>Ý nghĩa</w:t>
            </w:r>
          </w:p>
        </w:tc>
      </w:tr>
      <w:tr w14:paraId="5AB0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tcPr>
          <w:p w14:paraId="0E374D5E">
            <w:pPr>
              <w:spacing w:before="100" w:beforeAutospacing="1" w:after="100" w:afterAutospacing="1"/>
              <w:jc w:val="both"/>
              <w:rPr>
                <w:sz w:val="26"/>
                <w:szCs w:val="26"/>
              </w:rPr>
            </w:pPr>
            <w:r>
              <w:rPr>
                <w:sz w:val="26"/>
                <w:szCs w:val="26"/>
              </w:rPr>
              <w:t>Tổng số bài hát</w:t>
            </w:r>
          </w:p>
        </w:tc>
        <w:tc>
          <w:tcPr>
            <w:tcW w:w="1843" w:type="dxa"/>
          </w:tcPr>
          <w:p w14:paraId="7EEDEA1F">
            <w:pPr>
              <w:spacing w:before="100" w:beforeAutospacing="1" w:after="100" w:afterAutospacing="1"/>
              <w:jc w:val="both"/>
              <w:rPr>
                <w:sz w:val="26"/>
                <w:szCs w:val="26"/>
              </w:rPr>
            </w:pPr>
            <w:r>
              <w:rPr>
                <w:rStyle w:val="12"/>
                <w:rFonts w:eastAsiaTheme="majorEastAsia"/>
                <w:b w:val="0"/>
                <w:sz w:val="26"/>
                <w:szCs w:val="26"/>
              </w:rPr>
              <w:t>3.825</w:t>
            </w:r>
          </w:p>
        </w:tc>
        <w:tc>
          <w:tcPr>
            <w:tcW w:w="4786" w:type="dxa"/>
          </w:tcPr>
          <w:p w14:paraId="63AF2A19">
            <w:pPr>
              <w:spacing w:before="100" w:beforeAutospacing="1" w:after="100" w:afterAutospacing="1"/>
              <w:jc w:val="both"/>
              <w:rPr>
                <w:sz w:val="26"/>
                <w:szCs w:val="26"/>
              </w:rPr>
            </w:pPr>
            <w:r>
              <w:rPr>
                <w:sz w:val="26"/>
                <w:szCs w:val="26"/>
              </w:rPr>
              <w:t>Tổng số lượng bài hát trong tập dữ liệu</w:t>
            </w:r>
          </w:p>
        </w:tc>
      </w:tr>
      <w:tr w14:paraId="6A75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tcPr>
          <w:p w14:paraId="197A477E">
            <w:pPr>
              <w:spacing w:before="100" w:beforeAutospacing="1" w:after="100" w:afterAutospacing="1"/>
              <w:jc w:val="both"/>
              <w:rPr>
                <w:sz w:val="26"/>
                <w:szCs w:val="26"/>
              </w:rPr>
            </w:pPr>
            <w:r>
              <w:rPr>
                <w:sz w:val="26"/>
                <w:szCs w:val="26"/>
              </w:rPr>
              <w:t>Số lượng thể loại (genre)</w:t>
            </w:r>
          </w:p>
        </w:tc>
        <w:tc>
          <w:tcPr>
            <w:tcW w:w="1843" w:type="dxa"/>
          </w:tcPr>
          <w:p w14:paraId="7C1D38C4">
            <w:pPr>
              <w:spacing w:before="100" w:beforeAutospacing="1" w:after="100" w:afterAutospacing="1"/>
              <w:jc w:val="both"/>
              <w:rPr>
                <w:sz w:val="26"/>
                <w:szCs w:val="26"/>
              </w:rPr>
            </w:pPr>
            <w:r>
              <w:rPr>
                <w:rStyle w:val="12"/>
                <w:rFonts w:eastAsiaTheme="majorEastAsia"/>
                <w:b w:val="0"/>
                <w:sz w:val="26"/>
                <w:szCs w:val="26"/>
              </w:rPr>
              <w:t>40</w:t>
            </w:r>
          </w:p>
        </w:tc>
        <w:tc>
          <w:tcPr>
            <w:tcW w:w="4786" w:type="dxa"/>
          </w:tcPr>
          <w:p w14:paraId="7D339E58">
            <w:pPr>
              <w:spacing w:before="100" w:beforeAutospacing="1" w:after="100" w:afterAutospacing="1"/>
              <w:jc w:val="both"/>
              <w:rPr>
                <w:sz w:val="26"/>
                <w:szCs w:val="26"/>
              </w:rPr>
            </w:pPr>
            <w:r>
              <w:rPr>
                <w:sz w:val="26"/>
                <w:szCs w:val="26"/>
              </w:rPr>
              <w:t>Có 40 thể loại nhạc khác nhau.</w:t>
            </w:r>
          </w:p>
        </w:tc>
      </w:tr>
      <w:tr w14:paraId="0911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6" w:type="dxa"/>
          </w:tcPr>
          <w:p w14:paraId="2770CD47">
            <w:pPr>
              <w:spacing w:before="100" w:beforeAutospacing="1" w:after="100" w:afterAutospacing="1"/>
              <w:jc w:val="both"/>
              <w:rPr>
                <w:sz w:val="26"/>
                <w:szCs w:val="26"/>
              </w:rPr>
            </w:pPr>
            <w:r>
              <w:rPr>
                <w:sz w:val="26"/>
                <w:szCs w:val="26"/>
              </w:rPr>
              <w:t>Danceability trung bình</w:t>
            </w:r>
          </w:p>
        </w:tc>
        <w:tc>
          <w:tcPr>
            <w:tcW w:w="1843" w:type="dxa"/>
          </w:tcPr>
          <w:p w14:paraId="09CED8D9">
            <w:pPr>
              <w:spacing w:before="100" w:beforeAutospacing="1" w:after="100" w:afterAutospacing="1"/>
              <w:jc w:val="both"/>
              <w:rPr>
                <w:sz w:val="26"/>
                <w:szCs w:val="26"/>
              </w:rPr>
            </w:pPr>
            <w:r>
              <w:rPr>
                <w:rStyle w:val="12"/>
                <w:rFonts w:eastAsiaTheme="majorEastAsia"/>
                <w:b w:val="0"/>
                <w:sz w:val="26"/>
                <w:szCs w:val="26"/>
              </w:rPr>
              <w:t>0,6073</w:t>
            </w:r>
            <w:r>
              <w:rPr>
                <w:sz w:val="26"/>
                <w:szCs w:val="26"/>
              </w:rPr>
              <w:t> </w:t>
            </w:r>
          </w:p>
        </w:tc>
        <w:tc>
          <w:tcPr>
            <w:tcW w:w="4786" w:type="dxa"/>
          </w:tcPr>
          <w:p w14:paraId="1EF9DBBF">
            <w:pPr>
              <w:spacing w:before="100" w:beforeAutospacing="1" w:after="100" w:afterAutospacing="1"/>
              <w:jc w:val="both"/>
              <w:rPr>
                <w:sz w:val="26"/>
                <w:szCs w:val="26"/>
              </w:rPr>
            </w:pPr>
            <w:r>
              <w:rPr>
                <w:sz w:val="26"/>
                <w:szCs w:val="26"/>
              </w:rPr>
              <w:t>Mức độ dễ nhảy trung bình của các bài hát ở mức </w:t>
            </w:r>
            <w:r>
              <w:rPr>
                <w:rStyle w:val="12"/>
                <w:rFonts w:eastAsiaTheme="majorEastAsia"/>
                <w:b w:val="0"/>
                <w:sz w:val="26"/>
                <w:szCs w:val="26"/>
              </w:rPr>
              <w:t>khá cao</w:t>
            </w:r>
            <w:r>
              <w:rPr>
                <w:sz w:val="26"/>
                <w:szCs w:val="26"/>
              </w:rPr>
              <w:t>, nghĩa là phần lớn bài hát có thể nhảy được (trên thang 0-1, càng gần 1 càng dễ nhảy).</w:t>
            </w:r>
          </w:p>
        </w:tc>
      </w:tr>
    </w:tbl>
    <w:p w14:paraId="04E33EB8">
      <w:pPr>
        <w:pStyle w:val="21"/>
        <w:shd w:val="clear" w:color="auto" w:fill="FFFFFF"/>
        <w:rPr>
          <w:color w:val="0F1115"/>
          <w:sz w:val="26"/>
          <w:szCs w:val="26"/>
        </w:rPr>
      </w:pPr>
      <w:r>
        <w:rPr>
          <w:rStyle w:val="12"/>
          <w:rFonts w:eastAsiaTheme="majorEastAsia"/>
          <w:color w:val="0F1115"/>
          <w:sz w:val="26"/>
          <w:szCs w:val="26"/>
          <w:highlight w:val="yellow"/>
        </w:rPr>
        <w:t>Nhận xét:</w:t>
      </w:r>
      <w:r>
        <w:rPr>
          <w:color w:val="0F1115"/>
          <w:sz w:val="26"/>
          <w:szCs w:val="26"/>
          <w:highlight w:val="yellow"/>
        </w:rPr>
        <w:t> Nhìn chung, các bài hát trong dataset có tính nhảy tốt, phù hợp với các hoạt động giải trí, vũ đạo.</w:t>
      </w:r>
    </w:p>
    <w:p w14:paraId="634FA458">
      <w:pPr>
        <w:spacing w:before="100" w:beforeAutospacing="1" w:after="100" w:afterAutospacing="1"/>
        <w:jc w:val="both"/>
        <w:outlineLvl w:val="1"/>
        <w:rPr>
          <w:bCs/>
          <w:sz w:val="28"/>
          <w:szCs w:val="28"/>
        </w:rPr>
      </w:pPr>
      <w:r>
        <w:rPr>
          <w:b/>
          <w:bCs/>
          <w:sz w:val="28"/>
          <w:szCs w:val="28"/>
        </w:rPr>
        <w:t>Câu 2</w:t>
      </w:r>
      <w:r>
        <w:rPr>
          <w:bCs/>
          <w:sz w:val="28"/>
          <w:szCs w:val="28"/>
        </w:rPr>
        <w:t xml:space="preserve">. </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1"/>
        <w:gridCol w:w="2041"/>
      </w:tblGrid>
      <w:tr w14:paraId="6882D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19CC92B">
            <w:pPr>
              <w:spacing w:before="100" w:beforeAutospacing="1" w:after="100" w:afterAutospacing="1"/>
              <w:jc w:val="center"/>
              <w:outlineLvl w:val="1"/>
              <w:rPr>
                <w:b/>
                <w:bCs/>
                <w:sz w:val="26"/>
                <w:szCs w:val="26"/>
              </w:rPr>
            </w:pPr>
            <w:r>
              <w:rPr>
                <w:b/>
                <w:color w:val="0F1115"/>
                <w:sz w:val="26"/>
                <w:szCs w:val="26"/>
                <w:shd w:val="clear" w:color="auto" w:fill="FFFFFF"/>
              </w:rPr>
              <w:t>Thể loại</w:t>
            </w:r>
          </w:p>
        </w:tc>
        <w:tc>
          <w:tcPr>
            <w:tcW w:w="0" w:type="auto"/>
          </w:tcPr>
          <w:p w14:paraId="54CD8B4F">
            <w:pPr>
              <w:spacing w:before="100" w:beforeAutospacing="1" w:after="100" w:afterAutospacing="1"/>
              <w:jc w:val="center"/>
              <w:outlineLvl w:val="1"/>
              <w:rPr>
                <w:b/>
                <w:bCs/>
                <w:sz w:val="26"/>
                <w:szCs w:val="26"/>
              </w:rPr>
            </w:pPr>
            <w:r>
              <w:rPr>
                <w:b/>
                <w:color w:val="0F1115"/>
                <w:sz w:val="26"/>
                <w:szCs w:val="26"/>
                <w:shd w:val="clear" w:color="auto" w:fill="FFFFFF"/>
              </w:rPr>
              <w:t>Số lượng bài hát</w:t>
            </w:r>
          </w:p>
        </w:tc>
      </w:tr>
      <w:tr w14:paraId="6F242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B9B731D">
            <w:pPr>
              <w:spacing w:before="100" w:beforeAutospacing="1" w:after="100" w:afterAutospacing="1"/>
              <w:jc w:val="both"/>
              <w:outlineLvl w:val="1"/>
              <w:rPr>
                <w:bCs/>
                <w:sz w:val="26"/>
                <w:szCs w:val="26"/>
              </w:rPr>
            </w:pPr>
            <w:r>
              <w:rPr>
                <w:color w:val="0F1115"/>
                <w:sz w:val="26"/>
                <w:szCs w:val="26"/>
                <w:shd w:val="clear" w:color="auto" w:fill="FFFFFF"/>
              </w:rPr>
              <w:t>Pop</w:t>
            </w:r>
          </w:p>
        </w:tc>
        <w:tc>
          <w:tcPr>
            <w:tcW w:w="0" w:type="auto"/>
          </w:tcPr>
          <w:p w14:paraId="1B9F77C6">
            <w:pPr>
              <w:spacing w:before="100" w:beforeAutospacing="1" w:after="100" w:afterAutospacing="1"/>
              <w:jc w:val="both"/>
              <w:outlineLvl w:val="1"/>
              <w:rPr>
                <w:bCs/>
                <w:sz w:val="26"/>
                <w:szCs w:val="26"/>
              </w:rPr>
            </w:pPr>
            <w:r>
              <w:rPr>
                <w:bCs/>
                <w:sz w:val="26"/>
                <w:szCs w:val="26"/>
              </w:rPr>
              <w:t>520</w:t>
            </w:r>
          </w:p>
        </w:tc>
      </w:tr>
      <w:tr w14:paraId="03A1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5ACBE64">
            <w:pPr>
              <w:spacing w:before="100" w:beforeAutospacing="1" w:after="100" w:afterAutospacing="1"/>
              <w:jc w:val="both"/>
              <w:outlineLvl w:val="1"/>
              <w:rPr>
                <w:bCs/>
                <w:sz w:val="26"/>
                <w:szCs w:val="26"/>
              </w:rPr>
            </w:pPr>
            <w:r>
              <w:rPr>
                <w:color w:val="0F1115"/>
                <w:sz w:val="26"/>
                <w:szCs w:val="26"/>
                <w:shd w:val="clear" w:color="auto" w:fill="FFFFFF"/>
              </w:rPr>
              <w:t>Hip-Hop</w:t>
            </w:r>
          </w:p>
        </w:tc>
        <w:tc>
          <w:tcPr>
            <w:tcW w:w="0" w:type="auto"/>
          </w:tcPr>
          <w:p w14:paraId="21DF4FCB">
            <w:pPr>
              <w:spacing w:before="100" w:beforeAutospacing="1" w:after="100" w:afterAutospacing="1"/>
              <w:jc w:val="both"/>
              <w:outlineLvl w:val="1"/>
              <w:rPr>
                <w:bCs/>
                <w:sz w:val="26"/>
                <w:szCs w:val="26"/>
              </w:rPr>
            </w:pPr>
            <w:r>
              <w:rPr>
                <w:bCs/>
                <w:sz w:val="26"/>
                <w:szCs w:val="26"/>
              </w:rPr>
              <w:t>480</w:t>
            </w:r>
          </w:p>
        </w:tc>
      </w:tr>
      <w:tr w14:paraId="76B6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B3DEB74">
            <w:pPr>
              <w:spacing w:before="100" w:beforeAutospacing="1" w:after="100" w:afterAutospacing="1"/>
              <w:jc w:val="both"/>
              <w:outlineLvl w:val="1"/>
              <w:rPr>
                <w:bCs/>
                <w:sz w:val="26"/>
                <w:szCs w:val="26"/>
              </w:rPr>
            </w:pPr>
            <w:r>
              <w:rPr>
                <w:color w:val="0F1115"/>
                <w:sz w:val="26"/>
                <w:szCs w:val="26"/>
                <w:shd w:val="clear" w:color="auto" w:fill="FFFFFF"/>
              </w:rPr>
              <w:t>Rock</w:t>
            </w:r>
          </w:p>
        </w:tc>
        <w:tc>
          <w:tcPr>
            <w:tcW w:w="0" w:type="auto"/>
          </w:tcPr>
          <w:p w14:paraId="6DC2CAF4">
            <w:pPr>
              <w:spacing w:before="100" w:beforeAutospacing="1" w:after="100" w:afterAutospacing="1"/>
              <w:jc w:val="both"/>
              <w:outlineLvl w:val="1"/>
              <w:rPr>
                <w:bCs/>
                <w:sz w:val="26"/>
                <w:szCs w:val="26"/>
              </w:rPr>
            </w:pPr>
            <w:r>
              <w:rPr>
                <w:bCs/>
                <w:sz w:val="26"/>
                <w:szCs w:val="26"/>
              </w:rPr>
              <w:t>430</w:t>
            </w:r>
          </w:p>
        </w:tc>
      </w:tr>
      <w:tr w14:paraId="4997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CEB3C40">
            <w:pPr>
              <w:spacing w:before="100" w:beforeAutospacing="1" w:after="100" w:afterAutospacing="1"/>
              <w:jc w:val="both"/>
              <w:outlineLvl w:val="1"/>
              <w:rPr>
                <w:bCs/>
                <w:sz w:val="26"/>
                <w:szCs w:val="26"/>
              </w:rPr>
            </w:pPr>
            <w:r>
              <w:rPr>
                <w:color w:val="0F1115"/>
                <w:sz w:val="26"/>
                <w:szCs w:val="26"/>
                <w:shd w:val="clear" w:color="auto" w:fill="FFFFFF"/>
              </w:rPr>
              <w:t>R&amp;B</w:t>
            </w:r>
          </w:p>
        </w:tc>
        <w:tc>
          <w:tcPr>
            <w:tcW w:w="0" w:type="auto"/>
          </w:tcPr>
          <w:p w14:paraId="07D1CE2A">
            <w:pPr>
              <w:spacing w:before="100" w:beforeAutospacing="1" w:after="100" w:afterAutospacing="1"/>
              <w:jc w:val="both"/>
              <w:outlineLvl w:val="1"/>
              <w:rPr>
                <w:bCs/>
                <w:sz w:val="26"/>
                <w:szCs w:val="26"/>
              </w:rPr>
            </w:pPr>
            <w:r>
              <w:rPr>
                <w:bCs/>
                <w:sz w:val="26"/>
                <w:szCs w:val="26"/>
              </w:rPr>
              <w:t>390</w:t>
            </w:r>
          </w:p>
        </w:tc>
      </w:tr>
      <w:tr w14:paraId="4CAE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2C338BE">
            <w:pPr>
              <w:spacing w:before="100" w:beforeAutospacing="1" w:after="100" w:afterAutospacing="1"/>
              <w:jc w:val="both"/>
              <w:outlineLvl w:val="1"/>
              <w:rPr>
                <w:bCs/>
                <w:sz w:val="26"/>
                <w:szCs w:val="26"/>
              </w:rPr>
            </w:pPr>
            <w:r>
              <w:rPr>
                <w:color w:val="0F1115"/>
                <w:sz w:val="26"/>
                <w:szCs w:val="26"/>
                <w:shd w:val="clear" w:color="auto" w:fill="FFFFFF"/>
              </w:rPr>
              <w:t>K-Pop</w:t>
            </w:r>
          </w:p>
        </w:tc>
        <w:tc>
          <w:tcPr>
            <w:tcW w:w="0" w:type="auto"/>
          </w:tcPr>
          <w:p w14:paraId="65D94763">
            <w:pPr>
              <w:spacing w:before="100" w:beforeAutospacing="1" w:after="100" w:afterAutospacing="1"/>
              <w:jc w:val="both"/>
              <w:outlineLvl w:val="1"/>
              <w:rPr>
                <w:bCs/>
                <w:sz w:val="26"/>
                <w:szCs w:val="26"/>
              </w:rPr>
            </w:pPr>
            <w:r>
              <w:rPr>
                <w:bCs/>
                <w:sz w:val="26"/>
                <w:szCs w:val="26"/>
              </w:rPr>
              <w:t>310</w:t>
            </w:r>
          </w:p>
        </w:tc>
      </w:tr>
      <w:tr w14:paraId="5205B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329113D">
            <w:pPr>
              <w:spacing w:before="100" w:beforeAutospacing="1" w:after="100" w:afterAutospacing="1"/>
              <w:jc w:val="both"/>
              <w:outlineLvl w:val="1"/>
              <w:rPr>
                <w:bCs/>
                <w:sz w:val="26"/>
                <w:szCs w:val="26"/>
                <w:lang w:val="vi-VN"/>
              </w:rPr>
            </w:pPr>
            <w:r>
              <w:rPr>
                <w:bCs/>
                <w:sz w:val="26"/>
                <w:szCs w:val="26"/>
                <w:lang w:val="vi-VN"/>
              </w:rPr>
              <w:t>....</w:t>
            </w:r>
          </w:p>
        </w:tc>
        <w:tc>
          <w:tcPr>
            <w:tcW w:w="0" w:type="auto"/>
          </w:tcPr>
          <w:p w14:paraId="50CBA46C">
            <w:pPr>
              <w:spacing w:before="100" w:beforeAutospacing="1" w:after="100" w:afterAutospacing="1"/>
              <w:jc w:val="both"/>
              <w:outlineLvl w:val="1"/>
              <w:rPr>
                <w:bCs/>
                <w:sz w:val="26"/>
                <w:szCs w:val="26"/>
                <w:lang w:val="vi-VN"/>
              </w:rPr>
            </w:pPr>
            <w:r>
              <w:rPr>
                <w:bCs/>
                <w:sz w:val="26"/>
                <w:szCs w:val="26"/>
                <w:lang w:val="vi-VN"/>
              </w:rPr>
              <w:t>....</w:t>
            </w:r>
          </w:p>
        </w:tc>
      </w:tr>
    </w:tbl>
    <w:p w14:paraId="0A808453">
      <w:pPr>
        <w:pStyle w:val="21"/>
        <w:shd w:val="clear" w:color="auto" w:fill="FFFFFF"/>
        <w:spacing w:before="48" w:beforeLines="20" w:beforeAutospacing="0" w:after="48" w:afterLines="20" w:afterAutospacing="0"/>
        <w:rPr>
          <w:color w:val="0F1115"/>
          <w:sz w:val="26"/>
          <w:szCs w:val="26"/>
          <w:highlight w:val="yellow"/>
        </w:rPr>
      </w:pPr>
      <w:r>
        <w:rPr>
          <w:rStyle w:val="12"/>
          <w:rFonts w:eastAsiaTheme="majorEastAsia"/>
          <w:color w:val="0F1115"/>
          <w:sz w:val="26"/>
          <w:szCs w:val="26"/>
          <w:highlight w:val="yellow"/>
        </w:rPr>
        <w:t>Thể loại phổ biến nhất:</w:t>
      </w:r>
      <w:r>
        <w:rPr>
          <w:color w:val="0F1115"/>
          <w:sz w:val="26"/>
          <w:szCs w:val="26"/>
          <w:highlight w:val="yellow"/>
        </w:rPr>
        <w:t> </w:t>
      </w:r>
      <w:r>
        <w:rPr>
          <w:rStyle w:val="12"/>
          <w:rFonts w:eastAsiaTheme="majorEastAsia"/>
          <w:b w:val="0"/>
          <w:color w:val="0F1115"/>
          <w:sz w:val="26"/>
          <w:szCs w:val="26"/>
          <w:highlight w:val="yellow"/>
        </w:rPr>
        <w:t>Pop</w:t>
      </w:r>
      <w:r>
        <w:rPr>
          <w:b/>
          <w:color w:val="0F1115"/>
          <w:sz w:val="26"/>
          <w:szCs w:val="26"/>
          <w:highlight w:val="yellow"/>
        </w:rPr>
        <w:t> </w:t>
      </w:r>
    </w:p>
    <w:p w14:paraId="780FE527">
      <w:pPr>
        <w:pStyle w:val="21"/>
        <w:shd w:val="clear" w:color="auto" w:fill="FFFFFF"/>
        <w:spacing w:before="48" w:beforeLines="20" w:beforeAutospacing="0" w:after="48" w:afterLines="20" w:afterAutospacing="0"/>
        <w:rPr>
          <w:color w:val="0F1115"/>
          <w:sz w:val="26"/>
          <w:szCs w:val="26"/>
        </w:rPr>
      </w:pPr>
      <w:r>
        <w:rPr>
          <w:rStyle w:val="12"/>
          <w:rFonts w:eastAsiaTheme="majorEastAsia"/>
          <w:color w:val="0F1115"/>
          <w:sz w:val="26"/>
          <w:szCs w:val="26"/>
          <w:highlight w:val="yellow"/>
        </w:rPr>
        <w:t>Nhận xét:</w:t>
      </w:r>
      <w:r>
        <w:rPr>
          <w:color w:val="0F1115"/>
          <w:sz w:val="26"/>
          <w:szCs w:val="26"/>
          <w:highlight w:val="yellow"/>
        </w:rPr>
        <w:t> Dòng nhạc Pop chiếm ưu thế lớn nhất, tiếp đến là Hip-Hop và Rock. Điều này phản ánh xu hướng nghe nhạc chính thống.</w:t>
      </w:r>
    </w:p>
    <w:p w14:paraId="0500A469">
      <w:pPr>
        <w:spacing w:before="100" w:beforeAutospacing="1" w:after="100" w:afterAutospacing="1"/>
        <w:jc w:val="both"/>
        <w:outlineLvl w:val="1"/>
        <w:rPr>
          <w:sz w:val="28"/>
          <w:szCs w:val="28"/>
        </w:rPr>
      </w:pPr>
      <w:r>
        <w:rPr>
          <w:b/>
          <w:bCs/>
          <w:sz w:val="28"/>
          <w:szCs w:val="28"/>
        </w:rPr>
        <w:t>Câu 3</w:t>
      </w:r>
      <w:r>
        <w:rPr>
          <w:bCs/>
          <w:sz w:val="28"/>
          <w:szCs w:val="28"/>
        </w:rPr>
        <w:t xml:space="preserve">. </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2355"/>
      </w:tblGrid>
      <w:tr w14:paraId="34F6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E4B14DA">
            <w:pPr>
              <w:spacing w:before="100" w:beforeAutospacing="1" w:after="100" w:afterAutospacing="1"/>
              <w:jc w:val="center"/>
              <w:outlineLvl w:val="1"/>
              <w:rPr>
                <w:b/>
                <w:bCs/>
                <w:sz w:val="26"/>
                <w:szCs w:val="26"/>
              </w:rPr>
            </w:pPr>
            <w:r>
              <w:rPr>
                <w:b/>
                <w:color w:val="0F1115"/>
                <w:sz w:val="26"/>
                <w:szCs w:val="26"/>
                <w:shd w:val="clear" w:color="auto" w:fill="FFFFFF"/>
              </w:rPr>
              <w:t>Thể loại</w:t>
            </w:r>
          </w:p>
        </w:tc>
        <w:tc>
          <w:tcPr>
            <w:tcW w:w="0" w:type="auto"/>
          </w:tcPr>
          <w:p w14:paraId="66B9C1EB">
            <w:pPr>
              <w:spacing w:before="100" w:beforeAutospacing="1" w:after="100" w:afterAutospacing="1"/>
              <w:jc w:val="center"/>
              <w:outlineLvl w:val="1"/>
              <w:rPr>
                <w:b/>
                <w:bCs/>
                <w:sz w:val="26"/>
                <w:szCs w:val="26"/>
              </w:rPr>
            </w:pPr>
            <w:r>
              <w:rPr>
                <w:b/>
                <w:color w:val="0F1115"/>
                <w:sz w:val="26"/>
                <w:szCs w:val="26"/>
                <w:shd w:val="clear" w:color="auto" w:fill="FFFFFF"/>
              </w:rPr>
              <w:t>Valence trung bình</w:t>
            </w:r>
          </w:p>
        </w:tc>
      </w:tr>
      <w:tr w14:paraId="0857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4B68221">
            <w:pPr>
              <w:spacing w:before="100" w:beforeAutospacing="1" w:after="100" w:afterAutospacing="1"/>
              <w:jc w:val="both"/>
              <w:outlineLvl w:val="1"/>
              <w:rPr>
                <w:bCs/>
                <w:sz w:val="26"/>
                <w:szCs w:val="26"/>
              </w:rPr>
            </w:pPr>
            <w:r>
              <w:rPr>
                <w:color w:val="0F1115"/>
                <w:sz w:val="26"/>
                <w:szCs w:val="26"/>
                <w:shd w:val="clear" w:color="auto" w:fill="FFFFFF"/>
              </w:rPr>
              <w:t>K-Pop</w:t>
            </w:r>
          </w:p>
        </w:tc>
        <w:tc>
          <w:tcPr>
            <w:tcW w:w="0" w:type="auto"/>
          </w:tcPr>
          <w:p w14:paraId="726360C9">
            <w:pPr>
              <w:spacing w:before="100" w:beforeAutospacing="1" w:after="100" w:afterAutospacing="1"/>
              <w:jc w:val="center"/>
              <w:outlineLvl w:val="1"/>
              <w:rPr>
                <w:bCs/>
                <w:sz w:val="26"/>
                <w:szCs w:val="26"/>
              </w:rPr>
            </w:pPr>
            <w:r>
              <w:rPr>
                <w:bCs/>
                <w:sz w:val="26"/>
                <w:szCs w:val="26"/>
              </w:rPr>
              <w:t>0,78</w:t>
            </w:r>
          </w:p>
        </w:tc>
      </w:tr>
      <w:tr w14:paraId="0823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EF6CFD7">
            <w:pPr>
              <w:spacing w:before="100" w:beforeAutospacing="1" w:after="100" w:afterAutospacing="1"/>
              <w:jc w:val="both"/>
              <w:outlineLvl w:val="1"/>
              <w:rPr>
                <w:bCs/>
                <w:sz w:val="26"/>
                <w:szCs w:val="26"/>
              </w:rPr>
            </w:pPr>
            <w:r>
              <w:rPr>
                <w:color w:val="0F1115"/>
                <w:sz w:val="26"/>
                <w:szCs w:val="26"/>
                <w:shd w:val="clear" w:color="auto" w:fill="FFFFFF"/>
              </w:rPr>
              <w:t>Pop</w:t>
            </w:r>
          </w:p>
        </w:tc>
        <w:tc>
          <w:tcPr>
            <w:tcW w:w="0" w:type="auto"/>
          </w:tcPr>
          <w:p w14:paraId="7BB15AFF">
            <w:pPr>
              <w:spacing w:before="100" w:beforeAutospacing="1" w:after="100" w:afterAutospacing="1"/>
              <w:jc w:val="center"/>
              <w:outlineLvl w:val="1"/>
              <w:rPr>
                <w:bCs/>
                <w:sz w:val="26"/>
                <w:szCs w:val="26"/>
                <w:lang w:val="vi-VN"/>
              </w:rPr>
            </w:pPr>
            <w:r>
              <w:rPr>
                <w:bCs/>
                <w:sz w:val="26"/>
                <w:szCs w:val="26"/>
                <w:lang w:val="vi-VN"/>
              </w:rPr>
              <w:t>0,72</w:t>
            </w:r>
          </w:p>
        </w:tc>
      </w:tr>
      <w:tr w14:paraId="50EC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D2C67F3">
            <w:pPr>
              <w:spacing w:before="100" w:beforeAutospacing="1" w:after="100" w:afterAutospacing="1"/>
              <w:jc w:val="both"/>
              <w:outlineLvl w:val="1"/>
              <w:rPr>
                <w:bCs/>
                <w:sz w:val="26"/>
                <w:szCs w:val="26"/>
              </w:rPr>
            </w:pPr>
            <w:r>
              <w:rPr>
                <w:color w:val="0F1115"/>
                <w:sz w:val="26"/>
                <w:szCs w:val="26"/>
                <w:shd w:val="clear" w:color="auto" w:fill="FFFFFF"/>
              </w:rPr>
              <w:t>Disco</w:t>
            </w:r>
          </w:p>
        </w:tc>
        <w:tc>
          <w:tcPr>
            <w:tcW w:w="0" w:type="auto"/>
          </w:tcPr>
          <w:p w14:paraId="5D0DFC37">
            <w:pPr>
              <w:spacing w:before="100" w:beforeAutospacing="1" w:after="100" w:afterAutospacing="1"/>
              <w:jc w:val="center"/>
              <w:outlineLvl w:val="1"/>
              <w:rPr>
                <w:bCs/>
                <w:sz w:val="26"/>
                <w:szCs w:val="26"/>
                <w:lang w:val="vi-VN"/>
              </w:rPr>
            </w:pPr>
            <w:r>
              <w:rPr>
                <w:bCs/>
                <w:sz w:val="26"/>
                <w:szCs w:val="26"/>
              </w:rPr>
              <w:t>0</w:t>
            </w:r>
            <w:r>
              <w:rPr>
                <w:bCs/>
                <w:sz w:val="26"/>
                <w:szCs w:val="26"/>
                <w:lang w:val="vi-VN"/>
              </w:rPr>
              <w:t>,70</w:t>
            </w:r>
          </w:p>
        </w:tc>
      </w:tr>
      <w:tr w14:paraId="5236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10AB6D9">
            <w:pPr>
              <w:spacing w:before="100" w:beforeAutospacing="1" w:after="100" w:afterAutospacing="1"/>
              <w:jc w:val="both"/>
              <w:outlineLvl w:val="1"/>
              <w:rPr>
                <w:bCs/>
                <w:sz w:val="26"/>
                <w:szCs w:val="26"/>
              </w:rPr>
            </w:pPr>
            <w:r>
              <w:rPr>
                <w:color w:val="0F1115"/>
                <w:sz w:val="26"/>
                <w:szCs w:val="26"/>
                <w:shd w:val="clear" w:color="auto" w:fill="FFFFFF"/>
              </w:rPr>
              <w:t>Dancehall</w:t>
            </w:r>
          </w:p>
        </w:tc>
        <w:tc>
          <w:tcPr>
            <w:tcW w:w="0" w:type="auto"/>
          </w:tcPr>
          <w:p w14:paraId="6FF2E321">
            <w:pPr>
              <w:spacing w:before="100" w:beforeAutospacing="1" w:after="100" w:afterAutospacing="1"/>
              <w:jc w:val="center"/>
              <w:outlineLvl w:val="1"/>
              <w:rPr>
                <w:bCs/>
                <w:sz w:val="26"/>
                <w:szCs w:val="26"/>
                <w:lang w:val="vi-VN"/>
              </w:rPr>
            </w:pPr>
            <w:r>
              <w:rPr>
                <w:bCs/>
                <w:sz w:val="26"/>
                <w:szCs w:val="26"/>
              </w:rPr>
              <w:t>0</w:t>
            </w:r>
            <w:r>
              <w:rPr>
                <w:bCs/>
                <w:sz w:val="26"/>
                <w:szCs w:val="26"/>
                <w:lang w:val="vi-VN"/>
              </w:rPr>
              <w:t>,68</w:t>
            </w:r>
          </w:p>
        </w:tc>
      </w:tr>
      <w:tr w14:paraId="3F6F6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733261E">
            <w:pPr>
              <w:spacing w:before="100" w:beforeAutospacing="1" w:after="100" w:afterAutospacing="1"/>
              <w:jc w:val="both"/>
              <w:outlineLvl w:val="1"/>
              <w:rPr>
                <w:bCs/>
                <w:sz w:val="26"/>
                <w:szCs w:val="26"/>
              </w:rPr>
            </w:pPr>
            <w:r>
              <w:rPr>
                <w:color w:val="0F1115"/>
                <w:sz w:val="26"/>
                <w:szCs w:val="26"/>
                <w:shd w:val="clear" w:color="auto" w:fill="FFFFFF"/>
              </w:rPr>
              <w:t>Reggae</w:t>
            </w:r>
          </w:p>
        </w:tc>
        <w:tc>
          <w:tcPr>
            <w:tcW w:w="0" w:type="auto"/>
          </w:tcPr>
          <w:p w14:paraId="37788427">
            <w:pPr>
              <w:spacing w:before="100" w:beforeAutospacing="1" w:after="100" w:afterAutospacing="1"/>
              <w:jc w:val="center"/>
              <w:outlineLvl w:val="1"/>
              <w:rPr>
                <w:bCs/>
                <w:sz w:val="26"/>
                <w:szCs w:val="26"/>
                <w:lang w:val="vi-VN"/>
              </w:rPr>
            </w:pPr>
            <w:r>
              <w:rPr>
                <w:bCs/>
                <w:sz w:val="26"/>
                <w:szCs w:val="26"/>
              </w:rPr>
              <w:t>0</w:t>
            </w:r>
            <w:r>
              <w:rPr>
                <w:bCs/>
                <w:sz w:val="26"/>
                <w:szCs w:val="26"/>
                <w:lang w:val="vi-VN"/>
              </w:rPr>
              <w:t>,65</w:t>
            </w:r>
          </w:p>
        </w:tc>
      </w:tr>
      <w:tr w14:paraId="721B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ACACE85">
            <w:pPr>
              <w:spacing w:before="100" w:beforeAutospacing="1" w:after="100" w:afterAutospacing="1"/>
              <w:jc w:val="both"/>
              <w:outlineLvl w:val="1"/>
              <w:rPr>
                <w:bCs/>
                <w:sz w:val="26"/>
                <w:szCs w:val="26"/>
                <w:lang w:val="vi-VN"/>
              </w:rPr>
            </w:pPr>
            <w:r>
              <w:rPr>
                <w:bCs/>
                <w:sz w:val="26"/>
                <w:szCs w:val="26"/>
                <w:lang w:val="vi-VN"/>
              </w:rPr>
              <w:t>Jazz</w:t>
            </w:r>
          </w:p>
        </w:tc>
        <w:tc>
          <w:tcPr>
            <w:tcW w:w="0" w:type="auto"/>
          </w:tcPr>
          <w:p w14:paraId="2BCEAC46">
            <w:pPr>
              <w:spacing w:before="100" w:beforeAutospacing="1" w:after="100" w:afterAutospacing="1"/>
              <w:jc w:val="center"/>
              <w:outlineLvl w:val="1"/>
              <w:rPr>
                <w:bCs/>
                <w:sz w:val="26"/>
                <w:szCs w:val="26"/>
                <w:lang w:val="vi-VN"/>
              </w:rPr>
            </w:pPr>
            <w:r>
              <w:rPr>
                <w:bCs/>
                <w:sz w:val="26"/>
                <w:szCs w:val="26"/>
                <w:lang w:val="vi-VN"/>
              </w:rPr>
              <w:t>0,45</w:t>
            </w:r>
          </w:p>
        </w:tc>
      </w:tr>
      <w:tr w14:paraId="4AE2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9CC8E2A">
            <w:pPr>
              <w:spacing w:before="100" w:beforeAutospacing="1" w:after="100" w:afterAutospacing="1"/>
              <w:jc w:val="both"/>
              <w:outlineLvl w:val="1"/>
              <w:rPr>
                <w:bCs/>
                <w:sz w:val="26"/>
                <w:szCs w:val="26"/>
                <w:lang w:val="vi-VN"/>
              </w:rPr>
            </w:pPr>
            <w:r>
              <w:rPr>
                <w:bCs/>
                <w:sz w:val="26"/>
                <w:szCs w:val="26"/>
                <w:lang w:val="vi-VN"/>
              </w:rPr>
              <w:t>Blues</w:t>
            </w:r>
          </w:p>
        </w:tc>
        <w:tc>
          <w:tcPr>
            <w:tcW w:w="0" w:type="auto"/>
          </w:tcPr>
          <w:p w14:paraId="7AD539AD">
            <w:pPr>
              <w:spacing w:before="100" w:beforeAutospacing="1" w:after="100" w:afterAutospacing="1"/>
              <w:jc w:val="center"/>
              <w:outlineLvl w:val="1"/>
              <w:rPr>
                <w:bCs/>
                <w:sz w:val="26"/>
                <w:szCs w:val="26"/>
                <w:lang w:val="vi-VN"/>
              </w:rPr>
            </w:pPr>
            <w:r>
              <w:rPr>
                <w:bCs/>
                <w:sz w:val="26"/>
                <w:szCs w:val="26"/>
                <w:lang w:val="vi-VN"/>
              </w:rPr>
              <w:t>0,38</w:t>
            </w:r>
          </w:p>
        </w:tc>
      </w:tr>
    </w:tbl>
    <w:p w14:paraId="66BA4E45">
      <w:pPr>
        <w:pStyle w:val="21"/>
        <w:shd w:val="clear" w:color="auto" w:fill="FFFFFF"/>
        <w:spacing w:before="48" w:beforeLines="20" w:beforeAutospacing="0" w:after="48" w:afterLines="20" w:afterAutospacing="0"/>
        <w:rPr>
          <w:color w:val="0F1115"/>
          <w:sz w:val="26"/>
          <w:szCs w:val="26"/>
          <w:highlight w:val="yellow"/>
          <w:lang w:val="vi-VN"/>
        </w:rPr>
      </w:pPr>
      <w:r>
        <w:rPr>
          <w:rStyle w:val="12"/>
          <w:rFonts w:eastAsiaTheme="majorEastAsia"/>
          <w:color w:val="0F1115"/>
          <w:sz w:val="26"/>
          <w:szCs w:val="26"/>
          <w:highlight w:val="yellow"/>
          <w:lang w:val="vi-VN"/>
        </w:rPr>
        <w:t>Thể loại có nhạc vui vẻ nhất:</w:t>
      </w:r>
      <w:r>
        <w:rPr>
          <w:color w:val="0F1115"/>
          <w:sz w:val="26"/>
          <w:szCs w:val="26"/>
          <w:highlight w:val="yellow"/>
          <w:lang w:val="vi-VN"/>
        </w:rPr>
        <w:t> </w:t>
      </w:r>
      <w:r>
        <w:rPr>
          <w:rStyle w:val="12"/>
          <w:rFonts w:eastAsiaTheme="majorEastAsia"/>
          <w:b w:val="0"/>
          <w:color w:val="0F1115"/>
          <w:sz w:val="26"/>
          <w:szCs w:val="26"/>
          <w:highlight w:val="yellow"/>
          <w:lang w:val="vi-VN"/>
        </w:rPr>
        <w:t>K-Pop</w:t>
      </w:r>
      <w:r>
        <w:rPr>
          <w:color w:val="0F1115"/>
          <w:sz w:val="26"/>
          <w:szCs w:val="26"/>
          <w:highlight w:val="yellow"/>
          <w:lang w:val="vi-VN"/>
        </w:rPr>
        <w:t> </w:t>
      </w:r>
    </w:p>
    <w:p w14:paraId="063F2F4F">
      <w:pPr>
        <w:pStyle w:val="21"/>
        <w:shd w:val="clear" w:color="auto" w:fill="FFFFFF"/>
        <w:spacing w:before="48" w:beforeLines="20" w:beforeAutospacing="0" w:after="48" w:afterLines="20" w:afterAutospacing="0"/>
        <w:rPr>
          <w:color w:val="0F1115"/>
          <w:sz w:val="26"/>
          <w:szCs w:val="26"/>
          <w:lang w:val="vi-VN"/>
        </w:rPr>
      </w:pPr>
      <w:r>
        <w:rPr>
          <w:rStyle w:val="12"/>
          <w:rFonts w:eastAsiaTheme="majorEastAsia"/>
          <w:color w:val="0F1115"/>
          <w:sz w:val="26"/>
          <w:szCs w:val="26"/>
          <w:highlight w:val="yellow"/>
          <w:lang w:val="vi-VN"/>
        </w:rPr>
        <w:t>Nhận xét:</w:t>
      </w:r>
      <w:r>
        <w:rPr>
          <w:color w:val="0F1115"/>
          <w:sz w:val="26"/>
          <w:szCs w:val="26"/>
          <w:highlight w:val="yellow"/>
          <w:lang w:val="vi-VN"/>
        </w:rPr>
        <w:t> Các thể loại như K-Pop, Pop, Disco có valence cao. Ngược lại, Jazz, Blues có valence thấp.</w:t>
      </w:r>
    </w:p>
    <w:p w14:paraId="0AD931BB">
      <w:pPr>
        <w:spacing w:before="100" w:beforeAutospacing="1" w:after="100" w:afterAutospacing="1"/>
        <w:jc w:val="both"/>
        <w:outlineLvl w:val="1"/>
        <w:rPr>
          <w:sz w:val="28"/>
          <w:szCs w:val="28"/>
          <w:lang w:val="fr-FR"/>
        </w:rPr>
      </w:pPr>
      <w:r>
        <w:rPr>
          <w:b/>
          <w:bCs/>
          <w:sz w:val="28"/>
          <w:szCs w:val="28"/>
        </w:rPr>
        <w:t>Câu 4</w:t>
      </w:r>
      <w:r>
        <w:rPr>
          <w:bCs/>
          <w:sz w:val="28"/>
          <w:szCs w:val="28"/>
        </w:rPr>
        <w:t xml:space="preserve">. </w:t>
      </w:r>
    </w:p>
    <w:p w14:paraId="42863390">
      <w:pPr>
        <w:spacing w:before="20" w:after="20"/>
        <w:jc w:val="both"/>
        <w:outlineLvl w:val="1"/>
        <w:rPr>
          <w:b/>
          <w:bCs/>
          <w:sz w:val="28"/>
          <w:szCs w:val="28"/>
          <w:lang w:val="fr-FR"/>
        </w:rPr>
      </w:pPr>
      <w:r>
        <w:rPr>
          <w:b/>
          <w:bCs/>
          <w:sz w:val="28"/>
          <w:szCs w:val="28"/>
          <w:lang w:val="fr-FR"/>
        </w:rPr>
        <w:t>Phân tích:</w:t>
      </w:r>
    </w:p>
    <w:p w14:paraId="3EEEFD71">
      <w:pPr>
        <w:pStyle w:val="19"/>
        <w:numPr>
          <w:ilvl w:val="0"/>
          <w:numId w:val="2"/>
        </w:numPr>
        <w:spacing w:before="20" w:after="20"/>
        <w:ind w:leftChars="0" w:firstLineChars="0"/>
        <w:jc w:val="both"/>
        <w:outlineLvl w:val="1"/>
        <w:rPr>
          <w:bCs/>
          <w:sz w:val="28"/>
          <w:szCs w:val="28"/>
          <w:lang w:val="fr-FR"/>
        </w:rPr>
      </w:pPr>
      <w:r>
        <w:rPr>
          <w:bCs/>
          <w:sz w:val="28"/>
          <w:szCs w:val="28"/>
          <w:lang w:val="fr-FR"/>
        </w:rPr>
        <w:t>Đường xu hướng dốc nhẹ lên với hệ số tương quan ~0,35. Điều này cho thấy nhạc sôi động có xu hướng vui hơn, nhưng không hoàn toàn tuyệt đối (vẫn có những bài năng lượng cao nhưng valence thấp, ví dụ nhạc Metal giận dữ).</w:t>
      </w:r>
    </w:p>
    <w:p w14:paraId="469BCFF2">
      <w:pPr>
        <w:pStyle w:val="19"/>
        <w:numPr>
          <w:ilvl w:val="0"/>
          <w:numId w:val="2"/>
        </w:numPr>
        <w:spacing w:before="20" w:after="20"/>
        <w:ind w:leftChars="0" w:firstLineChars="0"/>
        <w:jc w:val="both"/>
        <w:outlineLvl w:val="1"/>
        <w:rPr>
          <w:bCs/>
          <w:sz w:val="28"/>
          <w:szCs w:val="28"/>
          <w:lang w:val="fr-FR"/>
        </w:rPr>
      </w:pPr>
      <w:r>
        <w:rPr>
          <w:bCs/>
          <w:sz w:val="28"/>
          <w:szCs w:val="28"/>
          <w:lang w:val="fr-FR"/>
        </w:rPr>
        <w:t>Nhạc sôi động có đồng thời vui</w:t>
      </w:r>
      <w:r>
        <w:rPr>
          <w:bCs/>
          <w:sz w:val="28"/>
          <w:szCs w:val="28"/>
          <w:lang w:val="vi-VN"/>
        </w:rPr>
        <w:t xml:space="preserve">. Phần lớn các bài hát có Energy cao thường có Valence cao (vui vẻ), nhưng vẫn tồn tại ngoại lệ. </w:t>
      </w:r>
      <w:r>
        <w:rPr>
          <w:bCs/>
          <w:sz w:val="28"/>
          <w:szCs w:val="28"/>
          <w:lang w:val="fr-FR"/>
        </w:rPr>
        <w:t>Mối quan hệ là tích cực nhưng không quá mạnh.</w:t>
      </w:r>
    </w:p>
    <w:p w14:paraId="759F95CA">
      <w:pPr>
        <w:spacing w:before="100" w:beforeAutospacing="1" w:after="100" w:afterAutospacing="1"/>
        <w:jc w:val="both"/>
        <w:outlineLvl w:val="1"/>
        <w:rPr>
          <w:bCs/>
          <w:sz w:val="28"/>
          <w:szCs w:val="28"/>
          <w:lang w:val="fr-FR"/>
        </w:rPr>
      </w:pPr>
      <w:r>
        <w:rPr>
          <w:b/>
          <w:bCs/>
          <w:sz w:val="28"/>
          <w:szCs w:val="28"/>
          <w:lang w:val="fr-FR"/>
        </w:rPr>
        <w:t>Câu 5</w:t>
      </w:r>
      <w:r>
        <w:rPr>
          <w:bCs/>
          <w:sz w:val="28"/>
          <w:szCs w:val="28"/>
          <w:lang w:val="fr-FR"/>
        </w:rPr>
        <w:t xml:space="preserve">. </w:t>
      </w:r>
    </w:p>
    <w:p w14:paraId="11A8FEFF">
      <w:pPr>
        <w:pStyle w:val="21"/>
        <w:numPr>
          <w:ilvl w:val="0"/>
          <w:numId w:val="2"/>
        </w:numPr>
        <w:shd w:val="clear" w:color="auto" w:fill="FFFFFF"/>
        <w:spacing w:after="0" w:afterAutospacing="0"/>
        <w:rPr>
          <w:color w:val="0F1115"/>
          <w:sz w:val="26"/>
          <w:szCs w:val="26"/>
          <w:lang w:val="fr-FR"/>
        </w:rPr>
      </w:pPr>
      <w:r>
        <w:rPr>
          <w:color w:val="0F1115"/>
          <w:sz w:val="26"/>
          <w:szCs w:val="26"/>
          <w:lang w:val="fr-FR"/>
        </w:rPr>
        <w:t>Tempo phổ biến nhất nằm trong khoảng </w:t>
      </w:r>
      <w:r>
        <w:rPr>
          <w:rStyle w:val="12"/>
          <w:rFonts w:eastAsiaTheme="majorEastAsia"/>
          <w:b w:val="0"/>
          <w:color w:val="0F1115"/>
          <w:sz w:val="26"/>
          <w:szCs w:val="26"/>
          <w:lang w:val="fr-FR"/>
        </w:rPr>
        <w:t>110 – 130 BPM</w:t>
      </w:r>
      <w:r>
        <w:rPr>
          <w:color w:val="0F1115"/>
          <w:sz w:val="26"/>
          <w:szCs w:val="26"/>
          <w:lang w:val="fr-FR"/>
        </w:rPr>
        <w:t> (đỉnh cao nhất của histogram).</w:t>
      </w:r>
    </w:p>
    <w:p w14:paraId="475235CA">
      <w:pPr>
        <w:pStyle w:val="21"/>
        <w:numPr>
          <w:ilvl w:val="0"/>
          <w:numId w:val="2"/>
        </w:numPr>
        <w:shd w:val="clear" w:color="auto" w:fill="FFFFFF"/>
        <w:spacing w:after="0" w:afterAutospacing="0"/>
        <w:rPr>
          <w:color w:val="0F1115"/>
          <w:sz w:val="26"/>
          <w:szCs w:val="26"/>
          <w:lang w:val="fr-FR"/>
        </w:rPr>
      </w:pPr>
      <w:r>
        <w:rPr>
          <w:color w:val="0F1115"/>
          <w:sz w:val="26"/>
          <w:szCs w:val="26"/>
        </w:rPr>
        <w:t>Khoảng thứ hai: </w:t>
      </w:r>
      <w:r>
        <w:rPr>
          <w:rStyle w:val="12"/>
          <w:rFonts w:eastAsiaTheme="majorEastAsia"/>
          <w:b w:val="0"/>
          <w:color w:val="0F1115"/>
          <w:sz w:val="26"/>
          <w:szCs w:val="26"/>
        </w:rPr>
        <w:t>80 – 100 BPM</w:t>
      </w:r>
      <w:r>
        <w:rPr>
          <w:b/>
          <w:color w:val="0F1115"/>
          <w:sz w:val="26"/>
          <w:szCs w:val="26"/>
        </w:rPr>
        <w:t>.</w:t>
      </w:r>
    </w:p>
    <w:p w14:paraId="4524166C">
      <w:pPr>
        <w:pStyle w:val="21"/>
        <w:numPr>
          <w:ilvl w:val="0"/>
          <w:numId w:val="2"/>
        </w:numPr>
        <w:shd w:val="clear" w:color="auto" w:fill="FFFFFF"/>
        <w:spacing w:after="0" w:afterAutospacing="0"/>
        <w:rPr>
          <w:color w:val="0F1115"/>
          <w:sz w:val="26"/>
          <w:szCs w:val="26"/>
          <w:lang w:val="fr-FR"/>
        </w:rPr>
      </w:pPr>
      <w:r>
        <w:rPr>
          <w:color w:val="0F1115"/>
          <w:sz w:val="26"/>
          <w:szCs w:val="26"/>
          <w:lang w:val="fr-FR"/>
        </w:rPr>
        <w:t>Rất ít bài dưới 60 BPM hoặc trên 180 BPM.</w:t>
      </w:r>
    </w:p>
    <w:p w14:paraId="28CD2068">
      <w:pPr>
        <w:pStyle w:val="21"/>
        <w:numPr>
          <w:ilvl w:val="0"/>
          <w:numId w:val="2"/>
        </w:numPr>
        <w:shd w:val="clear" w:color="auto" w:fill="FFFFFF"/>
        <w:rPr>
          <w:color w:val="0F1115"/>
          <w:sz w:val="26"/>
          <w:szCs w:val="26"/>
        </w:rPr>
      </w:pPr>
      <w:r>
        <w:rPr>
          <w:rStyle w:val="8"/>
          <w:rFonts w:eastAsiaTheme="majorEastAsia"/>
          <w:i w:val="0"/>
          <w:color w:val="0F1115"/>
          <w:sz w:val="26"/>
          <w:szCs w:val="26"/>
          <w:lang w:val="fr-FR"/>
        </w:rPr>
        <w:t>Tempo phổ biến nằm trong</w:t>
      </w:r>
      <w:r>
        <w:rPr>
          <w:rStyle w:val="8"/>
          <w:rFonts w:eastAsiaTheme="majorEastAsia"/>
          <w:color w:val="0F1115"/>
          <w:sz w:val="26"/>
          <w:szCs w:val="26"/>
          <w:lang w:val="fr-FR"/>
        </w:rPr>
        <w:t xml:space="preserve"> </w:t>
      </w:r>
      <w:r>
        <w:rPr>
          <w:rStyle w:val="12"/>
          <w:rFonts w:eastAsiaTheme="majorEastAsia"/>
          <w:b w:val="0"/>
          <w:color w:val="0F1115"/>
          <w:sz w:val="26"/>
          <w:szCs w:val="26"/>
          <w:lang w:val="fr-FR"/>
        </w:rPr>
        <w:t>khoảng 110–130 BPM</w:t>
      </w:r>
      <w:r>
        <w:rPr>
          <w:rStyle w:val="12"/>
          <w:rFonts w:eastAsiaTheme="majorEastAsia"/>
          <w:color w:val="0F1115"/>
          <w:sz w:val="26"/>
          <w:szCs w:val="26"/>
          <w:lang w:val="fr-FR"/>
        </w:rPr>
        <w:t xml:space="preserve"> </w:t>
      </w:r>
      <w:r>
        <w:rPr>
          <w:rStyle w:val="12"/>
          <w:rFonts w:eastAsiaTheme="majorEastAsia"/>
          <w:b w:val="0"/>
          <w:color w:val="0F1115"/>
          <w:sz w:val="26"/>
          <w:szCs w:val="26"/>
          <w:lang w:val="fr-FR"/>
        </w:rPr>
        <w:t>(tương ứng với nhạc Pop, Dance, Hip-hop hiện đại).</w:t>
      </w:r>
      <w:r>
        <w:rPr>
          <w:b/>
          <w:color w:val="0F1115"/>
          <w:sz w:val="26"/>
          <w:szCs w:val="26"/>
          <w:lang w:val="fr-FR"/>
        </w:rPr>
        <w:t> </w:t>
      </w:r>
      <w:r>
        <w:rPr>
          <w:color w:val="0F1115"/>
          <w:sz w:val="26"/>
          <w:szCs w:val="26"/>
        </w:rPr>
        <w:t>Đây là nhịp độ lý tưởng để nhảy và tạo năng lượng</w:t>
      </w:r>
    </w:p>
    <w:p w14:paraId="64E39B4A">
      <w:pPr>
        <w:spacing w:before="100" w:beforeAutospacing="1" w:after="100" w:afterAutospacing="1"/>
        <w:jc w:val="both"/>
        <w:outlineLvl w:val="1"/>
        <w:rPr>
          <w:sz w:val="28"/>
          <w:szCs w:val="28"/>
          <w:lang w:val="fr-FR"/>
        </w:rPr>
      </w:pPr>
      <w:r>
        <w:rPr>
          <w:b/>
          <w:bCs/>
          <w:sz w:val="28"/>
          <w:szCs w:val="28"/>
          <w:lang w:val="fr-FR"/>
        </w:rPr>
        <w:t>Câu 6</w:t>
      </w:r>
      <w:r>
        <w:rPr>
          <w:bCs/>
          <w:sz w:val="28"/>
          <w:szCs w:val="28"/>
          <w:lang w:val="fr-FR"/>
        </w:rPr>
        <w:t xml:space="preserve">. </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2875"/>
      </w:tblGrid>
      <w:tr w14:paraId="6DB9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3C921A9">
            <w:pPr>
              <w:spacing w:before="100" w:beforeAutospacing="1" w:after="100" w:afterAutospacing="1"/>
              <w:jc w:val="center"/>
              <w:outlineLvl w:val="1"/>
              <w:rPr>
                <w:b/>
                <w:bCs/>
                <w:sz w:val="26"/>
                <w:szCs w:val="26"/>
              </w:rPr>
            </w:pPr>
            <w:r>
              <w:rPr>
                <w:b/>
                <w:color w:val="0F1115"/>
                <w:sz w:val="26"/>
                <w:szCs w:val="26"/>
                <w:shd w:val="clear" w:color="auto" w:fill="FFFFFF"/>
              </w:rPr>
              <w:t>Thể loại</w:t>
            </w:r>
          </w:p>
        </w:tc>
        <w:tc>
          <w:tcPr>
            <w:tcW w:w="0" w:type="auto"/>
          </w:tcPr>
          <w:p w14:paraId="7B88C8FB">
            <w:pPr>
              <w:spacing w:before="100" w:beforeAutospacing="1" w:after="100" w:afterAutospacing="1"/>
              <w:jc w:val="center"/>
              <w:outlineLvl w:val="1"/>
              <w:rPr>
                <w:b/>
                <w:bCs/>
                <w:sz w:val="26"/>
                <w:szCs w:val="26"/>
              </w:rPr>
            </w:pPr>
            <w:r>
              <w:rPr>
                <w:b/>
                <w:color w:val="0F1115"/>
                <w:sz w:val="26"/>
                <w:szCs w:val="26"/>
                <w:shd w:val="clear" w:color="auto" w:fill="FFFFFF"/>
              </w:rPr>
              <w:t>Danceability trung bình</w:t>
            </w:r>
          </w:p>
        </w:tc>
      </w:tr>
      <w:tr w14:paraId="08B8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A409B9F">
            <w:pPr>
              <w:spacing w:before="100" w:beforeAutospacing="1" w:after="100" w:afterAutospacing="1"/>
              <w:jc w:val="both"/>
              <w:outlineLvl w:val="1"/>
              <w:rPr>
                <w:bCs/>
                <w:sz w:val="26"/>
                <w:szCs w:val="26"/>
              </w:rPr>
            </w:pPr>
            <w:r>
              <w:rPr>
                <w:color w:val="0F1115"/>
                <w:sz w:val="26"/>
                <w:szCs w:val="26"/>
                <w:shd w:val="clear" w:color="auto" w:fill="FFFFFF"/>
              </w:rPr>
              <w:t>Disco</w:t>
            </w:r>
          </w:p>
        </w:tc>
        <w:tc>
          <w:tcPr>
            <w:tcW w:w="0" w:type="auto"/>
          </w:tcPr>
          <w:p w14:paraId="30A58550">
            <w:pPr>
              <w:spacing w:before="100" w:beforeAutospacing="1" w:after="100" w:afterAutospacing="1"/>
              <w:jc w:val="center"/>
              <w:outlineLvl w:val="1"/>
              <w:rPr>
                <w:bCs/>
                <w:sz w:val="26"/>
                <w:szCs w:val="26"/>
              </w:rPr>
            </w:pPr>
            <w:r>
              <w:rPr>
                <w:bCs/>
                <w:sz w:val="26"/>
                <w:szCs w:val="26"/>
              </w:rPr>
              <w:t>0,82</w:t>
            </w:r>
          </w:p>
        </w:tc>
      </w:tr>
      <w:tr w14:paraId="24A5F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4C03136">
            <w:pPr>
              <w:spacing w:before="100" w:beforeAutospacing="1" w:after="100" w:afterAutospacing="1"/>
              <w:jc w:val="both"/>
              <w:outlineLvl w:val="1"/>
              <w:rPr>
                <w:bCs/>
                <w:sz w:val="26"/>
                <w:szCs w:val="26"/>
              </w:rPr>
            </w:pPr>
            <w:r>
              <w:rPr>
                <w:color w:val="0F1115"/>
                <w:sz w:val="26"/>
                <w:szCs w:val="26"/>
                <w:shd w:val="clear" w:color="auto" w:fill="FFFFFF"/>
              </w:rPr>
              <w:t>Dancehall</w:t>
            </w:r>
          </w:p>
        </w:tc>
        <w:tc>
          <w:tcPr>
            <w:tcW w:w="0" w:type="auto"/>
          </w:tcPr>
          <w:p w14:paraId="2B422AB6">
            <w:pPr>
              <w:spacing w:before="100" w:beforeAutospacing="1" w:after="100" w:afterAutospacing="1"/>
              <w:jc w:val="center"/>
              <w:outlineLvl w:val="1"/>
              <w:rPr>
                <w:bCs/>
                <w:sz w:val="26"/>
                <w:szCs w:val="26"/>
                <w:lang w:val="vi-VN"/>
              </w:rPr>
            </w:pPr>
            <w:r>
              <w:rPr>
                <w:bCs/>
                <w:sz w:val="26"/>
                <w:szCs w:val="26"/>
                <w:lang w:val="vi-VN"/>
              </w:rPr>
              <w:t>0,79</w:t>
            </w:r>
          </w:p>
        </w:tc>
      </w:tr>
      <w:tr w14:paraId="2C91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B2258D2">
            <w:pPr>
              <w:spacing w:before="100" w:beforeAutospacing="1" w:after="100" w:afterAutospacing="1"/>
              <w:jc w:val="both"/>
              <w:outlineLvl w:val="1"/>
              <w:rPr>
                <w:bCs/>
                <w:sz w:val="26"/>
                <w:szCs w:val="26"/>
              </w:rPr>
            </w:pPr>
            <w:r>
              <w:rPr>
                <w:color w:val="0F1115"/>
                <w:sz w:val="26"/>
                <w:szCs w:val="26"/>
                <w:shd w:val="clear" w:color="auto" w:fill="FFFFFF"/>
              </w:rPr>
              <w:t>Pop</w:t>
            </w:r>
          </w:p>
        </w:tc>
        <w:tc>
          <w:tcPr>
            <w:tcW w:w="0" w:type="auto"/>
          </w:tcPr>
          <w:p w14:paraId="3D184BB7">
            <w:pPr>
              <w:spacing w:before="100" w:beforeAutospacing="1" w:after="100" w:afterAutospacing="1"/>
              <w:jc w:val="center"/>
              <w:outlineLvl w:val="1"/>
              <w:rPr>
                <w:bCs/>
                <w:sz w:val="26"/>
                <w:szCs w:val="26"/>
                <w:lang w:val="vi-VN"/>
              </w:rPr>
            </w:pPr>
            <w:r>
              <w:rPr>
                <w:bCs/>
                <w:sz w:val="26"/>
                <w:szCs w:val="26"/>
              </w:rPr>
              <w:t>0</w:t>
            </w:r>
            <w:r>
              <w:rPr>
                <w:bCs/>
                <w:sz w:val="26"/>
                <w:szCs w:val="26"/>
                <w:lang w:val="vi-VN"/>
              </w:rPr>
              <w:t>,75</w:t>
            </w:r>
          </w:p>
        </w:tc>
      </w:tr>
      <w:tr w14:paraId="68EE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9AB0D14">
            <w:pPr>
              <w:spacing w:before="100" w:beforeAutospacing="1" w:after="100" w:afterAutospacing="1"/>
              <w:jc w:val="both"/>
              <w:outlineLvl w:val="1"/>
              <w:rPr>
                <w:bCs/>
                <w:sz w:val="26"/>
                <w:szCs w:val="26"/>
              </w:rPr>
            </w:pPr>
            <w:r>
              <w:rPr>
                <w:color w:val="0F1115"/>
                <w:sz w:val="26"/>
                <w:szCs w:val="26"/>
                <w:shd w:val="clear" w:color="auto" w:fill="FFFFFF"/>
              </w:rPr>
              <w:t>K-Pop</w:t>
            </w:r>
          </w:p>
        </w:tc>
        <w:tc>
          <w:tcPr>
            <w:tcW w:w="0" w:type="auto"/>
          </w:tcPr>
          <w:p w14:paraId="723D8029">
            <w:pPr>
              <w:spacing w:before="100" w:beforeAutospacing="1" w:after="100" w:afterAutospacing="1"/>
              <w:jc w:val="center"/>
              <w:outlineLvl w:val="1"/>
              <w:rPr>
                <w:bCs/>
                <w:sz w:val="26"/>
                <w:szCs w:val="26"/>
                <w:lang w:val="vi-VN"/>
              </w:rPr>
            </w:pPr>
            <w:r>
              <w:rPr>
                <w:bCs/>
                <w:sz w:val="26"/>
                <w:szCs w:val="26"/>
              </w:rPr>
              <w:t>0</w:t>
            </w:r>
            <w:r>
              <w:rPr>
                <w:bCs/>
                <w:sz w:val="26"/>
                <w:szCs w:val="26"/>
                <w:lang w:val="vi-VN"/>
              </w:rPr>
              <w:t>,74</w:t>
            </w:r>
          </w:p>
        </w:tc>
      </w:tr>
      <w:tr w14:paraId="42D0F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5356DD4">
            <w:pPr>
              <w:spacing w:before="100" w:beforeAutospacing="1" w:after="100" w:afterAutospacing="1"/>
              <w:jc w:val="both"/>
              <w:outlineLvl w:val="1"/>
              <w:rPr>
                <w:bCs/>
                <w:sz w:val="26"/>
                <w:szCs w:val="26"/>
              </w:rPr>
            </w:pPr>
            <w:r>
              <w:rPr>
                <w:color w:val="0F1115"/>
                <w:sz w:val="26"/>
                <w:szCs w:val="26"/>
                <w:shd w:val="clear" w:color="auto" w:fill="FFFFFF"/>
              </w:rPr>
              <w:t>Hip-Hop</w:t>
            </w:r>
          </w:p>
        </w:tc>
        <w:tc>
          <w:tcPr>
            <w:tcW w:w="0" w:type="auto"/>
          </w:tcPr>
          <w:p w14:paraId="087D1415">
            <w:pPr>
              <w:spacing w:before="100" w:beforeAutospacing="1" w:after="100" w:afterAutospacing="1"/>
              <w:jc w:val="center"/>
              <w:outlineLvl w:val="1"/>
              <w:rPr>
                <w:bCs/>
                <w:sz w:val="26"/>
                <w:szCs w:val="26"/>
                <w:lang w:val="vi-VN"/>
              </w:rPr>
            </w:pPr>
            <w:r>
              <w:rPr>
                <w:bCs/>
                <w:sz w:val="26"/>
                <w:szCs w:val="26"/>
              </w:rPr>
              <w:t>0</w:t>
            </w:r>
            <w:r>
              <w:rPr>
                <w:bCs/>
                <w:sz w:val="26"/>
                <w:szCs w:val="26"/>
                <w:lang w:val="vi-VN"/>
              </w:rPr>
              <w:t>,72</w:t>
            </w:r>
          </w:p>
        </w:tc>
      </w:tr>
      <w:tr w14:paraId="517B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86FFDBA">
            <w:pPr>
              <w:spacing w:before="100" w:beforeAutospacing="1" w:after="100" w:afterAutospacing="1"/>
              <w:jc w:val="both"/>
              <w:outlineLvl w:val="1"/>
              <w:rPr>
                <w:bCs/>
                <w:sz w:val="26"/>
                <w:szCs w:val="26"/>
                <w:lang w:val="vi-VN"/>
              </w:rPr>
            </w:pPr>
            <w:r>
              <w:rPr>
                <w:color w:val="0F1115"/>
                <w:sz w:val="26"/>
                <w:szCs w:val="26"/>
                <w:shd w:val="clear" w:color="auto" w:fill="FFFFFF"/>
              </w:rPr>
              <w:t>Rock</w:t>
            </w:r>
          </w:p>
        </w:tc>
        <w:tc>
          <w:tcPr>
            <w:tcW w:w="0" w:type="auto"/>
          </w:tcPr>
          <w:p w14:paraId="306C1143">
            <w:pPr>
              <w:spacing w:before="100" w:beforeAutospacing="1" w:after="100" w:afterAutospacing="1"/>
              <w:jc w:val="center"/>
              <w:outlineLvl w:val="1"/>
              <w:rPr>
                <w:bCs/>
                <w:sz w:val="26"/>
                <w:szCs w:val="26"/>
                <w:lang w:val="vi-VN"/>
              </w:rPr>
            </w:pPr>
            <w:r>
              <w:rPr>
                <w:bCs/>
                <w:sz w:val="26"/>
                <w:szCs w:val="26"/>
                <w:lang w:val="vi-VN"/>
              </w:rPr>
              <w:t>0,55</w:t>
            </w:r>
          </w:p>
        </w:tc>
      </w:tr>
      <w:tr w14:paraId="19D7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191DD7D">
            <w:pPr>
              <w:spacing w:before="100" w:beforeAutospacing="1" w:after="100" w:afterAutospacing="1"/>
              <w:jc w:val="both"/>
              <w:outlineLvl w:val="1"/>
              <w:rPr>
                <w:bCs/>
                <w:sz w:val="26"/>
                <w:szCs w:val="26"/>
                <w:lang w:val="vi-VN"/>
              </w:rPr>
            </w:pPr>
            <w:r>
              <w:rPr>
                <w:color w:val="0F1115"/>
                <w:sz w:val="26"/>
                <w:szCs w:val="26"/>
                <w:shd w:val="clear" w:color="auto" w:fill="FFFFFF"/>
              </w:rPr>
              <w:t>Classical</w:t>
            </w:r>
          </w:p>
        </w:tc>
        <w:tc>
          <w:tcPr>
            <w:tcW w:w="0" w:type="auto"/>
          </w:tcPr>
          <w:p w14:paraId="1A4453DD">
            <w:pPr>
              <w:spacing w:before="100" w:beforeAutospacing="1" w:after="100" w:afterAutospacing="1"/>
              <w:jc w:val="center"/>
              <w:outlineLvl w:val="1"/>
              <w:rPr>
                <w:bCs/>
                <w:sz w:val="26"/>
                <w:szCs w:val="26"/>
                <w:lang w:val="vi-VN"/>
              </w:rPr>
            </w:pPr>
            <w:r>
              <w:rPr>
                <w:bCs/>
                <w:sz w:val="26"/>
                <w:szCs w:val="26"/>
                <w:lang w:val="vi-VN"/>
              </w:rPr>
              <w:t>0,32</w:t>
            </w:r>
          </w:p>
        </w:tc>
      </w:tr>
    </w:tbl>
    <w:p w14:paraId="06B503D6">
      <w:pPr>
        <w:pStyle w:val="21"/>
        <w:numPr>
          <w:ilvl w:val="0"/>
          <w:numId w:val="2"/>
        </w:numPr>
        <w:shd w:val="clear" w:color="auto" w:fill="FFFFFF"/>
        <w:spacing w:before="48" w:beforeLines="20" w:beforeAutospacing="0" w:after="48" w:afterLines="20" w:afterAutospacing="0"/>
        <w:ind w:left="714" w:hanging="357"/>
        <w:rPr>
          <w:color w:val="0F1115"/>
          <w:sz w:val="26"/>
          <w:szCs w:val="26"/>
          <w:highlight w:val="yellow"/>
          <w:lang w:val="vi-VN"/>
        </w:rPr>
      </w:pPr>
      <w:r>
        <w:rPr>
          <w:rStyle w:val="12"/>
          <w:rFonts w:eastAsiaTheme="majorEastAsia"/>
          <w:color w:val="0F1115"/>
          <w:sz w:val="26"/>
          <w:szCs w:val="26"/>
          <w:highlight w:val="yellow"/>
          <w:lang w:val="vi-VN"/>
        </w:rPr>
        <w:t>Thể loại dễ nhảy nhất:</w:t>
      </w:r>
      <w:r>
        <w:rPr>
          <w:color w:val="0F1115"/>
          <w:sz w:val="26"/>
          <w:szCs w:val="26"/>
          <w:highlight w:val="yellow"/>
          <w:lang w:val="vi-VN"/>
        </w:rPr>
        <w:t> </w:t>
      </w:r>
      <w:r>
        <w:rPr>
          <w:rStyle w:val="12"/>
          <w:rFonts w:eastAsiaTheme="majorEastAsia"/>
          <w:b w:val="0"/>
          <w:color w:val="0F1115"/>
          <w:sz w:val="26"/>
          <w:szCs w:val="26"/>
          <w:highlight w:val="yellow"/>
          <w:lang w:val="vi-VN"/>
        </w:rPr>
        <w:t>Disco</w:t>
      </w:r>
      <w:r>
        <w:rPr>
          <w:color w:val="0F1115"/>
          <w:sz w:val="26"/>
          <w:szCs w:val="26"/>
          <w:highlight w:val="yellow"/>
          <w:lang w:val="vi-VN"/>
        </w:rPr>
        <w:t> </w:t>
      </w:r>
    </w:p>
    <w:p w14:paraId="44438F82">
      <w:pPr>
        <w:pStyle w:val="21"/>
        <w:numPr>
          <w:ilvl w:val="0"/>
          <w:numId w:val="2"/>
        </w:numPr>
        <w:shd w:val="clear" w:color="auto" w:fill="FFFFFF"/>
        <w:spacing w:before="48" w:beforeLines="20" w:beforeAutospacing="0" w:after="48" w:afterLines="20" w:afterAutospacing="0"/>
        <w:ind w:left="714" w:hanging="357"/>
        <w:rPr>
          <w:color w:val="0F1115"/>
          <w:sz w:val="26"/>
          <w:szCs w:val="26"/>
          <w:highlight w:val="yellow"/>
          <w:lang w:val="vi-VN"/>
        </w:rPr>
      </w:pPr>
      <w:r>
        <w:rPr>
          <w:rStyle w:val="12"/>
          <w:rFonts w:eastAsiaTheme="majorEastAsia"/>
          <w:color w:val="0F1115"/>
          <w:sz w:val="26"/>
          <w:szCs w:val="26"/>
          <w:highlight w:val="yellow"/>
          <w:lang w:val="vi-VN"/>
        </w:rPr>
        <w:t>Nhận xét:</w:t>
      </w:r>
      <w:r>
        <w:rPr>
          <w:color w:val="0F1115"/>
          <w:sz w:val="26"/>
          <w:szCs w:val="26"/>
          <w:highlight w:val="yellow"/>
          <w:lang w:val="vi-VN"/>
        </w:rPr>
        <w:t> Các thể loại nhạc có tiết tấu rõ ràng, phù hợp với vũ đạo như Disco, Dancehall, Pop có danceability cao nhất. Rock cổ điển và Classical có danceability thấp.</w:t>
      </w:r>
    </w:p>
    <w:p w14:paraId="13C631BF">
      <w:pPr>
        <w:spacing w:before="100" w:beforeAutospacing="1" w:after="100" w:afterAutospacing="1"/>
        <w:jc w:val="both"/>
        <w:outlineLvl w:val="1"/>
        <w:rPr>
          <w:bCs/>
          <w:sz w:val="28"/>
          <w:szCs w:val="28"/>
          <w:lang w:val="vi-VN"/>
        </w:rPr>
      </w:pPr>
      <w:r>
        <w:rPr>
          <w:b/>
          <w:bCs/>
          <w:sz w:val="28"/>
          <w:szCs w:val="28"/>
          <w:lang w:val="vi-VN"/>
        </w:rPr>
        <w:t>Câu 7</w:t>
      </w:r>
      <w:r>
        <w:rPr>
          <w:bCs/>
          <w:sz w:val="28"/>
          <w:szCs w:val="28"/>
          <w:lang w:val="vi-VN"/>
        </w:rPr>
        <w:t xml:space="preserve">. </w:t>
      </w:r>
    </w:p>
    <w:p w14:paraId="35053BB4">
      <w:pPr>
        <w:pStyle w:val="19"/>
        <w:numPr>
          <w:ilvl w:val="0"/>
          <w:numId w:val="2"/>
        </w:numPr>
        <w:spacing w:before="100" w:beforeAutospacing="1" w:after="100" w:afterAutospacing="1"/>
        <w:ind w:leftChars="0" w:firstLineChars="0"/>
        <w:jc w:val="both"/>
        <w:outlineLvl w:val="1"/>
        <w:rPr>
          <w:bCs/>
          <w:sz w:val="28"/>
          <w:szCs w:val="28"/>
          <w:highlight w:val="yellow"/>
          <w:lang w:val="vi-VN"/>
        </w:rPr>
      </w:pPr>
      <w:r>
        <w:rPr>
          <w:bCs/>
          <w:sz w:val="28"/>
          <w:szCs w:val="28"/>
          <w:highlight w:val="yellow"/>
          <w:lang w:val="vi-VN"/>
        </w:rPr>
        <w:t>Nhận xét: Những bài hát có valence &gt; 0,9 thường thuộc thể loại Pop, Funk, Disco và rất phổ biến (popularity cao). Chúng thường được sử dụng trong các chiến dịch quảng cáo, phim ảnh, sự kiện vui nhộn</w:t>
      </w:r>
    </w:p>
    <w:p w14:paraId="5863C185">
      <w:pPr>
        <w:spacing w:before="100" w:beforeAutospacing="1" w:after="100" w:afterAutospacing="1"/>
        <w:jc w:val="both"/>
        <w:outlineLvl w:val="1"/>
        <w:rPr>
          <w:bCs/>
          <w:sz w:val="28"/>
          <w:szCs w:val="28"/>
          <w:lang w:val="fr-FR"/>
        </w:rPr>
      </w:pPr>
      <w:r>
        <w:rPr>
          <w:b/>
          <w:bCs/>
          <w:sz w:val="28"/>
          <w:szCs w:val="28"/>
          <w:lang w:val="fr-FR"/>
        </w:rPr>
        <w:t>Câu 8</w:t>
      </w:r>
      <w:r>
        <w:rPr>
          <w:bCs/>
          <w:sz w:val="28"/>
          <w:szCs w:val="28"/>
          <w:lang w:val="fr-FR"/>
        </w:rPr>
        <w:t>. Tạo Dashboard tổng hợp có tương tác</w:t>
      </w:r>
    </w:p>
    <w:p w14:paraId="5AC45978">
      <w:pPr>
        <w:spacing w:before="100" w:beforeAutospacing="1" w:after="100" w:afterAutospacing="1"/>
        <w:jc w:val="both"/>
        <w:outlineLvl w:val="1"/>
        <w:rPr>
          <w:bCs/>
          <w:sz w:val="28"/>
          <w:szCs w:val="28"/>
        </w:rPr>
      </w:pPr>
      <w:r>
        <w:rPr>
          <w:b/>
          <w:bCs/>
          <w:sz w:val="28"/>
          <w:szCs w:val="28"/>
        </w:rPr>
        <w:t>8.1</w:t>
      </w:r>
      <w:r>
        <w:rPr>
          <w:bCs/>
          <w:sz w:val="28"/>
          <w:szCs w:val="28"/>
        </w:rPr>
        <w:t>. Filter Action để lọc dashboard theo Genre</w:t>
      </w:r>
    </w:p>
    <w:p w14:paraId="6D5FC458">
      <w:pPr>
        <w:spacing w:before="100" w:beforeAutospacing="1" w:after="100" w:afterAutospacing="1"/>
        <w:jc w:val="both"/>
        <w:outlineLvl w:val="1"/>
        <w:rPr>
          <w:bCs/>
          <w:sz w:val="28"/>
          <w:szCs w:val="28"/>
        </w:rPr>
      </w:pPr>
      <w:r>
        <w:rPr>
          <w:bCs/>
          <w:sz w:val="28"/>
          <w:szCs w:val="28"/>
        </w:rPr>
        <w:drawing>
          <wp:inline distT="0" distB="0" distL="0" distR="0">
            <wp:extent cx="6031230" cy="3046095"/>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031230" cy="3046095"/>
                    </a:xfrm>
                    <a:prstGeom prst="rect">
                      <a:avLst/>
                    </a:prstGeom>
                  </pic:spPr>
                </pic:pic>
              </a:graphicData>
            </a:graphic>
          </wp:inline>
        </w:drawing>
      </w:r>
    </w:p>
    <w:p w14:paraId="2421946E">
      <w:pPr>
        <w:spacing w:before="100" w:beforeAutospacing="1" w:after="100" w:afterAutospacing="1"/>
        <w:jc w:val="both"/>
        <w:outlineLvl w:val="1"/>
        <w:rPr>
          <w:bCs/>
          <w:sz w:val="28"/>
          <w:szCs w:val="28"/>
        </w:rPr>
      </w:pPr>
      <w:r>
        <w:rPr>
          <w:b/>
          <w:sz w:val="28"/>
          <w:szCs w:val="28"/>
        </w:rPr>
        <w:t>8.2.</w:t>
      </w:r>
      <w:r>
        <w:rPr>
          <w:bCs/>
          <w:sz w:val="28"/>
          <w:szCs w:val="28"/>
        </w:rPr>
        <w:t xml:space="preserve"> Highlight Action để làm nổi bật dữ liệu liên quan, cụ thể khi hover vào 1 genre bất kỳ thì các điểm trong scatter (Energy vs Y: danceability) liên quan sẽ highlight đồng thời các genre khác bị làm mờ.</w:t>
      </w:r>
    </w:p>
    <w:p w14:paraId="2F755C13">
      <w:pPr>
        <w:spacing w:before="100" w:beforeAutospacing="1" w:after="100" w:afterAutospacing="1"/>
        <w:jc w:val="both"/>
        <w:outlineLvl w:val="1"/>
        <w:rPr>
          <w:bCs/>
          <w:sz w:val="28"/>
          <w:szCs w:val="28"/>
        </w:rPr>
      </w:pPr>
      <w:r>
        <w:rPr>
          <w:bCs/>
          <w:sz w:val="28"/>
          <w:szCs w:val="28"/>
        </w:rPr>
        <w:drawing>
          <wp:inline distT="0" distB="0" distL="0" distR="0">
            <wp:extent cx="6031230" cy="30480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6031230" cy="3048000"/>
                    </a:xfrm>
                    <a:prstGeom prst="rect">
                      <a:avLst/>
                    </a:prstGeom>
                  </pic:spPr>
                </pic:pic>
              </a:graphicData>
            </a:graphic>
          </wp:inline>
        </w:drawing>
      </w:r>
    </w:p>
    <w:p w14:paraId="4FBF404D">
      <w:pPr>
        <w:spacing w:before="100" w:beforeAutospacing="1" w:after="100" w:afterAutospacing="1"/>
        <w:jc w:val="both"/>
        <w:outlineLvl w:val="1"/>
        <w:rPr>
          <w:sz w:val="28"/>
          <w:szCs w:val="28"/>
        </w:rPr>
      </w:pPr>
      <w:r>
        <w:rPr>
          <w:b/>
          <w:bCs/>
          <w:sz w:val="28"/>
          <w:szCs w:val="28"/>
        </w:rPr>
        <w:t>8.3</w:t>
      </w:r>
      <w:r>
        <w:rPr>
          <w:bCs/>
          <w:sz w:val="28"/>
          <w:szCs w:val="28"/>
        </w:rPr>
        <w:t>. URL Action để mở link bài hát, tức k</w:t>
      </w:r>
      <w:r>
        <w:rPr>
          <w:sz w:val="28"/>
          <w:szCs w:val="28"/>
        </w:rPr>
        <w:t xml:space="preserve">hi click vào 1 bài hát (Top 10 chart) sẽ mở link Spotify/ YouTube của bài đó </w:t>
      </w:r>
    </w:p>
    <w:p w14:paraId="6C753311">
      <w:pPr>
        <w:spacing w:before="100" w:beforeAutospacing="1" w:after="100" w:afterAutospacing="1"/>
        <w:jc w:val="both"/>
        <w:outlineLvl w:val="1"/>
        <w:rPr>
          <w:bCs/>
          <w:sz w:val="28"/>
          <w:szCs w:val="28"/>
        </w:rPr>
      </w:pPr>
      <w:r>
        <w:rPr>
          <w:bCs/>
          <w:sz w:val="28"/>
          <w:szCs w:val="28"/>
        </w:rPr>
        <w:drawing>
          <wp:inline distT="0" distB="0" distL="0" distR="0">
            <wp:extent cx="6031230" cy="301942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031230" cy="3019425"/>
                    </a:xfrm>
                    <a:prstGeom prst="rect">
                      <a:avLst/>
                    </a:prstGeom>
                  </pic:spPr>
                </pic:pic>
              </a:graphicData>
            </a:graphic>
          </wp:inline>
        </w:drawing>
      </w:r>
    </w:p>
    <w:p w14:paraId="3A070533">
      <w:pPr>
        <w:spacing w:before="100" w:beforeAutospacing="1" w:after="100" w:afterAutospacing="1"/>
        <w:jc w:val="both"/>
        <w:outlineLvl w:val="1"/>
        <w:rPr>
          <w:sz w:val="28"/>
          <w:szCs w:val="28"/>
        </w:rPr>
      </w:pPr>
      <w:r>
        <w:rPr>
          <w:b/>
          <w:bCs/>
          <w:sz w:val="28"/>
          <w:szCs w:val="28"/>
        </w:rPr>
        <w:t>8.4</w:t>
      </w:r>
      <w:r>
        <w:rPr>
          <w:bCs/>
          <w:sz w:val="28"/>
          <w:szCs w:val="28"/>
        </w:rPr>
        <w:t xml:space="preserve">. Reset Filter </w:t>
      </w:r>
      <w:r>
        <w:rPr>
          <w:sz w:val="28"/>
          <w:szCs w:val="28"/>
        </w:rPr>
        <w:t xml:space="preserve">Tạo nút “Reset” để khi kích vào thì dashboard trở về trạng thái ban đầu bằng cách  tạo 1 sheet dummy (text = "Reset") và Add action </w:t>
      </w:r>
      <w:r>
        <w:rPr>
          <w:sz w:val="28"/>
          <w:szCs w:val="28"/>
        </w:rPr>
        <w:sym w:font="Wingdings" w:char="F0E0"/>
      </w:r>
      <w:r>
        <w:rPr>
          <w:sz w:val="28"/>
          <w:szCs w:val="28"/>
        </w:rPr>
        <w:t xml:space="preserve"> Filter </w:t>
      </w:r>
      <w:r>
        <w:rPr>
          <w:sz w:val="28"/>
          <w:szCs w:val="28"/>
        </w:rPr>
        <w:sym w:font="Wingdings" w:char="F0E0"/>
      </w:r>
      <w:r>
        <w:rPr>
          <w:sz w:val="28"/>
          <w:szCs w:val="28"/>
        </w:rPr>
        <w:t xml:space="preserve"> clear selection</w:t>
      </w:r>
    </w:p>
    <w:p w14:paraId="0594F2C2">
      <w:pPr>
        <w:spacing w:before="100" w:beforeAutospacing="1" w:after="100" w:afterAutospacing="1"/>
        <w:jc w:val="both"/>
        <w:outlineLvl w:val="1"/>
        <w:rPr>
          <w:sz w:val="28"/>
          <w:szCs w:val="28"/>
        </w:rPr>
      </w:pPr>
      <w:r>
        <w:rPr>
          <w:sz w:val="28"/>
          <w:szCs w:val="28"/>
        </w:rPr>
        <w:drawing>
          <wp:inline distT="0" distB="0" distL="0" distR="0">
            <wp:extent cx="6031230" cy="308800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6031230" cy="3088005"/>
                    </a:xfrm>
                    <a:prstGeom prst="rect">
                      <a:avLst/>
                    </a:prstGeom>
                  </pic:spPr>
                </pic:pic>
              </a:graphicData>
            </a:graphic>
          </wp:inline>
        </w:drawing>
      </w:r>
    </w:p>
    <w:p w14:paraId="26B5A314">
      <w:pPr>
        <w:jc w:val="both"/>
        <w:rPr>
          <w:sz w:val="28"/>
          <w:szCs w:val="28"/>
        </w:rPr>
      </w:pPr>
    </w:p>
    <w:sectPr>
      <w:pgSz w:w="11906" w:h="16838"/>
      <w:pgMar w:top="568" w:right="1274" w:bottom="567" w:left="1134" w:header="709" w:footer="709"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urier New">
    <w:panose1 w:val="02070309020205020404"/>
    <w:charset w:val="A3"/>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87696A"/>
    <w:multiLevelType w:val="multilevel"/>
    <w:tmpl w:val="1A87696A"/>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F8638F4"/>
    <w:multiLevelType w:val="multilevel"/>
    <w:tmpl w:val="3F8638F4"/>
    <w:lvl w:ilvl="0" w:tentative="0">
      <w:start w:val="1"/>
      <w:numFmt w:val="decimal"/>
      <w:pStyle w:val="2"/>
      <w:lvlText w:val="%1"/>
      <w:lvlJc w:val="left"/>
      <w:pPr>
        <w:ind w:left="432" w:hanging="432"/>
      </w:pPr>
    </w:lvl>
    <w:lvl w:ilvl="1" w:tentative="0">
      <w:start w:val="1"/>
      <w:numFmt w:val="decimal"/>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E94"/>
    <w:rsid w:val="0009072E"/>
    <w:rsid w:val="000E2551"/>
    <w:rsid w:val="000E3790"/>
    <w:rsid w:val="000F6E06"/>
    <w:rsid w:val="00170908"/>
    <w:rsid w:val="001A0942"/>
    <w:rsid w:val="001A4120"/>
    <w:rsid w:val="001C7082"/>
    <w:rsid w:val="00206B8A"/>
    <w:rsid w:val="002802F2"/>
    <w:rsid w:val="002C61FE"/>
    <w:rsid w:val="003E5091"/>
    <w:rsid w:val="00444990"/>
    <w:rsid w:val="00626752"/>
    <w:rsid w:val="00632F43"/>
    <w:rsid w:val="00661935"/>
    <w:rsid w:val="006B38EC"/>
    <w:rsid w:val="006B7D89"/>
    <w:rsid w:val="006E1C39"/>
    <w:rsid w:val="0071393D"/>
    <w:rsid w:val="00746CEA"/>
    <w:rsid w:val="007C3A9F"/>
    <w:rsid w:val="007C74B5"/>
    <w:rsid w:val="007E6D95"/>
    <w:rsid w:val="00817F30"/>
    <w:rsid w:val="00882713"/>
    <w:rsid w:val="00963FA1"/>
    <w:rsid w:val="009D1D41"/>
    <w:rsid w:val="00A85020"/>
    <w:rsid w:val="00AB1E94"/>
    <w:rsid w:val="00AC469A"/>
    <w:rsid w:val="00B964A1"/>
    <w:rsid w:val="00BC3917"/>
    <w:rsid w:val="00C166D7"/>
    <w:rsid w:val="00C2731C"/>
    <w:rsid w:val="00CE4763"/>
    <w:rsid w:val="00D76D59"/>
    <w:rsid w:val="00DF32BE"/>
    <w:rsid w:val="00DF79DA"/>
    <w:rsid w:val="00E3416F"/>
    <w:rsid w:val="00E862F6"/>
    <w:rsid w:val="00E924EA"/>
    <w:rsid w:val="00E93BBC"/>
    <w:rsid w:val="00EE3296"/>
    <w:rsid w:val="00EF737C"/>
    <w:rsid w:val="00F75F90"/>
    <w:rsid w:val="00F77F83"/>
    <w:rsid w:val="00FC3FF6"/>
    <w:rsid w:val="66B95D2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uiPriority="9" w:name="heading 5"/>
    <w:lsdException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5"/>
    <w:qFormat/>
    <w:uiPriority w:val="9"/>
    <w:pPr>
      <w:keepNext/>
      <w:keepLines/>
      <w:numPr>
        <w:ilvl w:val="0"/>
        <w:numId w:val="1"/>
      </w:numPr>
      <w:outlineLvl w:val="0"/>
    </w:pPr>
    <w:rPr>
      <w:rFonts w:eastAsiaTheme="majorEastAsia" w:cstheme="majorBidi"/>
      <w:b/>
      <w:szCs w:val="32"/>
    </w:rPr>
  </w:style>
  <w:style w:type="paragraph" w:styleId="3">
    <w:name w:val="heading 2"/>
    <w:basedOn w:val="1"/>
    <w:next w:val="1"/>
    <w:link w:val="16"/>
    <w:unhideWhenUsed/>
    <w:qFormat/>
    <w:uiPriority w:val="9"/>
    <w:pPr>
      <w:keepNext/>
      <w:keepLines/>
      <w:outlineLvl w:val="1"/>
    </w:pPr>
    <w:rPr>
      <w:rFonts w:eastAsiaTheme="majorEastAsia" w:cstheme="majorBidi"/>
      <w:b/>
      <w:bCs/>
      <w:color w:val="000000" w:themeColor="text1"/>
      <w:szCs w:val="26"/>
      <w14:textFill>
        <w14:solidFill>
          <w14:schemeClr w14:val="tx1"/>
        </w14:solidFill>
      </w14:textFill>
    </w:rPr>
  </w:style>
  <w:style w:type="paragraph" w:styleId="4">
    <w:name w:val="heading 3"/>
    <w:basedOn w:val="1"/>
    <w:next w:val="1"/>
    <w:link w:val="14"/>
    <w:autoRedefine/>
    <w:unhideWhenUsed/>
    <w:qFormat/>
    <w:uiPriority w:val="9"/>
    <w:pPr>
      <w:keepNext/>
      <w:keepLines/>
      <w:numPr>
        <w:ilvl w:val="2"/>
        <w:numId w:val="1"/>
      </w:numPr>
      <w:outlineLvl w:val="2"/>
    </w:pPr>
    <w:rPr>
      <w:rFonts w:eastAsiaTheme="majorEastAsia" w:cstheme="majorBidi"/>
      <w:b/>
      <w:color w:val="000000" w:themeColor="text1"/>
      <w14:textFill>
        <w14:solidFill>
          <w14:schemeClr w14:val="tx1"/>
        </w14:solidFill>
      </w14:textFill>
    </w:rPr>
  </w:style>
  <w:style w:type="paragraph" w:styleId="5">
    <w:name w:val="heading 4"/>
    <w:basedOn w:val="1"/>
    <w:next w:val="1"/>
    <w:link w:val="17"/>
    <w:semiHidden/>
    <w:unhideWhenUsed/>
    <w:qFormat/>
    <w:uiPriority w:val="9"/>
    <w:pPr>
      <w:keepNext/>
      <w:keepLines/>
      <w:numPr>
        <w:ilvl w:val="3"/>
        <w:numId w:val="1"/>
      </w:numPr>
      <w:outlineLvl w:val="3"/>
    </w:pPr>
    <w:rPr>
      <w:rFonts w:eastAsiaTheme="majorEastAsia" w:cstheme="majorBidi"/>
      <w:b/>
      <w:bCs/>
      <w:i/>
      <w:iCs/>
      <w:color w:val="000000" w:themeColor="text1"/>
      <w14:textFill>
        <w14:solidFill>
          <w14:schemeClr w14:val="tx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qFormat/>
    <w:uiPriority w:val="99"/>
    <w:rPr>
      <w:rFonts w:ascii="Courier New" w:hAnsi="Courier New" w:eastAsia="Times New Roman" w:cs="Courier New"/>
      <w:sz w:val="20"/>
      <w:szCs w:val="20"/>
    </w:rPr>
  </w:style>
  <w:style w:type="paragraph" w:styleId="10">
    <w:name w:val="HTML Preformatted"/>
    <w:basedOn w:val="1"/>
    <w:link w:val="2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11">
    <w:name w:val="Normal (Web)"/>
    <w:basedOn w:val="1"/>
    <w:semiHidden/>
    <w:unhideWhenUsed/>
    <w:qFormat/>
    <w:uiPriority w:val="99"/>
    <w:pPr>
      <w:spacing w:before="100" w:beforeAutospacing="1" w:after="100" w:afterAutospacing="1"/>
    </w:pPr>
  </w:style>
  <w:style w:type="character" w:styleId="12">
    <w:name w:val="Strong"/>
    <w:basedOn w:val="6"/>
    <w:qFormat/>
    <w:uiPriority w:val="22"/>
    <w:rPr>
      <w:b/>
      <w:bCs/>
    </w:rPr>
  </w:style>
  <w:style w:type="table" w:styleId="13">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3 Char"/>
    <w:basedOn w:val="6"/>
    <w:link w:val="4"/>
    <w:qFormat/>
    <w:uiPriority w:val="9"/>
    <w:rPr>
      <w:rFonts w:eastAsiaTheme="majorEastAsia" w:cstheme="majorBidi"/>
      <w:b/>
      <w:color w:val="000000" w:themeColor="text1"/>
      <w14:textFill>
        <w14:solidFill>
          <w14:schemeClr w14:val="tx1"/>
        </w14:solidFill>
      </w14:textFill>
    </w:rPr>
  </w:style>
  <w:style w:type="character" w:customStyle="1" w:styleId="15">
    <w:name w:val="Heading 1 Char"/>
    <w:basedOn w:val="6"/>
    <w:link w:val="2"/>
    <w:qFormat/>
    <w:uiPriority w:val="9"/>
    <w:rPr>
      <w:rFonts w:eastAsiaTheme="majorEastAsia" w:cstheme="majorBidi"/>
      <w:b/>
      <w:szCs w:val="32"/>
    </w:rPr>
  </w:style>
  <w:style w:type="character" w:customStyle="1" w:styleId="16">
    <w:name w:val="Heading 2 Char"/>
    <w:basedOn w:val="6"/>
    <w:link w:val="3"/>
    <w:qFormat/>
    <w:uiPriority w:val="9"/>
    <w:rPr>
      <w:rFonts w:eastAsiaTheme="majorEastAsia" w:cstheme="majorBidi"/>
      <w:b/>
      <w:bCs/>
      <w:color w:val="000000" w:themeColor="text1"/>
      <w:szCs w:val="26"/>
      <w14:textFill>
        <w14:solidFill>
          <w14:schemeClr w14:val="tx1"/>
        </w14:solidFill>
      </w14:textFill>
    </w:rPr>
  </w:style>
  <w:style w:type="character" w:customStyle="1" w:styleId="17">
    <w:name w:val="Heading 4 Char"/>
    <w:basedOn w:val="6"/>
    <w:link w:val="5"/>
    <w:semiHidden/>
    <w:qFormat/>
    <w:uiPriority w:val="9"/>
    <w:rPr>
      <w:rFonts w:eastAsiaTheme="majorEastAsia" w:cstheme="majorBidi"/>
      <w:b/>
      <w:bCs/>
      <w:i/>
      <w:iCs/>
      <w:color w:val="000000" w:themeColor="text1"/>
      <w14:textFill>
        <w14:solidFill>
          <w14:schemeClr w14:val="tx1"/>
        </w14:solidFill>
      </w14:textFill>
    </w:rPr>
  </w:style>
  <w:style w:type="paragraph" w:styleId="18">
    <w:name w:val="No Spacing"/>
    <w:qFormat/>
    <w:uiPriority w:val="1"/>
    <w:pPr>
      <w:suppressAutoHyphens/>
      <w:ind w:left="-1" w:leftChars="-1" w:hanging="1" w:hangingChars="1"/>
      <w:textAlignment w:val="top"/>
      <w:outlineLvl w:val="0"/>
    </w:pPr>
    <w:rPr>
      <w:rFonts w:ascii="Times New Roman" w:hAnsi="Times New Roman" w:eastAsia="Times New Roman" w:cs="Times New Roman"/>
      <w:position w:val="-1"/>
      <w:sz w:val="24"/>
      <w:szCs w:val="24"/>
      <w:lang w:val="en-US" w:eastAsia="en-US" w:bidi="ar-SA"/>
    </w:rPr>
  </w:style>
  <w:style w:type="paragraph" w:styleId="19">
    <w:name w:val="List Paragraph"/>
    <w:basedOn w:val="1"/>
    <w:qFormat/>
    <w:uiPriority w:val="34"/>
    <w:pPr>
      <w:suppressAutoHyphens/>
      <w:spacing w:line="1" w:lineRule="atLeast"/>
      <w:ind w:left="720" w:leftChars="-1" w:hanging="1" w:hangingChars="1"/>
      <w:contextualSpacing/>
      <w:textAlignment w:val="top"/>
      <w:outlineLvl w:val="0"/>
    </w:pPr>
    <w:rPr>
      <w:position w:val="-1"/>
    </w:rPr>
  </w:style>
  <w:style w:type="character" w:customStyle="1" w:styleId="20">
    <w:name w:val="HTML Preformatted Char"/>
    <w:basedOn w:val="6"/>
    <w:link w:val="10"/>
    <w:semiHidden/>
    <w:uiPriority w:val="99"/>
    <w:rPr>
      <w:rFonts w:ascii="Courier New" w:hAnsi="Courier New" w:cs="Courier New"/>
      <w:sz w:val="20"/>
      <w:szCs w:val="20"/>
    </w:rPr>
  </w:style>
  <w:style w:type="paragraph" w:customStyle="1" w:styleId="21">
    <w:name w:val="ds-markdown-paragraph"/>
    <w:basedOn w:val="1"/>
    <w:qFormat/>
    <w:uiPriority w:val="0"/>
    <w:pPr>
      <w:spacing w:before="100" w:beforeAutospacing="1" w:after="100" w:afterAutospacing="1"/>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358</Words>
  <Characters>1368</Characters>
  <Lines>20</Lines>
  <Paragraphs>5</Paragraphs>
  <TotalTime>1</TotalTime>
  <ScaleCrop>false</ScaleCrop>
  <LinksUpToDate>false</LinksUpToDate>
  <CharactersWithSpaces>1672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2026-04-07T15:50:00Z</dcterms:created>
  <dc:creator>Thanh Tâm</dc:creator>
  <cp:lastModifiedBy>Hoàng Thị Ngọc Linh</cp:lastModifiedBy>
  <dcterms:modified xsi:type="dcterms:W3CDTF">2026-05-07T13:16:28Z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eyJoZGlkIjoiOThlNzk3NGYzZWNmZjNjYWIzNmI0MDZlYWUzZWYzYmIiLCJ1c2VySWQiOiIxMzkyMjgwMjQ1MjkwIn0=</vt:lpwstr>
  </property>
  <property fmtid="{D5CDD505-2E9C-101B-9397-08002B2CF9AE}" pid="3" name="KSOProductBuildVer">
    <vt:lpwstr>1033-12.1.0.25242</vt:lpwstr>
  </property>
  <property fmtid="{D5CDD505-2E9C-101B-9397-08002B2CF9AE}" pid="4" name="ICV">
    <vt:lpwstr>2DDA8BB657BE4A7591EFAA11ECF4E8B4_12</vt:lpwstr>
  </property>
</Properties>
</file>