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Tool: </w:t>
      </w:r>
      <w:r>
        <w:rPr>
          <w:b/>
          <w:bCs/>
          <w:sz w:val="32"/>
          <w:szCs w:val="32"/>
        </w:rPr>
        <w:t>Socrative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rStyle w:val="Strong"/>
          <w:b w:val="false"/>
          <w:bCs w:val="false"/>
        </w:rPr>
        <w:t>Usability &amp; Accessibility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1:</w:t>
      </w:r>
      <w:r>
        <w:rPr>
          <w:rStyle w:val="Strong"/>
          <w:b w:val="false"/>
          <w:bCs w:val="false"/>
        </w:rPr>
        <w:t xml:space="preserve"> Is the tool user-friendly, with an intuitive design that can be easily understood by both educators and students?</w:t>
      </w:r>
    </w:p>
    <w:p>
      <w:pPr>
        <w:pStyle w:val="BodyText"/>
        <w:numPr>
          <w:ilvl w:val="1"/>
          <w:numId w:val="1"/>
        </w:numPr>
        <w:bidi w:val="0"/>
        <w:jc w:val="start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>Socrative is designed with educators in mind, offering a user-friendly interface. Teachers can easily create quizzes, polls, and exit tickets, while students can join a room with a simple code. The design is intuitive for both educators and students.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2:</w:t>
      </w:r>
      <w:r>
        <w:rPr>
          <w:b w:val="false"/>
          <w:bCs w:val="false"/>
        </w:rPr>
        <w:t xml:space="preserve"> Does the tool offer accessibility features to accommodate students with diverse needs?</w:t>
      </w:r>
    </w:p>
    <w:p>
      <w:pPr>
        <w:pStyle w:val="BodyText"/>
        <w:numPr>
          <w:ilvl w:val="1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Socrative's design is </w:t>
      </w:r>
      <w:r>
        <w:rPr>
          <w:b w:val="false"/>
          <w:bCs w:val="false"/>
        </w:rPr>
        <w:t>easy to use</w:t>
      </w:r>
      <w:r>
        <w:rPr>
          <w:b w:val="false"/>
          <w:bCs w:val="false"/>
        </w:rPr>
        <w:t xml:space="preserve">, but it may not have specific features tailored for those with certain disabilities. </w:t>
      </w:r>
      <w:r>
        <w:rPr>
          <w:b w:val="false"/>
          <w:bCs w:val="false"/>
        </w:rPr>
        <w:t>Although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since its easy to use</w:t>
      </w:r>
      <w:r>
        <w:rPr>
          <w:b w:val="false"/>
          <w:bCs w:val="false"/>
        </w:rPr>
        <w:t xml:space="preserve"> it can be used alongside screen readers and other assistive technologies.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2. Learning Objectives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b w:val="false"/>
          <w:bCs w:val="false"/>
          <w:i/>
          <w:iCs/>
        </w:rPr>
        <w:t xml:space="preserve">Question 1: </w:t>
      </w:r>
      <w:r>
        <w:rPr>
          <w:rStyle w:val="Strong"/>
          <w:b w:val="false"/>
          <w:bCs w:val="false"/>
          <w:i w:val="false"/>
          <w:iCs w:val="false"/>
        </w:rPr>
        <w:t>Does the tool align with the desired learning outcomes or educational objectives of the course/lesson?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Style w:val="Strong"/>
          <w:b w:val="false"/>
          <w:bCs w:val="false"/>
          <w:i w:val="false"/>
          <w:iCs w:val="false"/>
        </w:rPr>
        <w:t xml:space="preserve">The content of the quizzes and polls in Socrative is up to the educator, so it can be </w:t>
      </w:r>
      <w:r>
        <w:rPr>
          <w:rStyle w:val="Strong"/>
          <w:b w:val="false"/>
          <w:bCs w:val="false"/>
          <w:i w:val="false"/>
          <w:iCs w:val="false"/>
        </w:rPr>
        <w:t>made</w:t>
      </w:r>
      <w:r>
        <w:rPr>
          <w:rStyle w:val="Strong"/>
          <w:b w:val="false"/>
          <w:bCs w:val="false"/>
          <w:i w:val="false"/>
          <w:iCs w:val="false"/>
        </w:rPr>
        <w:t xml:space="preserve"> to align with the desired learning outcomes or educational objectives of the course/lesson.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Emphasis"/>
        </w:rPr>
        <w:t>Question 2:</w:t>
      </w:r>
      <w:r>
        <w:rPr/>
        <w:t xml:space="preserve"> Does the tool support various teaching strategies, such as inquiry-based learning, collaborative learning, or problem-based learning?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Socrative supports various teaching strategies. </w:t>
      </w:r>
      <w:r>
        <w:rPr/>
        <w:t>I</w:t>
      </w:r>
      <w:r>
        <w:rPr/>
        <w:t>t can be used for inquiry-based learning, collaborative learning, and problem-based learning.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  <w:i w:val="false"/>
          <w:iCs w:val="false"/>
        </w:rPr>
        <w:t xml:space="preserve">3. </w:t>
      </w:r>
      <w:r>
        <w:rPr>
          <w:rStyle w:val="Strong"/>
          <w:b w:val="false"/>
          <w:bCs w:val="false"/>
        </w:rPr>
        <w:t>Interactivity &amp; Engagement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Emphasis"/>
        </w:rPr>
        <w:t>Question 1:</w:t>
      </w:r>
      <w:r>
        <w:rPr/>
        <w:t xml:space="preserve"> Does the tool offer interactive features that promote participation from students?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Socrative offers interactive quizzes and polls that promote participation from students. The real-time feedback and live results feature can increase student engagement.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Emphasis"/>
        </w:rPr>
        <w:t>Question 2:</w:t>
      </w:r>
      <w:r>
        <w:rPr/>
        <w:t xml:space="preserve"> Does the tool provide opportunities for feedback, allowing students to reflect on and improve their understanding?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/>
        <w:t>Teachers can provide immediate feedback on student responses, allowing students to reflect on and improve their understanding. The exit tickets also serve as a reflection tool.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4. Data Privacy &amp; Security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1:</w:t>
      </w:r>
      <w:r>
        <w:rPr>
          <w:rStyle w:val="Strong"/>
          <w:b w:val="false"/>
          <w:bCs w:val="false"/>
        </w:rPr>
        <w:t xml:space="preserve"> Does the tool have data protection policies, ensuring student data is kept private and secure?</w:t>
      </w:r>
    </w:p>
    <w:p>
      <w:pPr>
        <w:pStyle w:val="BodyText"/>
        <w:numPr>
          <w:ilvl w:val="1"/>
          <w:numId w:val="5"/>
        </w:numPr>
        <w:bidi w:val="0"/>
        <w:jc w:val="start"/>
        <w:rPr/>
      </w:pPr>
      <w:r>
        <w:rPr>
          <w:rStyle w:val="Strong"/>
          <w:b w:val="false"/>
          <w:bCs w:val="false"/>
        </w:rPr>
        <w:t>Socrative has data protection policies in place, ensuring that student data is kept private and secure. They comply with educational standards and regulations.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Emphasis"/>
          <w:b w:val="false"/>
          <w:bCs w:val="false"/>
        </w:rPr>
        <w:t>Question 2:</w:t>
      </w:r>
      <w:r>
        <w:rPr>
          <w:b w:val="false"/>
          <w:bCs w:val="false"/>
        </w:rPr>
        <w:t xml:space="preserve"> Does the</w:t>
      </w:r>
      <w:r>
        <w:rPr/>
        <w:t xml:space="preserve"> tool require minimal personal information from students, and is there an option for anonymity?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start="720"/>
        <w:jc w:val="start"/>
        <w:rPr/>
      </w:pPr>
      <w:r>
        <w:rPr/>
        <w:t xml:space="preserve">      </w:t>
      </w:r>
      <w:r>
        <w:rPr/>
        <w:t>While students need to enter a room code to participate, they don't necessarily need to provide personal information. Teachers have the option to keep student participation anonymous.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5. Integration &amp; Compatibility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Emphasis"/>
        </w:rPr>
        <w:t>Question 1:</w:t>
      </w:r>
      <w:r>
        <w:rPr/>
        <w:t xml:space="preserve"> Can the tool easily integrate with other commonly used educational platforms,?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Socrative can be used alongside other educational platforms, but direct integration might be limited.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Emphasis"/>
        </w:rPr>
        <w:t>Question 2:</w:t>
      </w:r>
      <w:r>
        <w:rPr/>
        <w:t xml:space="preserve"> Is the tool compatible across various devices and operating systems?</w:t>
        <w:br/>
        <w:t xml:space="preserve">      Socrative works across various devices, including smartphones, tablets, and computers. It's web-based, so it's compatible with various operating systems as long as there's a web browser.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LibreOffice/7.6.2.1$Linux_X86_64 LibreOffice_project/60$Build-1</Application>
  <AppVersion>15.0000</AppVersion>
  <Pages>2</Pages>
  <Words>464</Words>
  <Characters>2618</Characters>
  <CharactersWithSpaces>3048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2023-10-20T13:56:13Z</dcterms:created>
  <dc:creator/>
  <dc:description/>
  <dc:language>en-US</dc:language>
  <cp:lastModifiedBy/>
  <dcterms:modified xsi:type="dcterms:W3CDTF">2023-10-31T18:57:54Z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