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963E2" w:rsidRDefault="008963E2"/>
    <w:p w14:paraId="747CC9B3" w14:textId="33C2E2AC" w:rsidR="6E406D4F" w:rsidRDefault="6E406D4F" w:rsidP="6E406D4F">
      <w:pPr>
        <w:jc w:val="center"/>
      </w:pPr>
      <w:r w:rsidRPr="6E406D4F">
        <w:rPr>
          <w:color w:val="595959"/>
          <w:sz w:val="26"/>
          <w:szCs w:val="26"/>
        </w:rPr>
        <w:t>Machine Learning Operations (MLOps) AIMLCZG523 — Assignment 01</w:t>
      </w:r>
    </w:p>
    <w:p w14:paraId="4080A5C3" w14:textId="2B26C094" w:rsidR="6E406D4F" w:rsidRDefault="6E406D4F" w:rsidP="6E406D4F">
      <w:pPr>
        <w:pStyle w:val="Title"/>
        <w:jc w:val="center"/>
      </w:pPr>
      <w:r w:rsidRPr="6E406D4F">
        <w:rPr>
          <w:color w:val="1F3864" w:themeColor="accent6"/>
          <w:sz w:val="48"/>
          <w:szCs w:val="48"/>
        </w:rPr>
        <w:t>Heart Disease Risk Prediction – End-to-End MLOps Pipeline</w:t>
      </w:r>
    </w:p>
    <w:p w14:paraId="7E3AB6FF" w14:textId="4A1C6A78" w:rsidR="6E406D4F" w:rsidRDefault="6E406D4F" w:rsidP="6E406D4F">
      <w:pPr>
        <w:pStyle w:val="BodyText"/>
        <w:jc w:val="center"/>
      </w:pPr>
      <w:r w:rsidRPr="6E406D4F">
        <w:rPr>
          <w:sz w:val="24"/>
          <w:szCs w:val="24"/>
        </w:rPr>
        <w:t>Name: Priya S Kumar</w:t>
      </w:r>
    </w:p>
    <w:p w14:paraId="12D7B63B" w14:textId="476ADFEE" w:rsidR="6E406D4F" w:rsidRDefault="6E406D4F" w:rsidP="6E406D4F">
      <w:pPr>
        <w:pStyle w:val="BodyText"/>
        <w:jc w:val="center"/>
      </w:pPr>
      <w:r w:rsidRPr="6E406D4F">
        <w:rPr>
          <w:sz w:val="24"/>
          <w:szCs w:val="24"/>
        </w:rPr>
        <w:t>Student ID: 2025AE05763</w:t>
      </w:r>
    </w:p>
    <w:p w14:paraId="7FD7BD4D" w14:textId="6F6BF532" w:rsidR="6E406D4F" w:rsidRDefault="6E406D4F" w:rsidP="6E406D4F">
      <w:pPr>
        <w:pStyle w:val="BodyText"/>
        <w:jc w:val="center"/>
      </w:pPr>
      <w:r w:rsidRPr="6E406D4F">
        <w:rPr>
          <w:sz w:val="24"/>
          <w:szCs w:val="24"/>
        </w:rPr>
        <w:t>Date: 11 October 2026</w:t>
      </w:r>
    </w:p>
    <w:p w14:paraId="2262781A" w14:textId="29BAF3E8" w:rsidR="6E406D4F" w:rsidRDefault="6E406D4F" w:rsidP="6E406D4F">
      <w:pPr>
        <w:pStyle w:val="BodyText"/>
        <w:jc w:val="center"/>
      </w:pPr>
      <w:r w:rsidRPr="6E406D4F">
        <w:rPr>
          <w:sz w:val="24"/>
          <w:szCs w:val="24"/>
        </w:rPr>
        <w:t>GitHub: https://github.com/hgpriya/bits_mlops_assignment</w:t>
      </w:r>
    </w:p>
    <w:p w14:paraId="20218F94" w14:textId="402D89DC" w:rsidR="6E406D4F" w:rsidRPr="009B4135" w:rsidRDefault="6E406D4F" w:rsidP="009B4135">
      <w:pPr>
        <w:pStyle w:val="BodyText"/>
        <w:jc w:val="center"/>
        <w:rPr>
          <w:color w:val="C00000"/>
          <w:sz w:val="24"/>
          <w:szCs w:val="24"/>
          <w:lang w:val="en-IN"/>
        </w:rPr>
      </w:pPr>
      <w:r w:rsidRPr="009B4135">
        <w:rPr>
          <w:sz w:val="24"/>
          <w:szCs w:val="24"/>
        </w:rPr>
        <w:t>Demo video:</w:t>
      </w:r>
      <w:r w:rsidRPr="6E406D4F">
        <w:rPr>
          <w:color w:val="C00000"/>
          <w:sz w:val="24"/>
          <w:szCs w:val="24"/>
        </w:rPr>
        <w:t xml:space="preserve"> </w:t>
      </w:r>
      <w:hyperlink r:id="rId8" w:history="1">
        <w:r w:rsidR="009B4135" w:rsidRPr="009B4135">
          <w:rPr>
            <w:rStyle w:val="Hyperlink"/>
            <w:sz w:val="24"/>
            <w:szCs w:val="24"/>
            <w:lang w:val="en-IN"/>
          </w:rPr>
          <w:t>MLOPS_Assignment1.mp4</w:t>
        </w:r>
      </w:hyperlink>
    </w:p>
    <w:p w14:paraId="2ED040AF" w14:textId="6E3DBFD0" w:rsidR="6E406D4F" w:rsidRDefault="6E406D4F">
      <w:r>
        <w:br w:type="page"/>
      </w:r>
    </w:p>
    <w:p w14:paraId="159A6A18" w14:textId="330D40A5" w:rsidR="6E406D4F" w:rsidRDefault="6E406D4F" w:rsidP="6E406D4F">
      <w:pPr>
        <w:pStyle w:val="TOCHeading"/>
      </w:pPr>
      <w:r>
        <w:lastRenderedPageBreak/>
        <w:t>Contents</w:t>
      </w:r>
    </w:p>
    <w:sdt>
      <w:sdtPr>
        <w:id w:val="1306822094"/>
        <w:docPartObj>
          <w:docPartGallery w:val="Table of Contents"/>
          <w:docPartUnique/>
        </w:docPartObj>
      </w:sdtPr>
      <w:sdtContent>
        <w:p w14:paraId="602683FB" w14:textId="6DC45E17" w:rsidR="007D7078" w:rsidRDefault="6E406D4F">
          <w:pPr>
            <w:pStyle w:val="TOC1"/>
            <w:tabs>
              <w:tab w:val="right" w:leader="dot" w:pos="9628"/>
            </w:tabs>
            <w:rPr>
              <w:noProof/>
              <w:kern w:val="2"/>
              <w:sz w:val="24"/>
              <w:szCs w:val="24"/>
              <w:lang w:val="en-IN" w:eastAsia="en-IN"/>
              <w14:ligatures w14:val="standardContextual"/>
            </w:rPr>
          </w:pPr>
          <w:r>
            <w:fldChar w:fldCharType="begin"/>
          </w:r>
          <w:r>
            <w:instrText>TOC \o "1-2" \h \z \u</w:instrText>
          </w:r>
          <w:r>
            <w:fldChar w:fldCharType="separate"/>
          </w:r>
          <w:hyperlink w:anchor="_Toc242613653" w:history="1">
            <w:r w:rsidR="007D7078" w:rsidRPr="00863E4F">
              <w:rPr>
                <w:rStyle w:val="Hyperlink"/>
                <w:noProof/>
              </w:rPr>
              <w:t>1 Introduction</w:t>
            </w:r>
            <w:r w:rsidR="007D7078">
              <w:rPr>
                <w:noProof/>
                <w:webHidden/>
              </w:rPr>
              <w:tab/>
            </w:r>
            <w:r w:rsidR="007D7078">
              <w:rPr>
                <w:noProof/>
                <w:webHidden/>
              </w:rPr>
              <w:fldChar w:fldCharType="begin"/>
            </w:r>
            <w:r w:rsidR="007D7078">
              <w:rPr>
                <w:noProof/>
                <w:webHidden/>
              </w:rPr>
              <w:instrText xml:space="preserve"> PAGEREF _Toc242613653 \h </w:instrText>
            </w:r>
            <w:r w:rsidR="007D7078">
              <w:rPr>
                <w:noProof/>
                <w:webHidden/>
              </w:rPr>
            </w:r>
            <w:r w:rsidR="007D7078">
              <w:rPr>
                <w:noProof/>
                <w:webHidden/>
              </w:rPr>
              <w:fldChar w:fldCharType="separate"/>
            </w:r>
            <w:r w:rsidR="007D7078">
              <w:rPr>
                <w:noProof/>
                <w:webHidden/>
              </w:rPr>
              <w:t>3</w:t>
            </w:r>
            <w:r w:rsidR="007D7078">
              <w:rPr>
                <w:noProof/>
                <w:webHidden/>
              </w:rPr>
              <w:fldChar w:fldCharType="end"/>
            </w:r>
          </w:hyperlink>
        </w:p>
        <w:p w14:paraId="40A20D6C" w14:textId="2C285149" w:rsidR="007D7078" w:rsidRDefault="007D7078">
          <w:pPr>
            <w:pStyle w:val="TOC1"/>
            <w:tabs>
              <w:tab w:val="right" w:leader="dot" w:pos="9628"/>
            </w:tabs>
            <w:rPr>
              <w:noProof/>
              <w:kern w:val="2"/>
              <w:sz w:val="24"/>
              <w:szCs w:val="24"/>
              <w:lang w:val="en-IN" w:eastAsia="en-IN"/>
              <w14:ligatures w14:val="standardContextual"/>
            </w:rPr>
          </w:pPr>
          <w:hyperlink w:anchor="_Toc242613654" w:history="1">
            <w:r w:rsidRPr="00863E4F">
              <w:rPr>
                <w:rStyle w:val="Hyperlink"/>
                <w:noProof/>
              </w:rPr>
              <w:t>2 Setup and Installation</w:t>
            </w:r>
            <w:r>
              <w:rPr>
                <w:noProof/>
                <w:webHidden/>
              </w:rPr>
              <w:tab/>
            </w:r>
            <w:r>
              <w:rPr>
                <w:noProof/>
                <w:webHidden/>
              </w:rPr>
              <w:fldChar w:fldCharType="begin"/>
            </w:r>
            <w:r>
              <w:rPr>
                <w:noProof/>
                <w:webHidden/>
              </w:rPr>
              <w:instrText xml:space="preserve"> PAGEREF _Toc242613654 \h </w:instrText>
            </w:r>
            <w:r>
              <w:rPr>
                <w:noProof/>
                <w:webHidden/>
              </w:rPr>
            </w:r>
            <w:r>
              <w:rPr>
                <w:noProof/>
                <w:webHidden/>
              </w:rPr>
              <w:fldChar w:fldCharType="separate"/>
            </w:r>
            <w:r>
              <w:rPr>
                <w:noProof/>
                <w:webHidden/>
              </w:rPr>
              <w:t>3</w:t>
            </w:r>
            <w:r>
              <w:rPr>
                <w:noProof/>
                <w:webHidden/>
              </w:rPr>
              <w:fldChar w:fldCharType="end"/>
            </w:r>
          </w:hyperlink>
        </w:p>
        <w:p w14:paraId="23E9CEE3" w14:textId="579A4854" w:rsidR="007D7078" w:rsidRDefault="007D7078">
          <w:pPr>
            <w:pStyle w:val="TOC1"/>
            <w:tabs>
              <w:tab w:val="right" w:leader="dot" w:pos="9628"/>
            </w:tabs>
            <w:rPr>
              <w:noProof/>
              <w:kern w:val="2"/>
              <w:sz w:val="24"/>
              <w:szCs w:val="24"/>
              <w:lang w:val="en-IN" w:eastAsia="en-IN"/>
              <w14:ligatures w14:val="standardContextual"/>
            </w:rPr>
          </w:pPr>
          <w:hyperlink w:anchor="_Toc242613655" w:history="1">
            <w:r w:rsidRPr="00863E4F">
              <w:rPr>
                <w:rStyle w:val="Hyperlink"/>
                <w:noProof/>
              </w:rPr>
              <w:t>3 Data Acquisition and Exploratory Data Analysis</w:t>
            </w:r>
            <w:r>
              <w:rPr>
                <w:noProof/>
                <w:webHidden/>
              </w:rPr>
              <w:tab/>
            </w:r>
            <w:r>
              <w:rPr>
                <w:noProof/>
                <w:webHidden/>
              </w:rPr>
              <w:fldChar w:fldCharType="begin"/>
            </w:r>
            <w:r>
              <w:rPr>
                <w:noProof/>
                <w:webHidden/>
              </w:rPr>
              <w:instrText xml:space="preserve"> PAGEREF _Toc242613655 \h </w:instrText>
            </w:r>
            <w:r>
              <w:rPr>
                <w:noProof/>
                <w:webHidden/>
              </w:rPr>
            </w:r>
            <w:r>
              <w:rPr>
                <w:noProof/>
                <w:webHidden/>
              </w:rPr>
              <w:fldChar w:fldCharType="separate"/>
            </w:r>
            <w:r>
              <w:rPr>
                <w:noProof/>
                <w:webHidden/>
              </w:rPr>
              <w:t>3</w:t>
            </w:r>
            <w:r>
              <w:rPr>
                <w:noProof/>
                <w:webHidden/>
              </w:rPr>
              <w:fldChar w:fldCharType="end"/>
            </w:r>
          </w:hyperlink>
        </w:p>
        <w:p w14:paraId="5BB2AE75" w14:textId="220903CF" w:rsidR="007D7078" w:rsidRDefault="007D7078">
          <w:pPr>
            <w:pStyle w:val="TOC2"/>
            <w:tabs>
              <w:tab w:val="right" w:leader="dot" w:pos="9628"/>
            </w:tabs>
            <w:rPr>
              <w:noProof/>
              <w:kern w:val="2"/>
              <w:sz w:val="24"/>
              <w:szCs w:val="24"/>
              <w:lang w:val="en-IN" w:eastAsia="en-IN"/>
              <w14:ligatures w14:val="standardContextual"/>
            </w:rPr>
          </w:pPr>
          <w:hyperlink w:anchor="_Toc242613656" w:history="1">
            <w:r w:rsidRPr="00863E4F">
              <w:rPr>
                <w:rStyle w:val="Hyperlink"/>
                <w:noProof/>
              </w:rPr>
              <w:t>3.1 Acquisition and cleaning</w:t>
            </w:r>
            <w:r>
              <w:rPr>
                <w:noProof/>
                <w:webHidden/>
              </w:rPr>
              <w:tab/>
            </w:r>
            <w:r>
              <w:rPr>
                <w:noProof/>
                <w:webHidden/>
              </w:rPr>
              <w:fldChar w:fldCharType="begin"/>
            </w:r>
            <w:r>
              <w:rPr>
                <w:noProof/>
                <w:webHidden/>
              </w:rPr>
              <w:instrText xml:space="preserve"> PAGEREF _Toc242613656 \h </w:instrText>
            </w:r>
            <w:r>
              <w:rPr>
                <w:noProof/>
                <w:webHidden/>
              </w:rPr>
            </w:r>
            <w:r>
              <w:rPr>
                <w:noProof/>
                <w:webHidden/>
              </w:rPr>
              <w:fldChar w:fldCharType="separate"/>
            </w:r>
            <w:r>
              <w:rPr>
                <w:noProof/>
                <w:webHidden/>
              </w:rPr>
              <w:t>3</w:t>
            </w:r>
            <w:r>
              <w:rPr>
                <w:noProof/>
                <w:webHidden/>
              </w:rPr>
              <w:fldChar w:fldCharType="end"/>
            </w:r>
          </w:hyperlink>
        </w:p>
        <w:p w14:paraId="70DBB018" w14:textId="17F2EB5F" w:rsidR="007D7078" w:rsidRDefault="007D7078">
          <w:pPr>
            <w:pStyle w:val="TOC2"/>
            <w:tabs>
              <w:tab w:val="right" w:leader="dot" w:pos="9628"/>
            </w:tabs>
            <w:rPr>
              <w:noProof/>
              <w:kern w:val="2"/>
              <w:sz w:val="24"/>
              <w:szCs w:val="24"/>
              <w:lang w:val="en-IN" w:eastAsia="en-IN"/>
              <w14:ligatures w14:val="standardContextual"/>
            </w:rPr>
          </w:pPr>
          <w:hyperlink w:anchor="_Toc242613657" w:history="1">
            <w:r w:rsidRPr="00863E4F">
              <w:rPr>
                <w:rStyle w:val="Hyperlink"/>
                <w:noProof/>
              </w:rPr>
              <w:t>3.2 Exploratory findings</w:t>
            </w:r>
            <w:r>
              <w:rPr>
                <w:noProof/>
                <w:webHidden/>
              </w:rPr>
              <w:tab/>
            </w:r>
            <w:r>
              <w:rPr>
                <w:noProof/>
                <w:webHidden/>
              </w:rPr>
              <w:fldChar w:fldCharType="begin"/>
            </w:r>
            <w:r>
              <w:rPr>
                <w:noProof/>
                <w:webHidden/>
              </w:rPr>
              <w:instrText xml:space="preserve"> PAGEREF _Toc242613657 \h </w:instrText>
            </w:r>
            <w:r>
              <w:rPr>
                <w:noProof/>
                <w:webHidden/>
              </w:rPr>
            </w:r>
            <w:r>
              <w:rPr>
                <w:noProof/>
                <w:webHidden/>
              </w:rPr>
              <w:fldChar w:fldCharType="separate"/>
            </w:r>
            <w:r>
              <w:rPr>
                <w:noProof/>
                <w:webHidden/>
              </w:rPr>
              <w:t>4</w:t>
            </w:r>
            <w:r>
              <w:rPr>
                <w:noProof/>
                <w:webHidden/>
              </w:rPr>
              <w:fldChar w:fldCharType="end"/>
            </w:r>
          </w:hyperlink>
        </w:p>
        <w:p w14:paraId="36FF70A5" w14:textId="6F66DDCB" w:rsidR="007D7078" w:rsidRDefault="007D7078">
          <w:pPr>
            <w:pStyle w:val="TOC1"/>
            <w:tabs>
              <w:tab w:val="right" w:leader="dot" w:pos="9628"/>
            </w:tabs>
            <w:rPr>
              <w:noProof/>
              <w:kern w:val="2"/>
              <w:sz w:val="24"/>
              <w:szCs w:val="24"/>
              <w:lang w:val="en-IN" w:eastAsia="en-IN"/>
              <w14:ligatures w14:val="standardContextual"/>
            </w:rPr>
          </w:pPr>
          <w:hyperlink w:anchor="_Toc242613658" w:history="1">
            <w:r w:rsidRPr="00863E4F">
              <w:rPr>
                <w:rStyle w:val="Hyperlink"/>
                <w:noProof/>
              </w:rPr>
              <w:t>4 Feature Engineering and Model Development</w:t>
            </w:r>
            <w:r>
              <w:rPr>
                <w:noProof/>
                <w:webHidden/>
              </w:rPr>
              <w:tab/>
            </w:r>
            <w:r>
              <w:rPr>
                <w:noProof/>
                <w:webHidden/>
              </w:rPr>
              <w:fldChar w:fldCharType="begin"/>
            </w:r>
            <w:r>
              <w:rPr>
                <w:noProof/>
                <w:webHidden/>
              </w:rPr>
              <w:instrText xml:space="preserve"> PAGEREF _Toc242613658 \h </w:instrText>
            </w:r>
            <w:r>
              <w:rPr>
                <w:noProof/>
                <w:webHidden/>
              </w:rPr>
            </w:r>
            <w:r>
              <w:rPr>
                <w:noProof/>
                <w:webHidden/>
              </w:rPr>
              <w:fldChar w:fldCharType="separate"/>
            </w:r>
            <w:r>
              <w:rPr>
                <w:noProof/>
                <w:webHidden/>
              </w:rPr>
              <w:t>5</w:t>
            </w:r>
            <w:r>
              <w:rPr>
                <w:noProof/>
                <w:webHidden/>
              </w:rPr>
              <w:fldChar w:fldCharType="end"/>
            </w:r>
          </w:hyperlink>
        </w:p>
        <w:p w14:paraId="00914163" w14:textId="35335DB7" w:rsidR="007D7078" w:rsidRDefault="007D7078">
          <w:pPr>
            <w:pStyle w:val="TOC2"/>
            <w:tabs>
              <w:tab w:val="right" w:leader="dot" w:pos="9628"/>
            </w:tabs>
            <w:rPr>
              <w:noProof/>
              <w:kern w:val="2"/>
              <w:sz w:val="24"/>
              <w:szCs w:val="24"/>
              <w:lang w:val="en-IN" w:eastAsia="en-IN"/>
              <w14:ligatures w14:val="standardContextual"/>
            </w:rPr>
          </w:pPr>
          <w:hyperlink w:anchor="_Toc242613659" w:history="1">
            <w:r w:rsidRPr="00863E4F">
              <w:rPr>
                <w:rStyle w:val="Hyperlink"/>
                <w:noProof/>
              </w:rPr>
              <w:t>4.1 Preprocessing pipeline</w:t>
            </w:r>
            <w:r>
              <w:rPr>
                <w:noProof/>
                <w:webHidden/>
              </w:rPr>
              <w:tab/>
            </w:r>
            <w:r>
              <w:rPr>
                <w:noProof/>
                <w:webHidden/>
              </w:rPr>
              <w:fldChar w:fldCharType="begin"/>
            </w:r>
            <w:r>
              <w:rPr>
                <w:noProof/>
                <w:webHidden/>
              </w:rPr>
              <w:instrText xml:space="preserve"> PAGEREF _Toc242613659 \h </w:instrText>
            </w:r>
            <w:r>
              <w:rPr>
                <w:noProof/>
                <w:webHidden/>
              </w:rPr>
            </w:r>
            <w:r>
              <w:rPr>
                <w:noProof/>
                <w:webHidden/>
              </w:rPr>
              <w:fldChar w:fldCharType="separate"/>
            </w:r>
            <w:r>
              <w:rPr>
                <w:noProof/>
                <w:webHidden/>
              </w:rPr>
              <w:t>5</w:t>
            </w:r>
            <w:r>
              <w:rPr>
                <w:noProof/>
                <w:webHidden/>
              </w:rPr>
              <w:fldChar w:fldCharType="end"/>
            </w:r>
          </w:hyperlink>
        </w:p>
        <w:p w14:paraId="5F862577" w14:textId="06D3B1B3" w:rsidR="007D7078" w:rsidRDefault="007D7078">
          <w:pPr>
            <w:pStyle w:val="TOC2"/>
            <w:tabs>
              <w:tab w:val="right" w:leader="dot" w:pos="9628"/>
            </w:tabs>
            <w:rPr>
              <w:noProof/>
              <w:kern w:val="2"/>
              <w:sz w:val="24"/>
              <w:szCs w:val="24"/>
              <w:lang w:val="en-IN" w:eastAsia="en-IN"/>
              <w14:ligatures w14:val="standardContextual"/>
            </w:rPr>
          </w:pPr>
          <w:hyperlink w:anchor="_Toc242613660" w:history="1">
            <w:r w:rsidRPr="00863E4F">
              <w:rPr>
                <w:rStyle w:val="Hyperlink"/>
                <w:noProof/>
              </w:rPr>
              <w:t>4.2 Training and hyperparameter tuning</w:t>
            </w:r>
            <w:r>
              <w:rPr>
                <w:noProof/>
                <w:webHidden/>
              </w:rPr>
              <w:tab/>
            </w:r>
            <w:r>
              <w:rPr>
                <w:noProof/>
                <w:webHidden/>
              </w:rPr>
              <w:fldChar w:fldCharType="begin"/>
            </w:r>
            <w:r>
              <w:rPr>
                <w:noProof/>
                <w:webHidden/>
              </w:rPr>
              <w:instrText xml:space="preserve"> PAGEREF _Toc242613660 \h </w:instrText>
            </w:r>
            <w:r>
              <w:rPr>
                <w:noProof/>
                <w:webHidden/>
              </w:rPr>
            </w:r>
            <w:r>
              <w:rPr>
                <w:noProof/>
                <w:webHidden/>
              </w:rPr>
              <w:fldChar w:fldCharType="separate"/>
            </w:r>
            <w:r>
              <w:rPr>
                <w:noProof/>
                <w:webHidden/>
              </w:rPr>
              <w:t>5</w:t>
            </w:r>
            <w:r>
              <w:rPr>
                <w:noProof/>
                <w:webHidden/>
              </w:rPr>
              <w:fldChar w:fldCharType="end"/>
            </w:r>
          </w:hyperlink>
        </w:p>
        <w:p w14:paraId="38583068" w14:textId="0962C323" w:rsidR="007D7078" w:rsidRDefault="007D7078">
          <w:pPr>
            <w:pStyle w:val="TOC2"/>
            <w:tabs>
              <w:tab w:val="right" w:leader="dot" w:pos="9628"/>
            </w:tabs>
            <w:rPr>
              <w:noProof/>
              <w:kern w:val="2"/>
              <w:sz w:val="24"/>
              <w:szCs w:val="24"/>
              <w:lang w:val="en-IN" w:eastAsia="en-IN"/>
              <w14:ligatures w14:val="standardContextual"/>
            </w:rPr>
          </w:pPr>
          <w:hyperlink w:anchor="_Toc242613661" w:history="1">
            <w:r w:rsidRPr="00863E4F">
              <w:rPr>
                <w:rStyle w:val="Hyperlink"/>
                <w:noProof/>
              </w:rPr>
              <w:t>4.3 Model selection</w:t>
            </w:r>
            <w:r>
              <w:rPr>
                <w:noProof/>
                <w:webHidden/>
              </w:rPr>
              <w:tab/>
            </w:r>
            <w:r>
              <w:rPr>
                <w:noProof/>
                <w:webHidden/>
              </w:rPr>
              <w:fldChar w:fldCharType="begin"/>
            </w:r>
            <w:r>
              <w:rPr>
                <w:noProof/>
                <w:webHidden/>
              </w:rPr>
              <w:instrText xml:space="preserve"> PAGEREF _Toc242613661 \h </w:instrText>
            </w:r>
            <w:r>
              <w:rPr>
                <w:noProof/>
                <w:webHidden/>
              </w:rPr>
            </w:r>
            <w:r>
              <w:rPr>
                <w:noProof/>
                <w:webHidden/>
              </w:rPr>
              <w:fldChar w:fldCharType="separate"/>
            </w:r>
            <w:r>
              <w:rPr>
                <w:noProof/>
                <w:webHidden/>
              </w:rPr>
              <w:t>5</w:t>
            </w:r>
            <w:r>
              <w:rPr>
                <w:noProof/>
                <w:webHidden/>
              </w:rPr>
              <w:fldChar w:fldCharType="end"/>
            </w:r>
          </w:hyperlink>
        </w:p>
        <w:p w14:paraId="2A45D37C" w14:textId="5F9CEA40" w:rsidR="007D7078" w:rsidRDefault="007D7078">
          <w:pPr>
            <w:pStyle w:val="TOC1"/>
            <w:tabs>
              <w:tab w:val="right" w:leader="dot" w:pos="9628"/>
            </w:tabs>
            <w:rPr>
              <w:noProof/>
              <w:kern w:val="2"/>
              <w:sz w:val="24"/>
              <w:szCs w:val="24"/>
              <w:lang w:val="en-IN" w:eastAsia="en-IN"/>
              <w14:ligatures w14:val="standardContextual"/>
            </w:rPr>
          </w:pPr>
          <w:hyperlink w:anchor="_Toc242613662" w:history="1">
            <w:r w:rsidRPr="00863E4F">
              <w:rPr>
                <w:rStyle w:val="Hyperlink"/>
                <w:noProof/>
              </w:rPr>
              <w:t>5 Experiment Tracking with MLflow</w:t>
            </w:r>
            <w:r>
              <w:rPr>
                <w:noProof/>
                <w:webHidden/>
              </w:rPr>
              <w:tab/>
            </w:r>
            <w:r>
              <w:rPr>
                <w:noProof/>
                <w:webHidden/>
              </w:rPr>
              <w:fldChar w:fldCharType="begin"/>
            </w:r>
            <w:r>
              <w:rPr>
                <w:noProof/>
                <w:webHidden/>
              </w:rPr>
              <w:instrText xml:space="preserve"> PAGEREF _Toc242613662 \h </w:instrText>
            </w:r>
            <w:r>
              <w:rPr>
                <w:noProof/>
                <w:webHidden/>
              </w:rPr>
            </w:r>
            <w:r>
              <w:rPr>
                <w:noProof/>
                <w:webHidden/>
              </w:rPr>
              <w:fldChar w:fldCharType="separate"/>
            </w:r>
            <w:r>
              <w:rPr>
                <w:noProof/>
                <w:webHidden/>
              </w:rPr>
              <w:t>6</w:t>
            </w:r>
            <w:r>
              <w:rPr>
                <w:noProof/>
                <w:webHidden/>
              </w:rPr>
              <w:fldChar w:fldCharType="end"/>
            </w:r>
          </w:hyperlink>
        </w:p>
        <w:p w14:paraId="53CEFD62" w14:textId="49D76533" w:rsidR="007D7078" w:rsidRDefault="007D7078">
          <w:pPr>
            <w:pStyle w:val="TOC1"/>
            <w:tabs>
              <w:tab w:val="right" w:leader="dot" w:pos="9628"/>
            </w:tabs>
            <w:rPr>
              <w:noProof/>
              <w:kern w:val="2"/>
              <w:sz w:val="24"/>
              <w:szCs w:val="24"/>
              <w:lang w:val="en-IN" w:eastAsia="en-IN"/>
              <w14:ligatures w14:val="standardContextual"/>
            </w:rPr>
          </w:pPr>
          <w:hyperlink w:anchor="_Toc242613663" w:history="1">
            <w:r w:rsidRPr="00863E4F">
              <w:rPr>
                <w:rStyle w:val="Hyperlink"/>
                <w:noProof/>
              </w:rPr>
              <w:t>6 Model Packaging and Reproducibility</w:t>
            </w:r>
            <w:r>
              <w:rPr>
                <w:noProof/>
                <w:webHidden/>
              </w:rPr>
              <w:tab/>
            </w:r>
            <w:r>
              <w:rPr>
                <w:noProof/>
                <w:webHidden/>
              </w:rPr>
              <w:fldChar w:fldCharType="begin"/>
            </w:r>
            <w:r>
              <w:rPr>
                <w:noProof/>
                <w:webHidden/>
              </w:rPr>
              <w:instrText xml:space="preserve"> PAGEREF _Toc242613663 \h </w:instrText>
            </w:r>
            <w:r>
              <w:rPr>
                <w:noProof/>
                <w:webHidden/>
              </w:rPr>
            </w:r>
            <w:r>
              <w:rPr>
                <w:noProof/>
                <w:webHidden/>
              </w:rPr>
              <w:fldChar w:fldCharType="separate"/>
            </w:r>
            <w:r>
              <w:rPr>
                <w:noProof/>
                <w:webHidden/>
              </w:rPr>
              <w:t>7</w:t>
            </w:r>
            <w:r>
              <w:rPr>
                <w:noProof/>
                <w:webHidden/>
              </w:rPr>
              <w:fldChar w:fldCharType="end"/>
            </w:r>
          </w:hyperlink>
        </w:p>
        <w:p w14:paraId="46DB816D" w14:textId="55C50845" w:rsidR="007D7078" w:rsidRDefault="007D7078">
          <w:pPr>
            <w:pStyle w:val="TOC1"/>
            <w:tabs>
              <w:tab w:val="right" w:leader="dot" w:pos="9628"/>
            </w:tabs>
            <w:rPr>
              <w:noProof/>
              <w:kern w:val="2"/>
              <w:sz w:val="24"/>
              <w:szCs w:val="24"/>
              <w:lang w:val="en-IN" w:eastAsia="en-IN"/>
              <w14:ligatures w14:val="standardContextual"/>
            </w:rPr>
          </w:pPr>
          <w:hyperlink w:anchor="_Toc242613664" w:history="1">
            <w:r w:rsidRPr="00863E4F">
              <w:rPr>
                <w:rStyle w:val="Hyperlink"/>
                <w:noProof/>
              </w:rPr>
              <w:t>7 CI/CD Pipeline and Automated Testing</w:t>
            </w:r>
            <w:r>
              <w:rPr>
                <w:noProof/>
                <w:webHidden/>
              </w:rPr>
              <w:tab/>
            </w:r>
            <w:r>
              <w:rPr>
                <w:noProof/>
                <w:webHidden/>
              </w:rPr>
              <w:fldChar w:fldCharType="begin"/>
            </w:r>
            <w:r>
              <w:rPr>
                <w:noProof/>
                <w:webHidden/>
              </w:rPr>
              <w:instrText xml:space="preserve"> PAGEREF _Toc242613664 \h </w:instrText>
            </w:r>
            <w:r>
              <w:rPr>
                <w:noProof/>
                <w:webHidden/>
              </w:rPr>
            </w:r>
            <w:r>
              <w:rPr>
                <w:noProof/>
                <w:webHidden/>
              </w:rPr>
              <w:fldChar w:fldCharType="separate"/>
            </w:r>
            <w:r>
              <w:rPr>
                <w:noProof/>
                <w:webHidden/>
              </w:rPr>
              <w:t>7</w:t>
            </w:r>
            <w:r>
              <w:rPr>
                <w:noProof/>
                <w:webHidden/>
              </w:rPr>
              <w:fldChar w:fldCharType="end"/>
            </w:r>
          </w:hyperlink>
        </w:p>
        <w:p w14:paraId="6E0110DB" w14:textId="2B43035A" w:rsidR="007D7078" w:rsidRDefault="007D7078">
          <w:pPr>
            <w:pStyle w:val="TOC2"/>
            <w:tabs>
              <w:tab w:val="right" w:leader="dot" w:pos="9628"/>
            </w:tabs>
            <w:rPr>
              <w:noProof/>
              <w:kern w:val="2"/>
              <w:sz w:val="24"/>
              <w:szCs w:val="24"/>
              <w:lang w:val="en-IN" w:eastAsia="en-IN"/>
              <w14:ligatures w14:val="standardContextual"/>
            </w:rPr>
          </w:pPr>
          <w:hyperlink w:anchor="_Toc242613665" w:history="1">
            <w:r w:rsidRPr="00863E4F">
              <w:rPr>
                <w:rStyle w:val="Hyperlink"/>
                <w:noProof/>
              </w:rPr>
              <w:t>7.1 Unit tests</w:t>
            </w:r>
            <w:r>
              <w:rPr>
                <w:noProof/>
                <w:webHidden/>
              </w:rPr>
              <w:tab/>
            </w:r>
            <w:r>
              <w:rPr>
                <w:noProof/>
                <w:webHidden/>
              </w:rPr>
              <w:fldChar w:fldCharType="begin"/>
            </w:r>
            <w:r>
              <w:rPr>
                <w:noProof/>
                <w:webHidden/>
              </w:rPr>
              <w:instrText xml:space="preserve"> PAGEREF _Toc242613665 \h </w:instrText>
            </w:r>
            <w:r>
              <w:rPr>
                <w:noProof/>
                <w:webHidden/>
              </w:rPr>
            </w:r>
            <w:r>
              <w:rPr>
                <w:noProof/>
                <w:webHidden/>
              </w:rPr>
              <w:fldChar w:fldCharType="separate"/>
            </w:r>
            <w:r>
              <w:rPr>
                <w:noProof/>
                <w:webHidden/>
              </w:rPr>
              <w:t>7</w:t>
            </w:r>
            <w:r>
              <w:rPr>
                <w:noProof/>
                <w:webHidden/>
              </w:rPr>
              <w:fldChar w:fldCharType="end"/>
            </w:r>
          </w:hyperlink>
        </w:p>
        <w:p w14:paraId="39F08EBB" w14:textId="0593BFC4" w:rsidR="007D7078" w:rsidRDefault="007D7078">
          <w:pPr>
            <w:pStyle w:val="TOC2"/>
            <w:tabs>
              <w:tab w:val="right" w:leader="dot" w:pos="9628"/>
            </w:tabs>
            <w:rPr>
              <w:noProof/>
              <w:kern w:val="2"/>
              <w:sz w:val="24"/>
              <w:szCs w:val="24"/>
              <w:lang w:val="en-IN" w:eastAsia="en-IN"/>
              <w14:ligatures w14:val="standardContextual"/>
            </w:rPr>
          </w:pPr>
          <w:hyperlink w:anchor="_Toc242613666" w:history="1">
            <w:r w:rsidRPr="00863E4F">
              <w:rPr>
                <w:rStyle w:val="Hyperlink"/>
                <w:noProof/>
              </w:rPr>
              <w:t>7.2 GitHub Actions workflow</w:t>
            </w:r>
            <w:r>
              <w:rPr>
                <w:noProof/>
                <w:webHidden/>
              </w:rPr>
              <w:tab/>
            </w:r>
            <w:r>
              <w:rPr>
                <w:noProof/>
                <w:webHidden/>
              </w:rPr>
              <w:fldChar w:fldCharType="begin"/>
            </w:r>
            <w:r>
              <w:rPr>
                <w:noProof/>
                <w:webHidden/>
              </w:rPr>
              <w:instrText xml:space="preserve"> PAGEREF _Toc242613666 \h </w:instrText>
            </w:r>
            <w:r>
              <w:rPr>
                <w:noProof/>
                <w:webHidden/>
              </w:rPr>
            </w:r>
            <w:r>
              <w:rPr>
                <w:noProof/>
                <w:webHidden/>
              </w:rPr>
              <w:fldChar w:fldCharType="separate"/>
            </w:r>
            <w:r>
              <w:rPr>
                <w:noProof/>
                <w:webHidden/>
              </w:rPr>
              <w:t>8</w:t>
            </w:r>
            <w:r>
              <w:rPr>
                <w:noProof/>
                <w:webHidden/>
              </w:rPr>
              <w:fldChar w:fldCharType="end"/>
            </w:r>
          </w:hyperlink>
        </w:p>
        <w:p w14:paraId="5CA0686F" w14:textId="2D5ECE8D" w:rsidR="007D7078" w:rsidRDefault="007D7078">
          <w:pPr>
            <w:pStyle w:val="TOC1"/>
            <w:tabs>
              <w:tab w:val="right" w:leader="dot" w:pos="9628"/>
            </w:tabs>
            <w:rPr>
              <w:noProof/>
              <w:kern w:val="2"/>
              <w:sz w:val="24"/>
              <w:szCs w:val="24"/>
              <w:lang w:val="en-IN" w:eastAsia="en-IN"/>
              <w14:ligatures w14:val="standardContextual"/>
            </w:rPr>
          </w:pPr>
          <w:hyperlink w:anchor="_Toc242613667" w:history="1">
            <w:r w:rsidRPr="00863E4F">
              <w:rPr>
                <w:rStyle w:val="Hyperlink"/>
                <w:noProof/>
              </w:rPr>
              <w:t>8 API and Containerisation</w:t>
            </w:r>
            <w:r>
              <w:rPr>
                <w:noProof/>
                <w:webHidden/>
              </w:rPr>
              <w:tab/>
            </w:r>
            <w:r>
              <w:rPr>
                <w:noProof/>
                <w:webHidden/>
              </w:rPr>
              <w:fldChar w:fldCharType="begin"/>
            </w:r>
            <w:r>
              <w:rPr>
                <w:noProof/>
                <w:webHidden/>
              </w:rPr>
              <w:instrText xml:space="preserve"> PAGEREF _Toc242613667 \h </w:instrText>
            </w:r>
            <w:r>
              <w:rPr>
                <w:noProof/>
                <w:webHidden/>
              </w:rPr>
            </w:r>
            <w:r>
              <w:rPr>
                <w:noProof/>
                <w:webHidden/>
              </w:rPr>
              <w:fldChar w:fldCharType="separate"/>
            </w:r>
            <w:r>
              <w:rPr>
                <w:noProof/>
                <w:webHidden/>
              </w:rPr>
              <w:t>8</w:t>
            </w:r>
            <w:r>
              <w:rPr>
                <w:noProof/>
                <w:webHidden/>
              </w:rPr>
              <w:fldChar w:fldCharType="end"/>
            </w:r>
          </w:hyperlink>
        </w:p>
        <w:p w14:paraId="10D355A0" w14:textId="4C807A6A" w:rsidR="007D7078" w:rsidRDefault="007D7078">
          <w:pPr>
            <w:pStyle w:val="TOC1"/>
            <w:tabs>
              <w:tab w:val="right" w:leader="dot" w:pos="9628"/>
            </w:tabs>
            <w:rPr>
              <w:noProof/>
              <w:kern w:val="2"/>
              <w:sz w:val="24"/>
              <w:szCs w:val="24"/>
              <w:lang w:val="en-IN" w:eastAsia="en-IN"/>
              <w14:ligatures w14:val="standardContextual"/>
            </w:rPr>
          </w:pPr>
          <w:hyperlink w:anchor="_Toc242613668" w:history="1">
            <w:r w:rsidRPr="00863E4F">
              <w:rPr>
                <w:rStyle w:val="Hyperlink"/>
                <w:noProof/>
              </w:rPr>
              <w:t>9 Kubernetes Deployment</w:t>
            </w:r>
            <w:r>
              <w:rPr>
                <w:noProof/>
                <w:webHidden/>
              </w:rPr>
              <w:tab/>
            </w:r>
            <w:r>
              <w:rPr>
                <w:noProof/>
                <w:webHidden/>
              </w:rPr>
              <w:fldChar w:fldCharType="begin"/>
            </w:r>
            <w:r>
              <w:rPr>
                <w:noProof/>
                <w:webHidden/>
              </w:rPr>
              <w:instrText xml:space="preserve"> PAGEREF _Toc242613668 \h </w:instrText>
            </w:r>
            <w:r>
              <w:rPr>
                <w:noProof/>
                <w:webHidden/>
              </w:rPr>
            </w:r>
            <w:r>
              <w:rPr>
                <w:noProof/>
                <w:webHidden/>
              </w:rPr>
              <w:fldChar w:fldCharType="separate"/>
            </w:r>
            <w:r>
              <w:rPr>
                <w:noProof/>
                <w:webHidden/>
              </w:rPr>
              <w:t>9</w:t>
            </w:r>
            <w:r>
              <w:rPr>
                <w:noProof/>
                <w:webHidden/>
              </w:rPr>
              <w:fldChar w:fldCharType="end"/>
            </w:r>
          </w:hyperlink>
        </w:p>
        <w:p w14:paraId="168892CD" w14:textId="28252C5C" w:rsidR="007D7078" w:rsidRDefault="007D7078">
          <w:pPr>
            <w:pStyle w:val="TOC1"/>
            <w:tabs>
              <w:tab w:val="right" w:leader="dot" w:pos="9628"/>
            </w:tabs>
            <w:rPr>
              <w:noProof/>
              <w:kern w:val="2"/>
              <w:sz w:val="24"/>
              <w:szCs w:val="24"/>
              <w:lang w:val="en-IN" w:eastAsia="en-IN"/>
              <w14:ligatures w14:val="standardContextual"/>
            </w:rPr>
          </w:pPr>
          <w:hyperlink w:anchor="_Toc242613669" w:history="1">
            <w:r w:rsidRPr="00863E4F">
              <w:rPr>
                <w:rStyle w:val="Hyperlink"/>
                <w:noProof/>
              </w:rPr>
              <w:t>10 Monitoring and Logging</w:t>
            </w:r>
            <w:r>
              <w:rPr>
                <w:noProof/>
                <w:webHidden/>
              </w:rPr>
              <w:tab/>
            </w:r>
            <w:r>
              <w:rPr>
                <w:noProof/>
                <w:webHidden/>
              </w:rPr>
              <w:fldChar w:fldCharType="begin"/>
            </w:r>
            <w:r>
              <w:rPr>
                <w:noProof/>
                <w:webHidden/>
              </w:rPr>
              <w:instrText xml:space="preserve"> PAGEREF _Toc242613669 \h </w:instrText>
            </w:r>
            <w:r>
              <w:rPr>
                <w:noProof/>
                <w:webHidden/>
              </w:rPr>
            </w:r>
            <w:r>
              <w:rPr>
                <w:noProof/>
                <w:webHidden/>
              </w:rPr>
              <w:fldChar w:fldCharType="separate"/>
            </w:r>
            <w:r>
              <w:rPr>
                <w:noProof/>
                <w:webHidden/>
              </w:rPr>
              <w:t>9</w:t>
            </w:r>
            <w:r>
              <w:rPr>
                <w:noProof/>
                <w:webHidden/>
              </w:rPr>
              <w:fldChar w:fldCharType="end"/>
            </w:r>
          </w:hyperlink>
        </w:p>
        <w:p w14:paraId="10747461" w14:textId="322324B4" w:rsidR="007D7078" w:rsidRDefault="007D7078">
          <w:pPr>
            <w:pStyle w:val="TOC1"/>
            <w:tabs>
              <w:tab w:val="right" w:leader="dot" w:pos="9628"/>
            </w:tabs>
            <w:rPr>
              <w:noProof/>
              <w:kern w:val="2"/>
              <w:sz w:val="24"/>
              <w:szCs w:val="24"/>
              <w:lang w:val="en-IN" w:eastAsia="en-IN"/>
              <w14:ligatures w14:val="standardContextual"/>
            </w:rPr>
          </w:pPr>
          <w:hyperlink w:anchor="_Toc242613670" w:history="1">
            <w:r w:rsidRPr="00863E4F">
              <w:rPr>
                <w:rStyle w:val="Hyperlink"/>
                <w:noProof/>
              </w:rPr>
              <w:t>11 Architecture</w:t>
            </w:r>
            <w:r>
              <w:rPr>
                <w:noProof/>
                <w:webHidden/>
              </w:rPr>
              <w:tab/>
            </w:r>
            <w:r>
              <w:rPr>
                <w:noProof/>
                <w:webHidden/>
              </w:rPr>
              <w:fldChar w:fldCharType="begin"/>
            </w:r>
            <w:r>
              <w:rPr>
                <w:noProof/>
                <w:webHidden/>
              </w:rPr>
              <w:instrText xml:space="preserve"> PAGEREF _Toc242613670 \h </w:instrText>
            </w:r>
            <w:r>
              <w:rPr>
                <w:noProof/>
                <w:webHidden/>
              </w:rPr>
            </w:r>
            <w:r>
              <w:rPr>
                <w:noProof/>
                <w:webHidden/>
              </w:rPr>
              <w:fldChar w:fldCharType="separate"/>
            </w:r>
            <w:r>
              <w:rPr>
                <w:noProof/>
                <w:webHidden/>
              </w:rPr>
              <w:t>10</w:t>
            </w:r>
            <w:r>
              <w:rPr>
                <w:noProof/>
                <w:webHidden/>
              </w:rPr>
              <w:fldChar w:fldCharType="end"/>
            </w:r>
          </w:hyperlink>
        </w:p>
        <w:p w14:paraId="5EA15FAA" w14:textId="0B66E6FE" w:rsidR="007D7078" w:rsidRDefault="007D7078">
          <w:pPr>
            <w:pStyle w:val="TOC1"/>
            <w:tabs>
              <w:tab w:val="right" w:leader="dot" w:pos="9628"/>
            </w:tabs>
            <w:rPr>
              <w:noProof/>
              <w:kern w:val="2"/>
              <w:sz w:val="24"/>
              <w:szCs w:val="24"/>
              <w:lang w:val="en-IN" w:eastAsia="en-IN"/>
              <w14:ligatures w14:val="standardContextual"/>
            </w:rPr>
          </w:pPr>
          <w:hyperlink w:anchor="_Toc242613671" w:history="1">
            <w:r w:rsidRPr="00863E4F">
              <w:rPr>
                <w:rStyle w:val="Hyperlink"/>
                <w:noProof/>
              </w:rPr>
              <w:t>12 Conclusion and Limitations</w:t>
            </w:r>
            <w:r>
              <w:rPr>
                <w:noProof/>
                <w:webHidden/>
              </w:rPr>
              <w:tab/>
            </w:r>
            <w:r>
              <w:rPr>
                <w:noProof/>
                <w:webHidden/>
              </w:rPr>
              <w:fldChar w:fldCharType="begin"/>
            </w:r>
            <w:r>
              <w:rPr>
                <w:noProof/>
                <w:webHidden/>
              </w:rPr>
              <w:instrText xml:space="preserve"> PAGEREF _Toc242613671 \h </w:instrText>
            </w:r>
            <w:r>
              <w:rPr>
                <w:noProof/>
                <w:webHidden/>
              </w:rPr>
            </w:r>
            <w:r>
              <w:rPr>
                <w:noProof/>
                <w:webHidden/>
              </w:rPr>
              <w:fldChar w:fldCharType="separate"/>
            </w:r>
            <w:r>
              <w:rPr>
                <w:noProof/>
                <w:webHidden/>
              </w:rPr>
              <w:t>11</w:t>
            </w:r>
            <w:r>
              <w:rPr>
                <w:noProof/>
                <w:webHidden/>
              </w:rPr>
              <w:fldChar w:fldCharType="end"/>
            </w:r>
          </w:hyperlink>
        </w:p>
        <w:p w14:paraId="2AD9BCA0" w14:textId="6FDFDFF6" w:rsidR="6E406D4F" w:rsidRDefault="6E406D4F">
          <w:r>
            <w:fldChar w:fldCharType="end"/>
          </w:r>
        </w:p>
      </w:sdtContent>
    </w:sdt>
    <w:p w14:paraId="2A76F116" w14:textId="7A5E1B3B" w:rsidR="6E406D4F" w:rsidRDefault="6E406D4F">
      <w:r>
        <w:br w:type="page"/>
      </w:r>
    </w:p>
    <w:p w14:paraId="316EBA7B" w14:textId="5F05303D" w:rsidR="6E406D4F" w:rsidRDefault="6E406D4F" w:rsidP="6E406D4F">
      <w:pPr>
        <w:pStyle w:val="Heading1"/>
      </w:pPr>
      <w:bookmarkStart w:id="0" w:name="_Toc242613653"/>
      <w:r>
        <w:lastRenderedPageBreak/>
        <w:t>1 Introduction</w:t>
      </w:r>
      <w:bookmarkEnd w:id="0"/>
    </w:p>
    <w:p w14:paraId="37D90466" w14:textId="4EA92D7C" w:rsidR="6E406D4F" w:rsidRDefault="6E406D4F" w:rsidP="6E406D4F">
      <w:pPr>
        <w:pStyle w:val="BodyText"/>
      </w:pPr>
      <w:r w:rsidRPr="6E406D4F">
        <w:rPr>
          <w:sz w:val="21"/>
          <w:szCs w:val="21"/>
        </w:rPr>
        <w:t>This report documents an end-to-end MLOps pipeline for predicting the presence of heart disease. A binary classifier is trained on the UCI Heart Disease dataset (Cleveland subset: 303 patients, 13 clinical features) and delivered as a tested, experiment-tracked, containerised REST API that is deployed on Kubernetes and monitored with Prometheus and Grafana. Every stage, from data acquisition and EDA through modelling, tracking, packaging, CI/CD, deployment and monitoring, is scripted and reproducible from the public GitHub repository.</w:t>
      </w:r>
    </w:p>
    <w:p w14:paraId="303E5C49" w14:textId="2B95EA41" w:rsidR="6E406D4F" w:rsidRDefault="6E406D4F" w:rsidP="6E406D4F">
      <w:pPr>
        <w:pStyle w:val="Heading1"/>
      </w:pPr>
      <w:bookmarkStart w:id="1" w:name="_Toc242613654"/>
      <w:r>
        <w:t>2 Setup and Installation</w:t>
      </w:r>
      <w:bookmarkEnd w:id="1"/>
    </w:p>
    <w:p w14:paraId="25E52FF9" w14:textId="7BDAC462" w:rsidR="6E406D4F" w:rsidRDefault="6E406D4F" w:rsidP="6E406D4F">
      <w:pPr>
        <w:pStyle w:val="BodyText"/>
      </w:pPr>
      <w:r w:rsidRPr="6E406D4F">
        <w:rPr>
          <w:sz w:val="21"/>
          <w:szCs w:val="21"/>
        </w:rPr>
        <w:t>Development took place in GitHub Codespaces, which provides a consistent container-based environment with Docker pre-installed, and a Python virtual environment isolates the project packages. Dependencies are split across four files (Table 1) so that training, development and the serving image each install only what they need.</w:t>
      </w:r>
    </w:p>
    <w:p w14:paraId="2675A917" w14:textId="28C91F65" w:rsidR="6E406D4F" w:rsidRDefault="6E406D4F" w:rsidP="6E406D4F">
      <w:pPr>
        <w:pStyle w:val="Caption"/>
      </w:pPr>
      <w:r>
        <w:t>Table 1. Dependency files</w:t>
      </w:r>
    </w:p>
    <w:tbl>
      <w:tblPr>
        <w:tblStyle w:val="LightList-Accent1"/>
        <w:tblW w:w="0" w:type="auto"/>
        <w:tblLook w:val="04A0" w:firstRow="1" w:lastRow="0" w:firstColumn="1" w:lastColumn="0" w:noHBand="0" w:noVBand="1"/>
      </w:tblPr>
      <w:tblGrid>
        <w:gridCol w:w="4680"/>
        <w:gridCol w:w="4680"/>
      </w:tblGrid>
      <w:tr w:rsidR="6E406D4F" w14:paraId="439526EC" w14:textId="77777777" w:rsidTr="6E406D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Pr>
          <w:p w14:paraId="1313FCAB" w14:textId="0F8D8101" w:rsidR="6E406D4F" w:rsidRDefault="6E406D4F">
            <w:r>
              <w:t>File</w:t>
            </w:r>
          </w:p>
        </w:tc>
        <w:tc>
          <w:tcPr>
            <w:tcW w:w="4680" w:type="dxa"/>
          </w:tcPr>
          <w:p w14:paraId="3375A4CD" w14:textId="086B67C5" w:rsidR="6E406D4F" w:rsidRDefault="6E406D4F">
            <w:pPr>
              <w:cnfStyle w:val="100000000000" w:firstRow="1" w:lastRow="0" w:firstColumn="0" w:lastColumn="0" w:oddVBand="0" w:evenVBand="0" w:oddHBand="0" w:evenHBand="0" w:firstRowFirstColumn="0" w:firstRowLastColumn="0" w:lastRowFirstColumn="0" w:lastRowLastColumn="0"/>
            </w:pPr>
            <w:r>
              <w:t>Contents and purpose</w:t>
            </w:r>
          </w:p>
        </w:tc>
      </w:tr>
      <w:tr w:rsidR="6E406D4F" w14:paraId="31F57A87"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86C781" w14:textId="1F80C83A" w:rsidR="6E406D4F" w:rsidRDefault="6E406D4F">
            <w:r>
              <w:t>requirements.txt</w:t>
            </w:r>
          </w:p>
        </w:tc>
        <w:tc>
          <w:tcPr>
            <w:tcW w:w="4680" w:type="dxa"/>
          </w:tcPr>
          <w:p w14:paraId="69EC6674" w14:textId="185EAEFE" w:rsidR="6E406D4F" w:rsidRDefault="6E406D4F">
            <w:pPr>
              <w:cnfStyle w:val="000000100000" w:firstRow="0" w:lastRow="0" w:firstColumn="0" w:lastColumn="0" w:oddVBand="0" w:evenVBand="0" w:oddHBand="1" w:evenHBand="0" w:firstRowFirstColumn="0" w:firstRowLastColumn="0" w:lastRowFirstColumn="0" w:lastRowLastColumn="0"/>
            </w:pPr>
            <w:r>
              <w:t>Runtime, training and serving libraries</w:t>
            </w:r>
          </w:p>
        </w:tc>
      </w:tr>
      <w:tr w:rsidR="6E406D4F" w14:paraId="3B94C35B" w14:textId="77777777" w:rsidTr="6E406D4F">
        <w:tc>
          <w:tcPr>
            <w:cnfStyle w:val="001000000000" w:firstRow="0" w:lastRow="0" w:firstColumn="1" w:lastColumn="0" w:oddVBand="0" w:evenVBand="0" w:oddHBand="0" w:evenHBand="0" w:firstRowFirstColumn="0" w:firstRowLastColumn="0" w:lastRowFirstColumn="0" w:lastRowLastColumn="0"/>
            <w:tcW w:w="4680" w:type="dxa"/>
          </w:tcPr>
          <w:p w14:paraId="601D501F" w14:textId="2F740F73" w:rsidR="6E406D4F" w:rsidRDefault="6E406D4F">
            <w:r>
              <w:t>requirements-dev.txt</w:t>
            </w:r>
          </w:p>
        </w:tc>
        <w:tc>
          <w:tcPr>
            <w:tcW w:w="4680" w:type="dxa"/>
          </w:tcPr>
          <w:p w14:paraId="3ADFF7DA" w14:textId="2851F637" w:rsidR="6E406D4F" w:rsidRDefault="6E406D4F">
            <w:pPr>
              <w:cnfStyle w:val="000000000000" w:firstRow="0" w:lastRow="0" w:firstColumn="0" w:lastColumn="0" w:oddVBand="0" w:evenVBand="0" w:oddHBand="0" w:evenHBand="0" w:firstRowFirstColumn="0" w:firstRowLastColumn="0" w:lastRowFirstColumn="0" w:lastRowLastColumn="0"/>
            </w:pPr>
            <w:r>
              <w:t>requirements.txt plus pytest, pytest-cov, httpx and flake8</w:t>
            </w:r>
          </w:p>
        </w:tc>
      </w:tr>
      <w:tr w:rsidR="6E406D4F" w14:paraId="5050CA7B"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F80917" w14:textId="3F6756AC" w:rsidR="6E406D4F" w:rsidRDefault="6E406D4F">
            <w:r>
              <w:t>requirements-api.txt</w:t>
            </w:r>
          </w:p>
        </w:tc>
        <w:tc>
          <w:tcPr>
            <w:tcW w:w="4680" w:type="dxa"/>
          </w:tcPr>
          <w:p w14:paraId="2889A4EC" w14:textId="38453D70" w:rsidR="6E406D4F" w:rsidRDefault="6E406D4F">
            <w:pPr>
              <w:cnfStyle w:val="000000100000" w:firstRow="0" w:lastRow="0" w:firstColumn="0" w:lastColumn="0" w:oddVBand="0" w:evenVBand="0" w:oddHBand="1" w:evenHBand="0" w:firstRowFirstColumn="0" w:firstRowLastColumn="0" w:lastRowFirstColumn="0" w:lastRowLastColumn="0"/>
            </w:pPr>
            <w:r>
              <w:t>Slim dependency set for the serving image</w:t>
            </w:r>
          </w:p>
        </w:tc>
      </w:tr>
      <w:tr w:rsidR="6E406D4F" w14:paraId="1D6B369B" w14:textId="77777777" w:rsidTr="6E406D4F">
        <w:tc>
          <w:tcPr>
            <w:cnfStyle w:val="001000000000" w:firstRow="0" w:lastRow="0" w:firstColumn="1" w:lastColumn="0" w:oddVBand="0" w:evenVBand="0" w:oddHBand="0" w:evenHBand="0" w:firstRowFirstColumn="0" w:firstRowLastColumn="0" w:lastRowFirstColumn="0" w:lastRowLastColumn="0"/>
            <w:tcW w:w="4680" w:type="dxa"/>
          </w:tcPr>
          <w:p w14:paraId="5F717DE1" w14:textId="4F5A9DE5" w:rsidR="6E406D4F" w:rsidRDefault="6E406D4F">
            <w:r>
              <w:t>environment.yml</w:t>
            </w:r>
          </w:p>
        </w:tc>
        <w:tc>
          <w:tcPr>
            <w:tcW w:w="4680" w:type="dxa"/>
          </w:tcPr>
          <w:p w14:paraId="478C5A90" w14:textId="483884A9" w:rsidR="6E406D4F" w:rsidRDefault="6E406D4F">
            <w:pPr>
              <w:cnfStyle w:val="000000000000" w:firstRow="0" w:lastRow="0" w:firstColumn="0" w:lastColumn="0" w:oddVBand="0" w:evenVBand="0" w:oddHBand="0" w:evenHBand="0" w:firstRowFirstColumn="0" w:firstRowLastColumn="0" w:lastRowFirstColumn="0" w:lastRowLastColumn="0"/>
            </w:pPr>
            <w:r>
              <w:t>Equivalent Conda environment</w:t>
            </w:r>
          </w:p>
        </w:tc>
      </w:tr>
    </w:tbl>
    <w:p w14:paraId="26824D01" w14:textId="40282D49" w:rsidR="6E406D4F" w:rsidRDefault="6E406D4F" w:rsidP="6E406D4F">
      <w:pPr>
        <w:pStyle w:val="BodyText"/>
      </w:pPr>
      <w:r w:rsidRPr="6E406D4F">
        <w:rPr>
          <w:sz w:val="21"/>
          <w:szCs w:val="21"/>
        </w:rPr>
        <w:t>The complete workflow runs with a handful of commands:</w:t>
      </w:r>
    </w:p>
    <w:p w14:paraId="5C20A984" w14:textId="5DC068DD" w:rsidR="6E406D4F" w:rsidRDefault="6E406D4F" w:rsidP="6E406D4F">
      <w:pPr>
        <w:pStyle w:val="MacroText"/>
      </w:pPr>
      <w:r w:rsidRPr="6E406D4F">
        <w:rPr>
          <w:sz w:val="18"/>
          <w:szCs w:val="18"/>
        </w:rPr>
        <w:t xml:space="preserve">python -m </w:t>
      </w:r>
      <w:proofErr w:type="gramStart"/>
      <w:r w:rsidRPr="6E406D4F">
        <w:rPr>
          <w:sz w:val="18"/>
          <w:szCs w:val="18"/>
        </w:rPr>
        <w:t>venv .venv</w:t>
      </w:r>
      <w:proofErr w:type="gramEnd"/>
      <w:r w:rsidRPr="6E406D4F">
        <w:rPr>
          <w:sz w:val="18"/>
          <w:szCs w:val="18"/>
        </w:rPr>
        <w:t xml:space="preserve"> &amp;&amp; </w:t>
      </w:r>
      <w:proofErr w:type="gramStart"/>
      <w:r w:rsidRPr="6E406D4F">
        <w:rPr>
          <w:sz w:val="18"/>
          <w:szCs w:val="18"/>
        </w:rPr>
        <w:t>source .venv</w:t>
      </w:r>
      <w:proofErr w:type="gramEnd"/>
      <w:r w:rsidRPr="6E406D4F">
        <w:rPr>
          <w:sz w:val="18"/>
          <w:szCs w:val="18"/>
        </w:rPr>
        <w:t>/bin/activate</w:t>
      </w:r>
    </w:p>
    <w:p w14:paraId="3608F239" w14:textId="675DE59A" w:rsidR="6E406D4F" w:rsidRDefault="6E406D4F" w:rsidP="6E406D4F">
      <w:pPr>
        <w:pStyle w:val="MacroText"/>
      </w:pPr>
      <w:r w:rsidRPr="6E406D4F">
        <w:rPr>
          <w:sz w:val="18"/>
          <w:szCs w:val="18"/>
        </w:rPr>
        <w:t>pip install -r requirements-dev.txt</w:t>
      </w:r>
    </w:p>
    <w:p w14:paraId="10C07144" w14:textId="7121C2C9" w:rsidR="6E406D4F" w:rsidRDefault="6E406D4F" w:rsidP="6E406D4F">
      <w:pPr>
        <w:pStyle w:val="MacroText"/>
      </w:pPr>
      <w:r w:rsidRPr="6E406D4F">
        <w:rPr>
          <w:sz w:val="18"/>
          <w:szCs w:val="18"/>
        </w:rPr>
        <w:t>python data/download_data.py      # fetch UCI Cleveland data</w:t>
      </w:r>
    </w:p>
    <w:p w14:paraId="7C5796CF" w14:textId="73EB7F05" w:rsidR="6E406D4F" w:rsidRDefault="6E406D4F" w:rsidP="6E406D4F">
      <w:pPr>
        <w:pStyle w:val="MacroText"/>
      </w:pPr>
      <w:r w:rsidRPr="6E406D4F">
        <w:rPr>
          <w:sz w:val="18"/>
          <w:szCs w:val="18"/>
        </w:rPr>
        <w:t>python scripts/run_eda.py         # cleaning report and EDA figures</w:t>
      </w:r>
    </w:p>
    <w:p w14:paraId="443CA5F5" w14:textId="67FC3C64" w:rsidR="6E406D4F" w:rsidRDefault="6E406D4F" w:rsidP="6E406D4F">
      <w:pPr>
        <w:pStyle w:val="MacroText"/>
      </w:pPr>
      <w:r w:rsidRPr="6E406D4F">
        <w:rPr>
          <w:sz w:val="18"/>
          <w:szCs w:val="18"/>
        </w:rPr>
        <w:t>python scripts/train.py           # tuning, MLflow logging, model export</w:t>
      </w:r>
    </w:p>
    <w:p w14:paraId="6FBFAE10" w14:textId="66248382" w:rsidR="6E406D4F" w:rsidRDefault="6E406D4F" w:rsidP="6E406D4F">
      <w:pPr>
        <w:pStyle w:val="MacroText"/>
      </w:pPr>
      <w:r w:rsidRPr="6E406D4F">
        <w:rPr>
          <w:sz w:val="18"/>
          <w:szCs w:val="18"/>
        </w:rPr>
        <w:t>pytest -v</w:t>
      </w:r>
    </w:p>
    <w:p w14:paraId="4B8CBD2F" w14:textId="572F57E4" w:rsidR="6E406D4F" w:rsidRDefault="6E406D4F" w:rsidP="6E406D4F">
      <w:pPr>
        <w:pStyle w:val="MacroText"/>
      </w:pPr>
      <w:r w:rsidRPr="6E406D4F">
        <w:rPr>
          <w:sz w:val="18"/>
          <w:szCs w:val="18"/>
        </w:rPr>
        <w:t>docker build -t heart-risk-api:1.0.</w:t>
      </w:r>
      <w:proofErr w:type="gramStart"/>
      <w:r w:rsidRPr="6E406D4F">
        <w:rPr>
          <w:sz w:val="18"/>
          <w:szCs w:val="18"/>
        </w:rPr>
        <w:t>0 .</w:t>
      </w:r>
      <w:proofErr w:type="gramEnd"/>
    </w:p>
    <w:p w14:paraId="4AF1D498" w14:textId="153132FF" w:rsidR="6E406D4F" w:rsidRDefault="6E406D4F" w:rsidP="6E406D4F">
      <w:pPr>
        <w:pStyle w:val="BodyText"/>
      </w:pPr>
      <w:r w:rsidRPr="6E406D4F">
        <w:rPr>
          <w:sz w:val="21"/>
          <w:szCs w:val="21"/>
        </w:rPr>
        <w:t>The Makefile wraps the same steps as make eda, make train, make test, make lint, make docker-build, make k8s-deploy and make monitor-up, so local runs, CI and reviewers use identical commands.</w:t>
      </w:r>
    </w:p>
    <w:p w14:paraId="46253012" w14:textId="775B9E5D" w:rsidR="6E406D4F" w:rsidRDefault="6E406D4F" w:rsidP="6E406D4F">
      <w:pPr>
        <w:pStyle w:val="Heading1"/>
      </w:pPr>
      <w:bookmarkStart w:id="2" w:name="_Toc242613655"/>
      <w:r>
        <w:t>3 Data Acquisition and Exploratory Data Analysis</w:t>
      </w:r>
      <w:bookmarkEnd w:id="2"/>
    </w:p>
    <w:p w14:paraId="578B6C83" w14:textId="28AF1967" w:rsidR="6E406D4F" w:rsidRDefault="6E406D4F" w:rsidP="6E406D4F">
      <w:pPr>
        <w:pStyle w:val="Heading2"/>
      </w:pPr>
      <w:bookmarkStart w:id="3" w:name="_Toc242613656"/>
      <w:r>
        <w:t>3.1 Acquisition and cleaning</w:t>
      </w:r>
      <w:bookmarkEnd w:id="3"/>
    </w:p>
    <w:p w14:paraId="158CEC58" w14:textId="236D4042" w:rsidR="6E406D4F" w:rsidRDefault="6E406D4F" w:rsidP="6E406D4F">
      <w:pPr>
        <w:pStyle w:val="BodyText"/>
      </w:pPr>
      <w:r w:rsidRPr="6E406D4F">
        <w:rPr>
          <w:sz w:val="21"/>
          <w:szCs w:val="21"/>
        </w:rPr>
        <w:t>data/download_data.py fetches the Cleveland file directly from the UCI repository</w:t>
      </w:r>
      <w:r w:rsidR="007D7078">
        <w:rPr>
          <w:sz w:val="21"/>
          <w:szCs w:val="21"/>
        </w:rPr>
        <w:t>.</w:t>
      </w:r>
      <w:r w:rsidRPr="6E406D4F">
        <w:rPr>
          <w:sz w:val="21"/>
          <w:szCs w:val="21"/>
        </w:rPr>
        <w:t xml:space="preserve"> The cleaning steps implemented in src/heart_mlops/data.py are summarised in Table 2.</w:t>
      </w:r>
    </w:p>
    <w:p w14:paraId="36F95B6D" w14:textId="464561F6" w:rsidR="6E406D4F" w:rsidRDefault="6E406D4F" w:rsidP="6E406D4F">
      <w:pPr>
        <w:pStyle w:val="Caption"/>
      </w:pPr>
      <w:r>
        <w:t>Table 2. Data cleaning steps</w:t>
      </w:r>
    </w:p>
    <w:tbl>
      <w:tblPr>
        <w:tblStyle w:val="LightList-Accent1"/>
        <w:tblW w:w="0" w:type="auto"/>
        <w:tblLook w:val="04A0" w:firstRow="1" w:lastRow="0" w:firstColumn="1" w:lastColumn="0" w:noHBand="0" w:noVBand="1"/>
      </w:tblPr>
      <w:tblGrid>
        <w:gridCol w:w="3120"/>
        <w:gridCol w:w="3120"/>
        <w:gridCol w:w="3120"/>
      </w:tblGrid>
      <w:tr w:rsidR="6E406D4F" w14:paraId="4C898E13" w14:textId="77777777" w:rsidTr="6E406D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4D1F1E68" w14:textId="645B2361" w:rsidR="6E406D4F" w:rsidRDefault="6E406D4F">
            <w:r>
              <w:t>Issue</w:t>
            </w:r>
          </w:p>
        </w:tc>
        <w:tc>
          <w:tcPr>
            <w:tcW w:w="3120" w:type="dxa"/>
          </w:tcPr>
          <w:p w14:paraId="313E49A2" w14:textId="5D390A25" w:rsidR="6E406D4F" w:rsidRDefault="6E406D4F">
            <w:pPr>
              <w:cnfStyle w:val="100000000000" w:firstRow="1" w:lastRow="0" w:firstColumn="0" w:lastColumn="0" w:oddVBand="0" w:evenVBand="0" w:oddHBand="0" w:evenHBand="0" w:firstRowFirstColumn="0" w:firstRowLastColumn="0" w:lastRowFirstColumn="0" w:lastRowLastColumn="0"/>
            </w:pPr>
            <w:r>
              <w:t>Finding</w:t>
            </w:r>
          </w:p>
        </w:tc>
        <w:tc>
          <w:tcPr>
            <w:tcW w:w="3120" w:type="dxa"/>
          </w:tcPr>
          <w:p w14:paraId="28A708E1" w14:textId="5616F0E9" w:rsidR="6E406D4F" w:rsidRDefault="6E406D4F">
            <w:pPr>
              <w:cnfStyle w:val="100000000000" w:firstRow="1" w:lastRow="0" w:firstColumn="0" w:lastColumn="0" w:oddVBand="0" w:evenVBand="0" w:oddHBand="0" w:evenHBand="0" w:firstRowFirstColumn="0" w:firstRowLastColumn="0" w:lastRowFirstColumn="0" w:lastRowLastColumn="0"/>
            </w:pPr>
            <w:r>
              <w:t>Treatment</w:t>
            </w:r>
          </w:p>
        </w:tc>
      </w:tr>
      <w:tr w:rsidR="6E406D4F" w14:paraId="363A8AB0"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BCFA97" w14:textId="6D2C515E" w:rsidR="6E406D4F" w:rsidRDefault="6E406D4F">
            <w:r>
              <w:t>Missing values in ca</w:t>
            </w:r>
          </w:p>
        </w:tc>
        <w:tc>
          <w:tcPr>
            <w:tcW w:w="3120" w:type="dxa"/>
          </w:tcPr>
          <w:p w14:paraId="1E811460" w14:textId="660A3822" w:rsidR="6E406D4F" w:rsidRDefault="6E406D4F">
            <w:pPr>
              <w:cnfStyle w:val="000000100000" w:firstRow="0" w:lastRow="0" w:firstColumn="0" w:lastColumn="0" w:oddVBand="0" w:evenVBand="0" w:oddHBand="1" w:evenHBand="0" w:firstRowFirstColumn="0" w:firstRowLastColumn="0" w:lastRowFirstColumn="0" w:lastRowLastColumn="0"/>
            </w:pPr>
            <w:r>
              <w:t>'?' in 4 rows (1.32%)</w:t>
            </w:r>
          </w:p>
        </w:tc>
        <w:tc>
          <w:tcPr>
            <w:tcW w:w="3120" w:type="dxa"/>
          </w:tcPr>
          <w:p w14:paraId="30610530" w14:textId="5EE81EE6" w:rsidR="6E406D4F" w:rsidRDefault="6E406D4F">
            <w:pPr>
              <w:cnfStyle w:val="000000100000" w:firstRow="0" w:lastRow="0" w:firstColumn="0" w:lastColumn="0" w:oddVBand="0" w:evenVBand="0" w:oddHBand="1" w:evenHBand="0" w:firstRowFirstColumn="0" w:firstRowLastColumn="0" w:lastRowFirstColumn="0" w:lastRowLastColumn="0"/>
            </w:pPr>
            <w:r>
              <w:t>Most-frequent imputation</w:t>
            </w:r>
          </w:p>
        </w:tc>
      </w:tr>
      <w:tr w:rsidR="6E406D4F" w14:paraId="2F7719B7" w14:textId="77777777" w:rsidTr="6E406D4F">
        <w:tc>
          <w:tcPr>
            <w:cnfStyle w:val="001000000000" w:firstRow="0" w:lastRow="0" w:firstColumn="1" w:lastColumn="0" w:oddVBand="0" w:evenVBand="0" w:oddHBand="0" w:evenHBand="0" w:firstRowFirstColumn="0" w:firstRowLastColumn="0" w:lastRowFirstColumn="0" w:lastRowLastColumn="0"/>
            <w:tcW w:w="3120" w:type="dxa"/>
          </w:tcPr>
          <w:p w14:paraId="1820159E" w14:textId="75FD7F5B" w:rsidR="6E406D4F" w:rsidRDefault="6E406D4F">
            <w:r>
              <w:t>Missing values in thal</w:t>
            </w:r>
          </w:p>
        </w:tc>
        <w:tc>
          <w:tcPr>
            <w:tcW w:w="3120" w:type="dxa"/>
          </w:tcPr>
          <w:p w14:paraId="2081B54D" w14:textId="6EDB661F" w:rsidR="6E406D4F" w:rsidRDefault="6E406D4F">
            <w:pPr>
              <w:cnfStyle w:val="000000000000" w:firstRow="0" w:lastRow="0" w:firstColumn="0" w:lastColumn="0" w:oddVBand="0" w:evenVBand="0" w:oddHBand="0" w:evenHBand="0" w:firstRowFirstColumn="0" w:firstRowLastColumn="0" w:lastRowFirstColumn="0" w:lastRowLastColumn="0"/>
            </w:pPr>
            <w:r>
              <w:t>'?' in 2 rows (0.66%)</w:t>
            </w:r>
          </w:p>
        </w:tc>
        <w:tc>
          <w:tcPr>
            <w:tcW w:w="3120" w:type="dxa"/>
          </w:tcPr>
          <w:p w14:paraId="461F9D7D" w14:textId="67B94CE3" w:rsidR="6E406D4F" w:rsidRDefault="6E406D4F">
            <w:pPr>
              <w:cnfStyle w:val="000000000000" w:firstRow="0" w:lastRow="0" w:firstColumn="0" w:lastColumn="0" w:oddVBand="0" w:evenVBand="0" w:oddHBand="0" w:evenHBand="0" w:firstRowFirstColumn="0" w:firstRowLastColumn="0" w:lastRowFirstColumn="0" w:lastRowLastColumn="0"/>
            </w:pPr>
            <w:r>
              <w:t>Most-frequent imputation</w:t>
            </w:r>
          </w:p>
        </w:tc>
      </w:tr>
      <w:tr w:rsidR="6E406D4F" w14:paraId="1C2C96CC"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8B2D36" w14:textId="7ECEAD58" w:rsidR="6E406D4F" w:rsidRDefault="6E406D4F">
            <w:r>
              <w:t>Target num (0–4)</w:t>
            </w:r>
          </w:p>
        </w:tc>
        <w:tc>
          <w:tcPr>
            <w:tcW w:w="3120" w:type="dxa"/>
          </w:tcPr>
          <w:p w14:paraId="2030749E" w14:textId="77AC941C" w:rsidR="6E406D4F" w:rsidRDefault="6E406D4F">
            <w:pPr>
              <w:cnfStyle w:val="000000100000" w:firstRow="0" w:lastRow="0" w:firstColumn="0" w:lastColumn="0" w:oddVBand="0" w:evenVBand="0" w:oddHBand="1" w:evenHBand="0" w:firstRowFirstColumn="0" w:firstRowLastColumn="0" w:lastRowFirstColumn="0" w:lastRowLastColumn="0"/>
            </w:pPr>
            <w:r>
              <w:t>Graded diagnosis</w:t>
            </w:r>
          </w:p>
        </w:tc>
        <w:tc>
          <w:tcPr>
            <w:tcW w:w="3120" w:type="dxa"/>
          </w:tcPr>
          <w:p w14:paraId="4F6828E4" w14:textId="708A7AE0" w:rsidR="6E406D4F" w:rsidRDefault="6E406D4F">
            <w:pPr>
              <w:cnfStyle w:val="000000100000" w:firstRow="0" w:lastRow="0" w:firstColumn="0" w:lastColumn="0" w:oddVBand="0" w:evenVBand="0" w:oddHBand="1" w:evenHBand="0" w:firstRowFirstColumn="0" w:firstRowLastColumn="0" w:lastRowFirstColumn="0" w:lastRowLastColumn="0"/>
            </w:pPr>
            <w:r>
              <w:t>Binarised: num &gt; 0 → 1 (disease)</w:t>
            </w:r>
          </w:p>
        </w:tc>
      </w:tr>
      <w:tr w:rsidR="6E406D4F" w14:paraId="443655FA" w14:textId="77777777" w:rsidTr="6E406D4F">
        <w:tc>
          <w:tcPr>
            <w:cnfStyle w:val="001000000000" w:firstRow="0" w:lastRow="0" w:firstColumn="1" w:lastColumn="0" w:oddVBand="0" w:evenVBand="0" w:oddHBand="0" w:evenHBand="0" w:firstRowFirstColumn="0" w:firstRowLastColumn="0" w:lastRowFirstColumn="0" w:lastRowLastColumn="0"/>
            <w:tcW w:w="3120" w:type="dxa"/>
          </w:tcPr>
          <w:p w14:paraId="4F7D201B" w14:textId="079FDB55" w:rsidR="6E406D4F" w:rsidRDefault="6E406D4F">
            <w:r>
              <w:lastRenderedPageBreak/>
              <w:t>Duplicate rows</w:t>
            </w:r>
          </w:p>
        </w:tc>
        <w:tc>
          <w:tcPr>
            <w:tcW w:w="3120" w:type="dxa"/>
          </w:tcPr>
          <w:p w14:paraId="1A55FADD" w14:textId="007DC219" w:rsidR="6E406D4F" w:rsidRDefault="6E406D4F">
            <w:pPr>
              <w:cnfStyle w:val="000000000000" w:firstRow="0" w:lastRow="0" w:firstColumn="0" w:lastColumn="0" w:oddVBand="0" w:evenVBand="0" w:oddHBand="0" w:evenHBand="0" w:firstRowFirstColumn="0" w:firstRowLastColumn="0" w:lastRowFirstColumn="0" w:lastRowLastColumn="0"/>
            </w:pPr>
            <w:r>
              <w:t>0 found</w:t>
            </w:r>
          </w:p>
        </w:tc>
        <w:tc>
          <w:tcPr>
            <w:tcW w:w="3120" w:type="dxa"/>
          </w:tcPr>
          <w:p w14:paraId="5CC5EF49" w14:textId="795BA8DD" w:rsidR="6E406D4F" w:rsidRDefault="6E406D4F">
            <w:pPr>
              <w:cnfStyle w:val="000000000000" w:firstRow="0" w:lastRow="0" w:firstColumn="0" w:lastColumn="0" w:oddVBand="0" w:evenVBand="0" w:oddHBand="0" w:evenHBand="0" w:firstRowFirstColumn="0" w:firstRowLastColumn="0" w:lastRowFirstColumn="0" w:lastRowLastColumn="0"/>
            </w:pPr>
            <w:r>
              <w:t>Dropped (none removed)</w:t>
            </w:r>
          </w:p>
        </w:tc>
      </w:tr>
      <w:tr w:rsidR="6E406D4F" w14:paraId="5D52081F"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73A1B9" w14:textId="10710952" w:rsidR="6E406D4F" w:rsidRDefault="6E406D4F">
            <w:r>
              <w:t>Clinical range checks</w:t>
            </w:r>
          </w:p>
        </w:tc>
        <w:tc>
          <w:tcPr>
            <w:tcW w:w="3120" w:type="dxa"/>
          </w:tcPr>
          <w:p w14:paraId="7DBEA2A3" w14:textId="094EF016" w:rsidR="6E406D4F" w:rsidRDefault="6E406D4F">
            <w:pPr>
              <w:cnfStyle w:val="000000100000" w:firstRow="0" w:lastRow="0" w:firstColumn="0" w:lastColumn="0" w:oddVBand="0" w:evenVBand="0" w:oddHBand="1" w:evenHBand="0" w:firstRowFirstColumn="0" w:firstRowLastColumn="0" w:lastRowFirstColumn="0" w:lastRowLastColumn="0"/>
            </w:pPr>
            <w:r>
              <w:t>No values out of range</w:t>
            </w:r>
          </w:p>
        </w:tc>
        <w:tc>
          <w:tcPr>
            <w:tcW w:w="3120" w:type="dxa"/>
          </w:tcPr>
          <w:p w14:paraId="2B09CD5F" w14:textId="022CD6DA" w:rsidR="6E406D4F" w:rsidRDefault="6E406D4F">
            <w:pPr>
              <w:cnfStyle w:val="000000100000" w:firstRow="0" w:lastRow="0" w:firstColumn="0" w:lastColumn="0" w:oddVBand="0" w:evenVBand="0" w:oddHBand="1" w:evenHBand="0" w:firstRowFirstColumn="0" w:firstRowLastColumn="0" w:lastRowFirstColumn="0" w:lastRowLastColumn="0"/>
            </w:pPr>
            <w:r>
              <w:t>No changes required</w:t>
            </w:r>
          </w:p>
        </w:tc>
      </w:tr>
    </w:tbl>
    <w:p w14:paraId="26702A67" w14:textId="41E4ED3C" w:rsidR="6E406D4F" w:rsidRDefault="6E406D4F" w:rsidP="6E406D4F">
      <w:pPr>
        <w:pStyle w:val="Heading2"/>
      </w:pPr>
      <w:bookmarkStart w:id="4" w:name="_Toc242613657"/>
      <w:r>
        <w:t>3.2 Exploratory findings</w:t>
      </w:r>
      <w:bookmarkEnd w:id="4"/>
    </w:p>
    <w:p w14:paraId="63BB380B" w14:textId="6924BF01" w:rsidR="6E406D4F" w:rsidRDefault="6E406D4F" w:rsidP="6E406D4F">
      <w:pPr>
        <w:pStyle w:val="BodyText"/>
      </w:pPr>
      <w:r w:rsidRPr="6E406D4F">
        <w:rPr>
          <w:sz w:val="21"/>
          <w:szCs w:val="21"/>
        </w:rPr>
        <w:t>The classes are reasonably balanced: 54.1% of patients have no disease and 45.9% have disease, so all splits are stratified and no resampling is applied. Mean age is 54.4 years (range 29–77) and 68% of patients are male. Figure 1 shows the class balance and the disease rate within each category of the categorical features.</w:t>
      </w:r>
    </w:p>
    <w:p w14:paraId="62976FF1" w14:textId="43639127" w:rsidR="6E406D4F" w:rsidRDefault="6E406D4F" w:rsidP="6E406D4F">
      <w:pPr>
        <w:jc w:val="center"/>
      </w:pPr>
      <w:r>
        <w:rPr>
          <w:noProof/>
        </w:rPr>
        <w:drawing>
          <wp:inline distT="0" distB="0" distL="0" distR="0" wp14:anchorId="25198094" wp14:editId="3322DE37">
            <wp:extent cx="5943600" cy="1650644"/>
            <wp:effectExtent l="0" t="0" r="0" b="0"/>
            <wp:docPr id="1147609906" name="drawing" descr="Bar chart of class balance (164 no disease, 139 disease) and small-multiple bar charts of disease rate per category for sex, fasting sugar, exercise angina, chest pain type, resting ECG, ST slope, thalassemia and number of vess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9906" name="Picture 1147609906"/>
                    <pic:cNvPicPr/>
                  </pic:nvPicPr>
                  <pic:blipFill>
                    <a:blip r:embed="rId9"/>
                    <a:stretch>
                      <a:fillRect/>
                    </a:stretch>
                  </pic:blipFill>
                  <pic:spPr>
                    <a:xfrm>
                      <a:off x="0" y="0"/>
                      <a:ext cx="5943600" cy="1650644"/>
                    </a:xfrm>
                    <a:prstGeom prst="rect">
                      <a:avLst/>
                    </a:prstGeom>
                  </pic:spPr>
                </pic:pic>
              </a:graphicData>
            </a:graphic>
          </wp:inline>
        </w:drawing>
      </w:r>
    </w:p>
    <w:p w14:paraId="60C00952" w14:textId="185D18E6" w:rsidR="6E406D4F" w:rsidRDefault="6E406D4F" w:rsidP="6E406D4F">
      <w:pPr>
        <w:pStyle w:val="Caption"/>
      </w:pPr>
      <w:r>
        <w:t>Figure 1 (left) Class balance of the binary target. (right) Disease rate by category for each categorical feature; the dashed line is the overall rate.</w:t>
      </w:r>
    </w:p>
    <w:p w14:paraId="54C7D2F2" w14:textId="2BCE85EE" w:rsidR="6E406D4F" w:rsidRDefault="6E406D4F" w:rsidP="6E406D4F">
      <w:pPr>
        <w:pStyle w:val="Caption"/>
      </w:pPr>
      <w:r>
        <w:t>Table 3. Pearson correlation of each feature with the target</w:t>
      </w:r>
    </w:p>
    <w:tbl>
      <w:tblPr>
        <w:tblStyle w:val="LightList-Accent1"/>
        <w:tblW w:w="0" w:type="auto"/>
        <w:tblLook w:val="04A0" w:firstRow="1" w:lastRow="0" w:firstColumn="1" w:lastColumn="0" w:noHBand="0" w:noVBand="1"/>
      </w:tblPr>
      <w:tblGrid>
        <w:gridCol w:w="2340"/>
        <w:gridCol w:w="2340"/>
        <w:gridCol w:w="2340"/>
        <w:gridCol w:w="2340"/>
      </w:tblGrid>
      <w:tr w:rsidR="6E406D4F" w14:paraId="791828CD" w14:textId="77777777" w:rsidTr="6E406D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Pr>
          <w:p w14:paraId="2490EBE2" w14:textId="57603F72" w:rsidR="6E406D4F" w:rsidRDefault="6E406D4F">
            <w:r>
              <w:t>Feature</w:t>
            </w:r>
          </w:p>
        </w:tc>
        <w:tc>
          <w:tcPr>
            <w:tcW w:w="2340" w:type="dxa"/>
          </w:tcPr>
          <w:p w14:paraId="71FBD078" w14:textId="503E2636" w:rsidR="6E406D4F" w:rsidRDefault="6E406D4F">
            <w:pPr>
              <w:cnfStyle w:val="100000000000" w:firstRow="1" w:lastRow="0" w:firstColumn="0" w:lastColumn="0" w:oddVBand="0" w:evenVBand="0" w:oddHBand="0" w:evenHBand="0" w:firstRowFirstColumn="0" w:firstRowLastColumn="0" w:lastRowFirstColumn="0" w:lastRowLastColumn="0"/>
            </w:pPr>
            <w:r>
              <w:t>r</w:t>
            </w:r>
          </w:p>
        </w:tc>
        <w:tc>
          <w:tcPr>
            <w:tcW w:w="2340" w:type="dxa"/>
          </w:tcPr>
          <w:p w14:paraId="453133B0" w14:textId="491C0CFA" w:rsidR="6E406D4F" w:rsidRDefault="6E406D4F">
            <w:pPr>
              <w:cnfStyle w:val="100000000000" w:firstRow="1" w:lastRow="0" w:firstColumn="0" w:lastColumn="0" w:oddVBand="0" w:evenVBand="0" w:oddHBand="0" w:evenHBand="0" w:firstRowFirstColumn="0" w:firstRowLastColumn="0" w:lastRowFirstColumn="0" w:lastRowLastColumn="0"/>
            </w:pPr>
            <w:r>
              <w:t>Feature</w:t>
            </w:r>
          </w:p>
        </w:tc>
        <w:tc>
          <w:tcPr>
            <w:tcW w:w="2340" w:type="dxa"/>
          </w:tcPr>
          <w:p w14:paraId="347964F0" w14:textId="41F9F3BE" w:rsidR="6E406D4F" w:rsidRDefault="6E406D4F">
            <w:pPr>
              <w:cnfStyle w:val="100000000000" w:firstRow="1" w:lastRow="0" w:firstColumn="0" w:lastColumn="0" w:oddVBand="0" w:evenVBand="0" w:oddHBand="0" w:evenHBand="0" w:firstRowFirstColumn="0" w:firstRowLastColumn="0" w:lastRowFirstColumn="0" w:lastRowLastColumn="0"/>
            </w:pPr>
            <w:r>
              <w:t>r</w:t>
            </w:r>
          </w:p>
        </w:tc>
      </w:tr>
      <w:tr w:rsidR="6E406D4F" w14:paraId="131AA127"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4BFF97" w14:textId="590F5433" w:rsidR="6E406D4F" w:rsidRDefault="6E406D4F">
            <w:r>
              <w:t>thal</w:t>
            </w:r>
          </w:p>
        </w:tc>
        <w:tc>
          <w:tcPr>
            <w:tcW w:w="2340" w:type="dxa"/>
          </w:tcPr>
          <w:p w14:paraId="34996FA1" w14:textId="51ED3AF7" w:rsidR="6E406D4F" w:rsidRDefault="6E406D4F">
            <w:pPr>
              <w:cnfStyle w:val="000000100000" w:firstRow="0" w:lastRow="0" w:firstColumn="0" w:lastColumn="0" w:oddVBand="0" w:evenVBand="0" w:oddHBand="1" w:evenHBand="0" w:firstRowFirstColumn="0" w:firstRowLastColumn="0" w:lastRowFirstColumn="0" w:lastRowLastColumn="0"/>
            </w:pPr>
            <w:r>
              <w:t>0.522</w:t>
            </w:r>
          </w:p>
        </w:tc>
        <w:tc>
          <w:tcPr>
            <w:tcW w:w="2340" w:type="dxa"/>
          </w:tcPr>
          <w:p w14:paraId="63499498" w14:textId="4ACB21BB" w:rsidR="6E406D4F" w:rsidRDefault="6E406D4F">
            <w:pPr>
              <w:cnfStyle w:val="000000100000" w:firstRow="0" w:lastRow="0" w:firstColumn="0" w:lastColumn="0" w:oddVBand="0" w:evenVBand="0" w:oddHBand="1" w:evenHBand="0" w:firstRowFirstColumn="0" w:firstRowLastColumn="0" w:lastRowFirstColumn="0" w:lastRowLastColumn="0"/>
            </w:pPr>
            <w:r>
              <w:t>cp</w:t>
            </w:r>
          </w:p>
        </w:tc>
        <w:tc>
          <w:tcPr>
            <w:tcW w:w="2340" w:type="dxa"/>
          </w:tcPr>
          <w:p w14:paraId="2CF4DCED" w14:textId="43A9087F" w:rsidR="6E406D4F" w:rsidRDefault="6E406D4F">
            <w:pPr>
              <w:cnfStyle w:val="000000100000" w:firstRow="0" w:lastRow="0" w:firstColumn="0" w:lastColumn="0" w:oddVBand="0" w:evenVBand="0" w:oddHBand="1" w:evenHBand="0" w:firstRowFirstColumn="0" w:firstRowLastColumn="0" w:lastRowFirstColumn="0" w:lastRowLastColumn="0"/>
            </w:pPr>
            <w:r>
              <w:t>0.414</w:t>
            </w:r>
          </w:p>
        </w:tc>
      </w:tr>
      <w:tr w:rsidR="6E406D4F" w14:paraId="42FB2B1C" w14:textId="77777777" w:rsidTr="6E406D4F">
        <w:tc>
          <w:tcPr>
            <w:cnfStyle w:val="001000000000" w:firstRow="0" w:lastRow="0" w:firstColumn="1" w:lastColumn="0" w:oddVBand="0" w:evenVBand="0" w:oddHBand="0" w:evenHBand="0" w:firstRowFirstColumn="0" w:firstRowLastColumn="0" w:lastRowFirstColumn="0" w:lastRowLastColumn="0"/>
            <w:tcW w:w="2340" w:type="dxa"/>
          </w:tcPr>
          <w:p w14:paraId="74C22A80" w14:textId="5ABE68F4" w:rsidR="6E406D4F" w:rsidRDefault="6E406D4F">
            <w:r>
              <w:t>ca</w:t>
            </w:r>
          </w:p>
        </w:tc>
        <w:tc>
          <w:tcPr>
            <w:tcW w:w="2340" w:type="dxa"/>
          </w:tcPr>
          <w:p w14:paraId="350D5311" w14:textId="539C4FB8" w:rsidR="6E406D4F" w:rsidRDefault="6E406D4F">
            <w:pPr>
              <w:cnfStyle w:val="000000000000" w:firstRow="0" w:lastRow="0" w:firstColumn="0" w:lastColumn="0" w:oddVBand="0" w:evenVBand="0" w:oddHBand="0" w:evenHBand="0" w:firstRowFirstColumn="0" w:firstRowLastColumn="0" w:lastRowFirstColumn="0" w:lastRowLastColumn="0"/>
            </w:pPr>
            <w:r>
              <w:t>0.460</w:t>
            </w:r>
          </w:p>
        </w:tc>
        <w:tc>
          <w:tcPr>
            <w:tcW w:w="2340" w:type="dxa"/>
          </w:tcPr>
          <w:p w14:paraId="65BE5F79" w14:textId="4C7A367C" w:rsidR="6E406D4F" w:rsidRDefault="6E406D4F">
            <w:pPr>
              <w:cnfStyle w:val="000000000000" w:firstRow="0" w:lastRow="0" w:firstColumn="0" w:lastColumn="0" w:oddVBand="0" w:evenVBand="0" w:oddHBand="0" w:evenHBand="0" w:firstRowFirstColumn="0" w:firstRowLastColumn="0" w:lastRowFirstColumn="0" w:lastRowLastColumn="0"/>
            </w:pPr>
            <w:r>
              <w:t>slope</w:t>
            </w:r>
          </w:p>
        </w:tc>
        <w:tc>
          <w:tcPr>
            <w:tcW w:w="2340" w:type="dxa"/>
          </w:tcPr>
          <w:p w14:paraId="4B2968DD" w14:textId="45581D40" w:rsidR="6E406D4F" w:rsidRDefault="6E406D4F">
            <w:pPr>
              <w:cnfStyle w:val="000000000000" w:firstRow="0" w:lastRow="0" w:firstColumn="0" w:lastColumn="0" w:oddVBand="0" w:evenVBand="0" w:oddHBand="0" w:evenHBand="0" w:firstRowFirstColumn="0" w:firstRowLastColumn="0" w:lastRowFirstColumn="0" w:lastRowLastColumn="0"/>
            </w:pPr>
            <w:r>
              <w:t>0.339</w:t>
            </w:r>
          </w:p>
        </w:tc>
      </w:tr>
      <w:tr w:rsidR="6E406D4F" w14:paraId="51FE9022"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4CFFDD" w14:textId="5C6D7DB5" w:rsidR="6E406D4F" w:rsidRDefault="6E406D4F">
            <w:r>
              <w:t>exang</w:t>
            </w:r>
          </w:p>
        </w:tc>
        <w:tc>
          <w:tcPr>
            <w:tcW w:w="2340" w:type="dxa"/>
          </w:tcPr>
          <w:p w14:paraId="12828210" w14:textId="554B6479" w:rsidR="6E406D4F" w:rsidRDefault="6E406D4F">
            <w:pPr>
              <w:cnfStyle w:val="000000100000" w:firstRow="0" w:lastRow="0" w:firstColumn="0" w:lastColumn="0" w:oddVBand="0" w:evenVBand="0" w:oddHBand="1" w:evenHBand="0" w:firstRowFirstColumn="0" w:firstRowLastColumn="0" w:lastRowFirstColumn="0" w:lastRowLastColumn="0"/>
            </w:pPr>
            <w:r>
              <w:t>0.432</w:t>
            </w:r>
          </w:p>
        </w:tc>
        <w:tc>
          <w:tcPr>
            <w:tcW w:w="2340" w:type="dxa"/>
          </w:tcPr>
          <w:p w14:paraId="3E86E8C5" w14:textId="4E294B3D" w:rsidR="6E406D4F" w:rsidRDefault="6E406D4F">
            <w:pPr>
              <w:cnfStyle w:val="000000100000" w:firstRow="0" w:lastRow="0" w:firstColumn="0" w:lastColumn="0" w:oddVBand="0" w:evenVBand="0" w:oddHBand="1" w:evenHBand="0" w:firstRowFirstColumn="0" w:firstRowLastColumn="0" w:lastRowFirstColumn="0" w:lastRowLastColumn="0"/>
            </w:pPr>
            <w:r>
              <w:t>sex</w:t>
            </w:r>
          </w:p>
        </w:tc>
        <w:tc>
          <w:tcPr>
            <w:tcW w:w="2340" w:type="dxa"/>
          </w:tcPr>
          <w:p w14:paraId="7DE2473B" w14:textId="47073201" w:rsidR="6E406D4F" w:rsidRDefault="6E406D4F">
            <w:pPr>
              <w:cnfStyle w:val="000000100000" w:firstRow="0" w:lastRow="0" w:firstColumn="0" w:lastColumn="0" w:oddVBand="0" w:evenVBand="0" w:oddHBand="1" w:evenHBand="0" w:firstRowFirstColumn="0" w:firstRowLastColumn="0" w:lastRowFirstColumn="0" w:lastRowLastColumn="0"/>
            </w:pPr>
            <w:r>
              <w:t>0.277</w:t>
            </w:r>
          </w:p>
        </w:tc>
      </w:tr>
      <w:tr w:rsidR="6E406D4F" w14:paraId="5562FAA6" w14:textId="77777777" w:rsidTr="6E406D4F">
        <w:tc>
          <w:tcPr>
            <w:cnfStyle w:val="001000000000" w:firstRow="0" w:lastRow="0" w:firstColumn="1" w:lastColumn="0" w:oddVBand="0" w:evenVBand="0" w:oddHBand="0" w:evenHBand="0" w:firstRowFirstColumn="0" w:firstRowLastColumn="0" w:lastRowFirstColumn="0" w:lastRowLastColumn="0"/>
            <w:tcW w:w="2340" w:type="dxa"/>
          </w:tcPr>
          <w:p w14:paraId="6B41C407" w14:textId="5E1C9276" w:rsidR="6E406D4F" w:rsidRDefault="6E406D4F">
            <w:r>
              <w:t>oldpeak</w:t>
            </w:r>
          </w:p>
        </w:tc>
        <w:tc>
          <w:tcPr>
            <w:tcW w:w="2340" w:type="dxa"/>
          </w:tcPr>
          <w:p w14:paraId="2D91BD87" w14:textId="56FA793A" w:rsidR="6E406D4F" w:rsidRDefault="6E406D4F">
            <w:pPr>
              <w:cnfStyle w:val="000000000000" w:firstRow="0" w:lastRow="0" w:firstColumn="0" w:lastColumn="0" w:oddVBand="0" w:evenVBand="0" w:oddHBand="0" w:evenHBand="0" w:firstRowFirstColumn="0" w:firstRowLastColumn="0" w:lastRowFirstColumn="0" w:lastRowLastColumn="0"/>
            </w:pPr>
            <w:r>
              <w:t>0.425</w:t>
            </w:r>
          </w:p>
        </w:tc>
        <w:tc>
          <w:tcPr>
            <w:tcW w:w="2340" w:type="dxa"/>
          </w:tcPr>
          <w:p w14:paraId="48757EB7" w14:textId="4FD85FFE" w:rsidR="6E406D4F" w:rsidRDefault="6E406D4F">
            <w:pPr>
              <w:cnfStyle w:val="000000000000" w:firstRow="0" w:lastRow="0" w:firstColumn="0" w:lastColumn="0" w:oddVBand="0" w:evenVBand="0" w:oddHBand="0" w:evenHBand="0" w:firstRowFirstColumn="0" w:firstRowLastColumn="0" w:lastRowFirstColumn="0" w:lastRowLastColumn="0"/>
            </w:pPr>
            <w:r>
              <w:t>age</w:t>
            </w:r>
          </w:p>
        </w:tc>
        <w:tc>
          <w:tcPr>
            <w:tcW w:w="2340" w:type="dxa"/>
          </w:tcPr>
          <w:p w14:paraId="3F86BF93" w14:textId="48B646C2" w:rsidR="6E406D4F" w:rsidRDefault="6E406D4F">
            <w:pPr>
              <w:cnfStyle w:val="000000000000" w:firstRow="0" w:lastRow="0" w:firstColumn="0" w:lastColumn="0" w:oddVBand="0" w:evenVBand="0" w:oddHBand="0" w:evenHBand="0" w:firstRowFirstColumn="0" w:firstRowLastColumn="0" w:lastRowFirstColumn="0" w:lastRowLastColumn="0"/>
            </w:pPr>
            <w:r>
              <w:t>0.223</w:t>
            </w:r>
          </w:p>
        </w:tc>
      </w:tr>
      <w:tr w:rsidR="6E406D4F" w14:paraId="7F6D5C29"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C90BE6" w14:textId="5FCBA737" w:rsidR="6E406D4F" w:rsidRDefault="6E406D4F">
            <w:r>
              <w:t>thalach</w:t>
            </w:r>
          </w:p>
        </w:tc>
        <w:tc>
          <w:tcPr>
            <w:tcW w:w="2340" w:type="dxa"/>
          </w:tcPr>
          <w:p w14:paraId="5342B2EC" w14:textId="58A98DFB" w:rsidR="6E406D4F" w:rsidRDefault="6E406D4F">
            <w:pPr>
              <w:cnfStyle w:val="000000100000" w:firstRow="0" w:lastRow="0" w:firstColumn="0" w:lastColumn="0" w:oddVBand="0" w:evenVBand="0" w:oddHBand="1" w:evenHBand="0" w:firstRowFirstColumn="0" w:firstRowLastColumn="0" w:lastRowFirstColumn="0" w:lastRowLastColumn="0"/>
            </w:pPr>
            <w:r>
              <w:t>−0.417</w:t>
            </w:r>
          </w:p>
        </w:tc>
        <w:tc>
          <w:tcPr>
            <w:tcW w:w="2340" w:type="dxa"/>
          </w:tcPr>
          <w:p w14:paraId="59E71963" w14:textId="518774BF" w:rsidR="6E406D4F" w:rsidRDefault="6E406D4F">
            <w:pPr>
              <w:cnfStyle w:val="000000100000" w:firstRow="0" w:lastRow="0" w:firstColumn="0" w:lastColumn="0" w:oddVBand="0" w:evenVBand="0" w:oddHBand="1" w:evenHBand="0" w:firstRowFirstColumn="0" w:firstRowLastColumn="0" w:lastRowFirstColumn="0" w:lastRowLastColumn="0"/>
            </w:pPr>
            <w:r>
              <w:t>chol / fbs</w:t>
            </w:r>
          </w:p>
        </w:tc>
        <w:tc>
          <w:tcPr>
            <w:tcW w:w="2340" w:type="dxa"/>
          </w:tcPr>
          <w:p w14:paraId="3E9B03B9" w14:textId="4A655B83" w:rsidR="6E406D4F" w:rsidRDefault="6E406D4F">
            <w:pPr>
              <w:cnfStyle w:val="000000100000" w:firstRow="0" w:lastRow="0" w:firstColumn="0" w:lastColumn="0" w:oddVBand="0" w:evenVBand="0" w:oddHBand="1" w:evenHBand="0" w:firstRowFirstColumn="0" w:firstRowLastColumn="0" w:lastRowFirstColumn="0" w:lastRowLastColumn="0"/>
            </w:pPr>
            <w:r>
              <w:t>0.085 / 0.025</w:t>
            </w:r>
          </w:p>
        </w:tc>
      </w:tr>
    </w:tbl>
    <w:p w14:paraId="4CD01AA3" w14:textId="5F0DCFFE" w:rsidR="6E406D4F" w:rsidRDefault="6E406D4F" w:rsidP="6E406D4F">
      <w:pPr>
        <w:pStyle w:val="BodyText"/>
      </w:pPr>
      <w:r w:rsidRPr="6E406D4F">
        <w:rPr>
          <w:sz w:val="21"/>
          <w:szCs w:val="21"/>
        </w:rPr>
        <w:t>The thallium stress-test result</w:t>
      </w:r>
      <w:r w:rsidR="007D7078">
        <w:rPr>
          <w:sz w:val="21"/>
          <w:szCs w:val="21"/>
        </w:rPr>
        <w:t>(</w:t>
      </w:r>
      <w:proofErr w:type="spellStart"/>
      <w:r w:rsidR="007D7078">
        <w:rPr>
          <w:sz w:val="21"/>
          <w:szCs w:val="21"/>
        </w:rPr>
        <w:t>thal</w:t>
      </w:r>
      <w:proofErr w:type="spellEnd"/>
      <w:r w:rsidR="007D7078">
        <w:rPr>
          <w:sz w:val="21"/>
          <w:szCs w:val="21"/>
        </w:rPr>
        <w:t>)</w:t>
      </w:r>
      <w:r w:rsidRPr="6E406D4F">
        <w:rPr>
          <w:sz w:val="21"/>
          <w:szCs w:val="21"/>
        </w:rPr>
        <w:t xml:space="preserve">, the number of vessels </w:t>
      </w:r>
      <w:r w:rsidR="007D7078">
        <w:rPr>
          <w:sz w:val="21"/>
          <w:szCs w:val="21"/>
        </w:rPr>
        <w:t>colored(ca)</w:t>
      </w:r>
      <w:r w:rsidRPr="6E406D4F">
        <w:rPr>
          <w:sz w:val="21"/>
          <w:szCs w:val="21"/>
        </w:rPr>
        <w:t>, exercise-induced angina</w:t>
      </w:r>
      <w:r w:rsidR="007D7078">
        <w:rPr>
          <w:sz w:val="21"/>
          <w:szCs w:val="21"/>
        </w:rPr>
        <w:t>(</w:t>
      </w:r>
      <w:proofErr w:type="spellStart"/>
      <w:r w:rsidR="007D7078">
        <w:rPr>
          <w:sz w:val="21"/>
          <w:szCs w:val="21"/>
        </w:rPr>
        <w:t>exang</w:t>
      </w:r>
      <w:proofErr w:type="spellEnd"/>
      <w:r w:rsidR="007D7078">
        <w:rPr>
          <w:sz w:val="21"/>
          <w:szCs w:val="21"/>
        </w:rPr>
        <w:t>)</w:t>
      </w:r>
      <w:r w:rsidRPr="6E406D4F">
        <w:rPr>
          <w:sz w:val="21"/>
          <w:szCs w:val="21"/>
        </w:rPr>
        <w:t xml:space="preserve"> and ST depression</w:t>
      </w:r>
      <w:r w:rsidR="007D7078">
        <w:rPr>
          <w:sz w:val="21"/>
          <w:szCs w:val="21"/>
        </w:rPr>
        <w:t>(</w:t>
      </w:r>
      <w:proofErr w:type="spellStart"/>
      <w:r w:rsidR="007D7078">
        <w:rPr>
          <w:sz w:val="21"/>
          <w:szCs w:val="21"/>
        </w:rPr>
        <w:t>oldpeak</w:t>
      </w:r>
      <w:proofErr w:type="spellEnd"/>
      <w:r w:rsidR="007D7078">
        <w:rPr>
          <w:sz w:val="21"/>
          <w:szCs w:val="21"/>
        </w:rPr>
        <w:t>)</w:t>
      </w:r>
      <w:r w:rsidRPr="6E406D4F">
        <w:rPr>
          <w:sz w:val="21"/>
          <w:szCs w:val="21"/>
        </w:rPr>
        <w:t xml:space="preserve"> are the strongest signals, while a lower maximum heart rate goes with higher risk, which motivated the engineered hr_pct_of_max feature. Cholesterol and fasting blood sugar are only weakly related to the target, and because cp, thal and slope are categorical codes their coefficients are indicative only; the per-category rates in Figure 1 are the more faithful view.</w:t>
      </w:r>
    </w:p>
    <w:p w14:paraId="3965D86E" w14:textId="7F15A11E" w:rsidR="6E406D4F" w:rsidRDefault="6E406D4F" w:rsidP="6E406D4F">
      <w:pPr>
        <w:jc w:val="center"/>
      </w:pPr>
      <w:r>
        <w:rPr>
          <w:noProof/>
        </w:rPr>
        <w:drawing>
          <wp:inline distT="0" distB="0" distL="0" distR="0" wp14:anchorId="5B63A5AA" wp14:editId="2F2568A0">
            <wp:extent cx="2926080" cy="2600714"/>
            <wp:effectExtent l="0" t="0" r="0" b="0"/>
            <wp:docPr id="2018403420" name="drawing" descr="Correlation heatmap of the 13 clinical features and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03420" name="Picture 2018403420"/>
                    <pic:cNvPicPr/>
                  </pic:nvPicPr>
                  <pic:blipFill>
                    <a:blip r:embed="rId10"/>
                    <a:stretch>
                      <a:fillRect/>
                    </a:stretch>
                  </pic:blipFill>
                  <pic:spPr>
                    <a:xfrm>
                      <a:off x="0" y="0"/>
                      <a:ext cx="2926080" cy="2600714"/>
                    </a:xfrm>
                    <a:prstGeom prst="rect">
                      <a:avLst/>
                    </a:prstGeom>
                  </pic:spPr>
                </pic:pic>
              </a:graphicData>
            </a:graphic>
          </wp:inline>
        </w:drawing>
      </w:r>
    </w:p>
    <w:p w14:paraId="33CED629" w14:textId="695C59A4" w:rsidR="6E406D4F" w:rsidRDefault="6E406D4F" w:rsidP="6E406D4F">
      <w:pPr>
        <w:pStyle w:val="Caption"/>
      </w:pPr>
      <w:r>
        <w:t>Figure 2 Correlation heatmap of the clinical features and the target.</w:t>
      </w:r>
    </w:p>
    <w:p w14:paraId="64609F67" w14:textId="6B13A335" w:rsidR="6E406D4F" w:rsidRDefault="6E406D4F" w:rsidP="6E406D4F">
      <w:pPr>
        <w:pStyle w:val="Heading1"/>
      </w:pPr>
      <w:bookmarkStart w:id="5" w:name="_Toc242613658"/>
      <w:r>
        <w:lastRenderedPageBreak/>
        <w:t>4 Feature Engineering and Model Development</w:t>
      </w:r>
      <w:bookmarkEnd w:id="5"/>
    </w:p>
    <w:p w14:paraId="2AB2D072" w14:textId="222F7C8C" w:rsidR="6E406D4F" w:rsidRDefault="6E406D4F" w:rsidP="6E406D4F">
      <w:pPr>
        <w:pStyle w:val="Heading2"/>
      </w:pPr>
      <w:bookmarkStart w:id="6" w:name="_Toc242613659"/>
      <w:r>
        <w:t>4.1 Preprocessing pipeline</w:t>
      </w:r>
      <w:bookmarkEnd w:id="6"/>
    </w:p>
    <w:p w14:paraId="5784A836" w14:textId="2FF122BC" w:rsidR="6E406D4F" w:rsidRDefault="6E406D4F" w:rsidP="6E406D4F">
      <w:pPr>
        <w:pStyle w:val="BodyText"/>
      </w:pPr>
      <w:r w:rsidRPr="6E406D4F">
        <w:rPr>
          <w:sz w:val="21"/>
          <w:szCs w:val="21"/>
        </w:rPr>
        <w:t>All preprocessing lives inside a single scikit-learn Pipeline. A custom ClinicalFeatures transformer adds two features: hr_pct_of_max = thalach / (220 − age), the share of the age-predicted maximum heart rate reached during exercise, and bp_stage2 = trestbps ≥ 140, a stage-2 hypertension flag. A ColumnTransformer then applies median imputation and StandardScaler to numeric features, mode imputation to binary features, and mode imputation plus one-hot encoding (handle_unknown = 'ignore') to the categorical features cp, restecg, slope and thal. Because the imputers are fitted inside the pipeline, their statistics come only from the training folds and nothing leaks from validation or test data.</w:t>
      </w:r>
    </w:p>
    <w:p w14:paraId="12775742" w14:textId="43613106" w:rsidR="6E406D4F" w:rsidRDefault="6E406D4F" w:rsidP="6E406D4F">
      <w:pPr>
        <w:pStyle w:val="Heading2"/>
      </w:pPr>
      <w:bookmarkStart w:id="7" w:name="_Toc242613660"/>
      <w:r>
        <w:t>4.2 Training and hyperparameter tuning</w:t>
      </w:r>
      <w:bookmarkEnd w:id="7"/>
    </w:p>
    <w:p w14:paraId="109B26AB" w14:textId="57202238" w:rsidR="6E406D4F" w:rsidRDefault="6E406D4F" w:rsidP="6E406D4F">
      <w:pPr>
        <w:pStyle w:val="BodyText"/>
      </w:pPr>
      <w:r w:rsidRPr="007D7078">
        <w:rPr>
          <w:b/>
          <w:bCs/>
          <w:sz w:val="21"/>
          <w:szCs w:val="21"/>
        </w:rPr>
        <w:t>The data is split 80/20 with stratification</w:t>
      </w:r>
      <w:r w:rsidRPr="6E406D4F">
        <w:rPr>
          <w:sz w:val="21"/>
          <w:szCs w:val="21"/>
        </w:rPr>
        <w:t xml:space="preserve">, leaving 61 test patients. Each model family is tuned with GridSearchCV using stratified 5-fold cross-validation and ROC-AUC as the objective: Logistic Regression (12 combinations of C and class_weight), Random Forest (36 combinations of n_estimators, max_depth, min_samples_leaf and max_features) and Gradient Boosting (16 combinations of n_estimators, learning_rate, max_depth and subsample), 64 trials in total. </w:t>
      </w:r>
      <w:r w:rsidRPr="007D7078">
        <w:rPr>
          <w:b/>
          <w:bCs/>
          <w:sz w:val="21"/>
          <w:szCs w:val="21"/>
        </w:rPr>
        <w:t>The final model is chosen on mean CV ROC-AUC and refitted on all 303 rows</w:t>
      </w:r>
      <w:r w:rsidRPr="6E406D4F">
        <w:rPr>
          <w:sz w:val="21"/>
          <w:szCs w:val="21"/>
        </w:rPr>
        <w:t>. Tables 4 to 6 report the results.</w:t>
      </w:r>
    </w:p>
    <w:p w14:paraId="7D7B6E70" w14:textId="70FCA8A5" w:rsidR="6E406D4F" w:rsidRDefault="6E406D4F" w:rsidP="6E406D4F">
      <w:pPr>
        <w:pStyle w:val="Caption"/>
      </w:pPr>
      <w:r>
        <w:t>Table 4. Cross-validation results (mean ± std over 5 stratified folds)</w:t>
      </w:r>
    </w:p>
    <w:tbl>
      <w:tblPr>
        <w:tblStyle w:val="LightList-Accent1"/>
        <w:tblW w:w="0" w:type="auto"/>
        <w:tblLook w:val="04A0" w:firstRow="1" w:lastRow="0" w:firstColumn="1" w:lastColumn="0" w:noHBand="0" w:noVBand="1"/>
      </w:tblPr>
      <w:tblGrid>
        <w:gridCol w:w="1560"/>
        <w:gridCol w:w="1560"/>
        <w:gridCol w:w="1560"/>
        <w:gridCol w:w="1560"/>
        <w:gridCol w:w="1560"/>
        <w:gridCol w:w="1559"/>
      </w:tblGrid>
      <w:tr w:rsidR="6E406D4F" w14:paraId="1A9154BC" w14:textId="77777777" w:rsidTr="6E406D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462294D2" w14:textId="46A16BC9" w:rsidR="6E406D4F" w:rsidRDefault="6E406D4F">
            <w:r>
              <w:t>Model</w:t>
            </w:r>
          </w:p>
        </w:tc>
        <w:tc>
          <w:tcPr>
            <w:tcW w:w="1560" w:type="dxa"/>
          </w:tcPr>
          <w:p w14:paraId="31746AAC" w14:textId="3F7F528D" w:rsidR="6E406D4F" w:rsidRDefault="6E406D4F">
            <w:pPr>
              <w:cnfStyle w:val="100000000000" w:firstRow="1" w:lastRow="0" w:firstColumn="0" w:lastColumn="0" w:oddVBand="0" w:evenVBand="0" w:oddHBand="0" w:evenHBand="0" w:firstRowFirstColumn="0" w:firstRowLastColumn="0" w:lastRowFirstColumn="0" w:lastRowLastColumn="0"/>
            </w:pPr>
            <w:r>
              <w:t>Accuracy</w:t>
            </w:r>
          </w:p>
        </w:tc>
        <w:tc>
          <w:tcPr>
            <w:tcW w:w="1560" w:type="dxa"/>
          </w:tcPr>
          <w:p w14:paraId="4FF312B8" w14:textId="385D3951" w:rsidR="6E406D4F" w:rsidRDefault="6E406D4F">
            <w:pPr>
              <w:cnfStyle w:val="100000000000" w:firstRow="1" w:lastRow="0" w:firstColumn="0" w:lastColumn="0" w:oddVBand="0" w:evenVBand="0" w:oddHBand="0" w:evenHBand="0" w:firstRowFirstColumn="0" w:firstRowLastColumn="0" w:lastRowFirstColumn="0" w:lastRowLastColumn="0"/>
            </w:pPr>
            <w:r>
              <w:t>Precision</w:t>
            </w:r>
          </w:p>
        </w:tc>
        <w:tc>
          <w:tcPr>
            <w:tcW w:w="1560" w:type="dxa"/>
          </w:tcPr>
          <w:p w14:paraId="11ECBED1" w14:textId="313B2015" w:rsidR="6E406D4F" w:rsidRDefault="6E406D4F">
            <w:pPr>
              <w:cnfStyle w:val="100000000000" w:firstRow="1" w:lastRow="0" w:firstColumn="0" w:lastColumn="0" w:oddVBand="0" w:evenVBand="0" w:oddHBand="0" w:evenHBand="0" w:firstRowFirstColumn="0" w:firstRowLastColumn="0" w:lastRowFirstColumn="0" w:lastRowLastColumn="0"/>
            </w:pPr>
            <w:r>
              <w:t>Recall</w:t>
            </w:r>
          </w:p>
        </w:tc>
        <w:tc>
          <w:tcPr>
            <w:tcW w:w="1560" w:type="dxa"/>
          </w:tcPr>
          <w:p w14:paraId="5F14498D" w14:textId="2A1906D9" w:rsidR="6E406D4F" w:rsidRDefault="6E406D4F">
            <w:pPr>
              <w:cnfStyle w:val="100000000000" w:firstRow="1" w:lastRow="0" w:firstColumn="0" w:lastColumn="0" w:oddVBand="0" w:evenVBand="0" w:oddHBand="0" w:evenHBand="0" w:firstRowFirstColumn="0" w:firstRowLastColumn="0" w:lastRowFirstColumn="0" w:lastRowLastColumn="0"/>
            </w:pPr>
            <w:r>
              <w:t>F1</w:t>
            </w:r>
          </w:p>
        </w:tc>
        <w:tc>
          <w:tcPr>
            <w:tcW w:w="1559" w:type="dxa"/>
          </w:tcPr>
          <w:p w14:paraId="40419B31" w14:textId="22F6ED9D" w:rsidR="6E406D4F" w:rsidRDefault="6E406D4F">
            <w:pPr>
              <w:cnfStyle w:val="100000000000" w:firstRow="1" w:lastRow="0" w:firstColumn="0" w:lastColumn="0" w:oddVBand="0" w:evenVBand="0" w:oddHBand="0" w:evenHBand="0" w:firstRowFirstColumn="0" w:firstRowLastColumn="0" w:lastRowFirstColumn="0" w:lastRowLastColumn="0"/>
            </w:pPr>
            <w:r>
              <w:t>ROC-AUC</w:t>
            </w:r>
          </w:p>
        </w:tc>
      </w:tr>
      <w:tr w:rsidR="6E406D4F" w14:paraId="6A3C3DBF"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E6FBA12" w14:textId="3A0C4E12" w:rsidR="6E406D4F" w:rsidRDefault="6E406D4F">
            <w:r>
              <w:t>Logistic Regression</w:t>
            </w:r>
          </w:p>
        </w:tc>
        <w:tc>
          <w:tcPr>
            <w:tcW w:w="1560" w:type="dxa"/>
          </w:tcPr>
          <w:p w14:paraId="21F3F8EA" w14:textId="32EA34D6" w:rsidR="6E406D4F" w:rsidRDefault="6E406D4F">
            <w:pPr>
              <w:cnfStyle w:val="000000100000" w:firstRow="0" w:lastRow="0" w:firstColumn="0" w:lastColumn="0" w:oddVBand="0" w:evenVBand="0" w:oddHBand="1" w:evenHBand="0" w:firstRowFirstColumn="0" w:firstRowLastColumn="0" w:lastRowFirstColumn="0" w:lastRowLastColumn="0"/>
            </w:pPr>
            <w:r>
              <w:t>0.847 ± 0.022</w:t>
            </w:r>
          </w:p>
        </w:tc>
        <w:tc>
          <w:tcPr>
            <w:tcW w:w="1560" w:type="dxa"/>
          </w:tcPr>
          <w:p w14:paraId="34F4B0F4" w14:textId="2BC81B9A" w:rsidR="6E406D4F" w:rsidRDefault="6E406D4F">
            <w:pPr>
              <w:cnfStyle w:val="000000100000" w:firstRow="0" w:lastRow="0" w:firstColumn="0" w:lastColumn="0" w:oddVBand="0" w:evenVBand="0" w:oddHBand="1" w:evenHBand="0" w:firstRowFirstColumn="0" w:firstRowLastColumn="0" w:lastRowFirstColumn="0" w:lastRowLastColumn="0"/>
            </w:pPr>
            <w:r>
              <w:t>0.879 ± 0.071</w:t>
            </w:r>
          </w:p>
        </w:tc>
        <w:tc>
          <w:tcPr>
            <w:tcW w:w="1560" w:type="dxa"/>
          </w:tcPr>
          <w:p w14:paraId="5A7176CC" w14:textId="24A6025E" w:rsidR="6E406D4F" w:rsidRDefault="6E406D4F">
            <w:pPr>
              <w:cnfStyle w:val="000000100000" w:firstRow="0" w:lastRow="0" w:firstColumn="0" w:lastColumn="0" w:oddVBand="0" w:evenVBand="0" w:oddHBand="1" w:evenHBand="0" w:firstRowFirstColumn="0" w:firstRowLastColumn="0" w:lastRowFirstColumn="0" w:lastRowLastColumn="0"/>
            </w:pPr>
            <w:r>
              <w:t>0.783 ± 0.062</w:t>
            </w:r>
          </w:p>
        </w:tc>
        <w:tc>
          <w:tcPr>
            <w:tcW w:w="1560" w:type="dxa"/>
          </w:tcPr>
          <w:p w14:paraId="620DC8F3" w14:textId="1D83E922" w:rsidR="6E406D4F" w:rsidRDefault="6E406D4F">
            <w:pPr>
              <w:cnfStyle w:val="000000100000" w:firstRow="0" w:lastRow="0" w:firstColumn="0" w:lastColumn="0" w:oddVBand="0" w:evenVBand="0" w:oddHBand="1" w:evenHBand="0" w:firstRowFirstColumn="0" w:firstRowLastColumn="0" w:lastRowFirstColumn="0" w:lastRowLastColumn="0"/>
            </w:pPr>
            <w:r>
              <w:t>0.824 ± 0.025</w:t>
            </w:r>
          </w:p>
        </w:tc>
        <w:tc>
          <w:tcPr>
            <w:tcW w:w="1559" w:type="dxa"/>
          </w:tcPr>
          <w:p w14:paraId="4EEFF4E0" w14:textId="1661CFE6" w:rsidR="6E406D4F" w:rsidRDefault="6E406D4F">
            <w:pPr>
              <w:cnfStyle w:val="000000100000" w:firstRow="0" w:lastRow="0" w:firstColumn="0" w:lastColumn="0" w:oddVBand="0" w:evenVBand="0" w:oddHBand="1" w:evenHBand="0" w:firstRowFirstColumn="0" w:firstRowLastColumn="0" w:lastRowFirstColumn="0" w:lastRowLastColumn="0"/>
            </w:pPr>
            <w:r>
              <w:t>0.907 ± 0.019</w:t>
            </w:r>
          </w:p>
        </w:tc>
      </w:tr>
      <w:tr w:rsidR="6E406D4F" w14:paraId="4242D811" w14:textId="77777777" w:rsidTr="6E406D4F">
        <w:tc>
          <w:tcPr>
            <w:cnfStyle w:val="001000000000" w:firstRow="0" w:lastRow="0" w:firstColumn="1" w:lastColumn="0" w:oddVBand="0" w:evenVBand="0" w:oddHBand="0" w:evenHBand="0" w:firstRowFirstColumn="0" w:firstRowLastColumn="0" w:lastRowFirstColumn="0" w:lastRowLastColumn="0"/>
            <w:tcW w:w="1560" w:type="dxa"/>
          </w:tcPr>
          <w:p w14:paraId="59A4BC2F" w14:textId="2D77305B" w:rsidR="6E406D4F" w:rsidRDefault="6E406D4F">
            <w:r>
              <w:t>Random Forest</w:t>
            </w:r>
          </w:p>
        </w:tc>
        <w:tc>
          <w:tcPr>
            <w:tcW w:w="1560" w:type="dxa"/>
          </w:tcPr>
          <w:p w14:paraId="1C19396D" w14:textId="2655171F" w:rsidR="6E406D4F" w:rsidRDefault="6E406D4F">
            <w:pPr>
              <w:cnfStyle w:val="000000000000" w:firstRow="0" w:lastRow="0" w:firstColumn="0" w:lastColumn="0" w:oddVBand="0" w:evenVBand="0" w:oddHBand="0" w:evenHBand="0" w:firstRowFirstColumn="0" w:firstRowLastColumn="0" w:lastRowFirstColumn="0" w:lastRowLastColumn="0"/>
            </w:pPr>
            <w:r>
              <w:t>0.814 ± 0.023</w:t>
            </w:r>
          </w:p>
        </w:tc>
        <w:tc>
          <w:tcPr>
            <w:tcW w:w="1560" w:type="dxa"/>
          </w:tcPr>
          <w:p w14:paraId="46A75106" w14:textId="1F32FDE3" w:rsidR="6E406D4F" w:rsidRDefault="6E406D4F">
            <w:pPr>
              <w:cnfStyle w:val="000000000000" w:firstRow="0" w:lastRow="0" w:firstColumn="0" w:lastColumn="0" w:oddVBand="0" w:evenVBand="0" w:oddHBand="0" w:evenHBand="0" w:firstRowFirstColumn="0" w:firstRowLastColumn="0" w:lastRowFirstColumn="0" w:lastRowLastColumn="0"/>
            </w:pPr>
            <w:r>
              <w:t>0.833 ± 0.030</w:t>
            </w:r>
          </w:p>
        </w:tc>
        <w:tc>
          <w:tcPr>
            <w:tcW w:w="1560" w:type="dxa"/>
          </w:tcPr>
          <w:p w14:paraId="267C5A6D" w14:textId="1810E4A7" w:rsidR="6E406D4F" w:rsidRDefault="6E406D4F">
            <w:pPr>
              <w:cnfStyle w:val="000000000000" w:firstRow="0" w:lastRow="0" w:firstColumn="0" w:lastColumn="0" w:oddVBand="0" w:evenVBand="0" w:oddHBand="0" w:evenHBand="0" w:firstRowFirstColumn="0" w:firstRowLastColumn="0" w:lastRowFirstColumn="0" w:lastRowLastColumn="0"/>
            </w:pPr>
            <w:r>
              <w:t>0.747 ± 0.086</w:t>
            </w:r>
          </w:p>
        </w:tc>
        <w:tc>
          <w:tcPr>
            <w:tcW w:w="1560" w:type="dxa"/>
          </w:tcPr>
          <w:p w14:paraId="3BF29760" w14:textId="10EECB6B" w:rsidR="6E406D4F" w:rsidRDefault="6E406D4F">
            <w:pPr>
              <w:cnfStyle w:val="000000000000" w:firstRow="0" w:lastRow="0" w:firstColumn="0" w:lastColumn="0" w:oddVBand="0" w:evenVBand="0" w:oddHBand="0" w:evenHBand="0" w:firstRowFirstColumn="0" w:firstRowLastColumn="0" w:lastRowFirstColumn="0" w:lastRowLastColumn="0"/>
            </w:pPr>
            <w:r>
              <w:t>0.784 ± 0.040</w:t>
            </w:r>
          </w:p>
        </w:tc>
        <w:tc>
          <w:tcPr>
            <w:tcW w:w="1559" w:type="dxa"/>
          </w:tcPr>
          <w:p w14:paraId="70C50FDF" w14:textId="09CCB22F" w:rsidR="6E406D4F" w:rsidRDefault="6E406D4F">
            <w:pPr>
              <w:cnfStyle w:val="000000000000" w:firstRow="0" w:lastRow="0" w:firstColumn="0" w:lastColumn="0" w:oddVBand="0" w:evenVBand="0" w:oddHBand="0" w:evenHBand="0" w:firstRowFirstColumn="0" w:firstRowLastColumn="0" w:lastRowFirstColumn="0" w:lastRowLastColumn="0"/>
            </w:pPr>
            <w:r>
              <w:t>0.897 ± 0.024</w:t>
            </w:r>
          </w:p>
        </w:tc>
      </w:tr>
      <w:tr w:rsidR="6E406D4F" w14:paraId="1FEE05CD"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49097C" w14:textId="20E212A4" w:rsidR="6E406D4F" w:rsidRDefault="6E406D4F">
            <w:r>
              <w:t>Gradient Boosting</w:t>
            </w:r>
          </w:p>
        </w:tc>
        <w:tc>
          <w:tcPr>
            <w:tcW w:w="1560" w:type="dxa"/>
          </w:tcPr>
          <w:p w14:paraId="658831C7" w14:textId="19BFF968" w:rsidR="6E406D4F" w:rsidRDefault="6E406D4F">
            <w:pPr>
              <w:cnfStyle w:val="000000100000" w:firstRow="0" w:lastRow="0" w:firstColumn="0" w:lastColumn="0" w:oddVBand="0" w:evenVBand="0" w:oddHBand="1" w:evenHBand="0" w:firstRowFirstColumn="0" w:firstRowLastColumn="0" w:lastRowFirstColumn="0" w:lastRowLastColumn="0"/>
            </w:pPr>
            <w:r>
              <w:t>0.826 ± 0.039</w:t>
            </w:r>
          </w:p>
        </w:tc>
        <w:tc>
          <w:tcPr>
            <w:tcW w:w="1560" w:type="dxa"/>
          </w:tcPr>
          <w:p w14:paraId="5EA402DD" w14:textId="129DE02C" w:rsidR="6E406D4F" w:rsidRDefault="6E406D4F">
            <w:pPr>
              <w:cnfStyle w:val="000000100000" w:firstRow="0" w:lastRow="0" w:firstColumn="0" w:lastColumn="0" w:oddVBand="0" w:evenVBand="0" w:oddHBand="1" w:evenHBand="0" w:firstRowFirstColumn="0" w:firstRowLastColumn="0" w:lastRowFirstColumn="0" w:lastRowLastColumn="0"/>
            </w:pPr>
            <w:r>
              <w:t>0.831 ± 0.075</w:t>
            </w:r>
          </w:p>
        </w:tc>
        <w:tc>
          <w:tcPr>
            <w:tcW w:w="1560" w:type="dxa"/>
          </w:tcPr>
          <w:p w14:paraId="734BB3B3" w14:textId="0B7BC6F0" w:rsidR="6E406D4F" w:rsidRDefault="6E406D4F">
            <w:pPr>
              <w:cnfStyle w:val="000000100000" w:firstRow="0" w:lastRow="0" w:firstColumn="0" w:lastColumn="0" w:oddVBand="0" w:evenVBand="0" w:oddHBand="1" w:evenHBand="0" w:firstRowFirstColumn="0" w:firstRowLastColumn="0" w:lastRowFirstColumn="0" w:lastRowLastColumn="0"/>
            </w:pPr>
            <w:r>
              <w:t>0.792 ± 0.075</w:t>
            </w:r>
          </w:p>
        </w:tc>
        <w:tc>
          <w:tcPr>
            <w:tcW w:w="1560" w:type="dxa"/>
          </w:tcPr>
          <w:p w14:paraId="145A2F72" w14:textId="0459ADB4" w:rsidR="6E406D4F" w:rsidRDefault="6E406D4F">
            <w:pPr>
              <w:cnfStyle w:val="000000100000" w:firstRow="0" w:lastRow="0" w:firstColumn="0" w:lastColumn="0" w:oddVBand="0" w:evenVBand="0" w:oddHBand="1" w:evenHBand="0" w:firstRowFirstColumn="0" w:firstRowLastColumn="0" w:lastRowFirstColumn="0" w:lastRowLastColumn="0"/>
            </w:pPr>
            <w:r>
              <w:t>0.806 ± 0.043</w:t>
            </w:r>
          </w:p>
        </w:tc>
        <w:tc>
          <w:tcPr>
            <w:tcW w:w="1559" w:type="dxa"/>
          </w:tcPr>
          <w:p w14:paraId="2E7D861D" w14:textId="7D379478" w:rsidR="6E406D4F" w:rsidRDefault="6E406D4F">
            <w:pPr>
              <w:cnfStyle w:val="000000100000" w:firstRow="0" w:lastRow="0" w:firstColumn="0" w:lastColumn="0" w:oddVBand="0" w:evenVBand="0" w:oddHBand="1" w:evenHBand="0" w:firstRowFirstColumn="0" w:firstRowLastColumn="0" w:lastRowFirstColumn="0" w:lastRowLastColumn="0"/>
            </w:pPr>
            <w:r>
              <w:t>0.876 ± 0.026</w:t>
            </w:r>
          </w:p>
        </w:tc>
      </w:tr>
    </w:tbl>
    <w:p w14:paraId="7166D8A7" w14:textId="202E14E5" w:rsidR="6E406D4F" w:rsidRDefault="6E406D4F" w:rsidP="6E406D4F">
      <w:pPr>
        <w:pStyle w:val="Caption"/>
      </w:pPr>
      <w:r>
        <w:t>Table 5. Hold-out test results (61 patients)</w:t>
      </w:r>
    </w:p>
    <w:tbl>
      <w:tblPr>
        <w:tblStyle w:val="LightList-Accent1"/>
        <w:tblW w:w="0" w:type="auto"/>
        <w:tblLook w:val="04A0" w:firstRow="1" w:lastRow="0" w:firstColumn="1" w:lastColumn="0" w:noHBand="0" w:noVBand="1"/>
      </w:tblPr>
      <w:tblGrid>
        <w:gridCol w:w="1560"/>
        <w:gridCol w:w="1560"/>
        <w:gridCol w:w="1560"/>
        <w:gridCol w:w="1560"/>
        <w:gridCol w:w="1560"/>
        <w:gridCol w:w="1559"/>
      </w:tblGrid>
      <w:tr w:rsidR="6E406D4F" w14:paraId="441DD0D6" w14:textId="77777777" w:rsidTr="6E406D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168FA9A8" w14:textId="2B625562" w:rsidR="6E406D4F" w:rsidRDefault="6E406D4F">
            <w:r>
              <w:t>Model</w:t>
            </w:r>
          </w:p>
        </w:tc>
        <w:tc>
          <w:tcPr>
            <w:tcW w:w="1560" w:type="dxa"/>
          </w:tcPr>
          <w:p w14:paraId="43707CB2" w14:textId="24403C26" w:rsidR="6E406D4F" w:rsidRDefault="6E406D4F">
            <w:pPr>
              <w:cnfStyle w:val="100000000000" w:firstRow="1" w:lastRow="0" w:firstColumn="0" w:lastColumn="0" w:oddVBand="0" w:evenVBand="0" w:oddHBand="0" w:evenHBand="0" w:firstRowFirstColumn="0" w:firstRowLastColumn="0" w:lastRowFirstColumn="0" w:lastRowLastColumn="0"/>
            </w:pPr>
            <w:r>
              <w:t>Accuracy</w:t>
            </w:r>
          </w:p>
        </w:tc>
        <w:tc>
          <w:tcPr>
            <w:tcW w:w="1560" w:type="dxa"/>
          </w:tcPr>
          <w:p w14:paraId="24EBF5B3" w14:textId="1D1E22EA" w:rsidR="6E406D4F" w:rsidRDefault="6E406D4F">
            <w:pPr>
              <w:cnfStyle w:val="100000000000" w:firstRow="1" w:lastRow="0" w:firstColumn="0" w:lastColumn="0" w:oddVBand="0" w:evenVBand="0" w:oddHBand="0" w:evenHBand="0" w:firstRowFirstColumn="0" w:firstRowLastColumn="0" w:lastRowFirstColumn="0" w:lastRowLastColumn="0"/>
            </w:pPr>
            <w:r>
              <w:t>Precision</w:t>
            </w:r>
          </w:p>
        </w:tc>
        <w:tc>
          <w:tcPr>
            <w:tcW w:w="1560" w:type="dxa"/>
          </w:tcPr>
          <w:p w14:paraId="68F5C69E" w14:textId="15FC09AE" w:rsidR="6E406D4F" w:rsidRDefault="6E406D4F">
            <w:pPr>
              <w:cnfStyle w:val="100000000000" w:firstRow="1" w:lastRow="0" w:firstColumn="0" w:lastColumn="0" w:oddVBand="0" w:evenVBand="0" w:oddHBand="0" w:evenHBand="0" w:firstRowFirstColumn="0" w:firstRowLastColumn="0" w:lastRowFirstColumn="0" w:lastRowLastColumn="0"/>
            </w:pPr>
            <w:r>
              <w:t>Recall</w:t>
            </w:r>
          </w:p>
        </w:tc>
        <w:tc>
          <w:tcPr>
            <w:tcW w:w="1560" w:type="dxa"/>
          </w:tcPr>
          <w:p w14:paraId="67E96AAD" w14:textId="0ED9F072" w:rsidR="6E406D4F" w:rsidRDefault="6E406D4F">
            <w:pPr>
              <w:cnfStyle w:val="100000000000" w:firstRow="1" w:lastRow="0" w:firstColumn="0" w:lastColumn="0" w:oddVBand="0" w:evenVBand="0" w:oddHBand="0" w:evenHBand="0" w:firstRowFirstColumn="0" w:firstRowLastColumn="0" w:lastRowFirstColumn="0" w:lastRowLastColumn="0"/>
            </w:pPr>
            <w:r>
              <w:t>F1</w:t>
            </w:r>
          </w:p>
        </w:tc>
        <w:tc>
          <w:tcPr>
            <w:tcW w:w="1559" w:type="dxa"/>
          </w:tcPr>
          <w:p w14:paraId="5B046452" w14:textId="07B7D736" w:rsidR="6E406D4F" w:rsidRDefault="6E406D4F">
            <w:pPr>
              <w:cnfStyle w:val="100000000000" w:firstRow="1" w:lastRow="0" w:firstColumn="0" w:lastColumn="0" w:oddVBand="0" w:evenVBand="0" w:oddHBand="0" w:evenHBand="0" w:firstRowFirstColumn="0" w:firstRowLastColumn="0" w:lastRowFirstColumn="0" w:lastRowLastColumn="0"/>
            </w:pPr>
            <w:r>
              <w:t>ROC-AUC</w:t>
            </w:r>
          </w:p>
        </w:tc>
      </w:tr>
      <w:tr w:rsidR="6E406D4F" w14:paraId="2B8AA8C3"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7BEE25C" w14:textId="1ECD37AB" w:rsidR="6E406D4F" w:rsidRDefault="6E406D4F">
            <w:r>
              <w:t>Logistic Regression</w:t>
            </w:r>
          </w:p>
        </w:tc>
        <w:tc>
          <w:tcPr>
            <w:tcW w:w="1560" w:type="dxa"/>
          </w:tcPr>
          <w:p w14:paraId="767C02D1" w14:textId="17AB1E6F" w:rsidR="6E406D4F" w:rsidRDefault="6E406D4F">
            <w:pPr>
              <w:cnfStyle w:val="000000100000" w:firstRow="0" w:lastRow="0" w:firstColumn="0" w:lastColumn="0" w:oddVBand="0" w:evenVBand="0" w:oddHBand="1" w:evenHBand="0" w:firstRowFirstColumn="0" w:firstRowLastColumn="0" w:lastRowFirstColumn="0" w:lastRowLastColumn="0"/>
            </w:pPr>
            <w:r>
              <w:t>0.885</w:t>
            </w:r>
          </w:p>
        </w:tc>
        <w:tc>
          <w:tcPr>
            <w:tcW w:w="1560" w:type="dxa"/>
          </w:tcPr>
          <w:p w14:paraId="5895A0FF" w14:textId="10890533" w:rsidR="6E406D4F" w:rsidRDefault="6E406D4F">
            <w:pPr>
              <w:cnfStyle w:val="000000100000" w:firstRow="0" w:lastRow="0" w:firstColumn="0" w:lastColumn="0" w:oddVBand="0" w:evenVBand="0" w:oddHBand="1" w:evenHBand="0" w:firstRowFirstColumn="0" w:firstRowLastColumn="0" w:lastRowFirstColumn="0" w:lastRowLastColumn="0"/>
            </w:pPr>
            <w:r>
              <w:t>0.839</w:t>
            </w:r>
          </w:p>
        </w:tc>
        <w:tc>
          <w:tcPr>
            <w:tcW w:w="1560" w:type="dxa"/>
          </w:tcPr>
          <w:p w14:paraId="11071A4C" w14:textId="0966EBF7" w:rsidR="6E406D4F" w:rsidRDefault="6E406D4F">
            <w:pPr>
              <w:cnfStyle w:val="000000100000" w:firstRow="0" w:lastRow="0" w:firstColumn="0" w:lastColumn="0" w:oddVBand="0" w:evenVBand="0" w:oddHBand="1" w:evenHBand="0" w:firstRowFirstColumn="0" w:firstRowLastColumn="0" w:lastRowFirstColumn="0" w:lastRowLastColumn="0"/>
            </w:pPr>
            <w:r>
              <w:t>0.929</w:t>
            </w:r>
          </w:p>
        </w:tc>
        <w:tc>
          <w:tcPr>
            <w:tcW w:w="1560" w:type="dxa"/>
          </w:tcPr>
          <w:p w14:paraId="7321438E" w14:textId="0244D2BB" w:rsidR="6E406D4F" w:rsidRDefault="6E406D4F">
            <w:pPr>
              <w:cnfStyle w:val="000000100000" w:firstRow="0" w:lastRow="0" w:firstColumn="0" w:lastColumn="0" w:oddVBand="0" w:evenVBand="0" w:oddHBand="1" w:evenHBand="0" w:firstRowFirstColumn="0" w:firstRowLastColumn="0" w:lastRowFirstColumn="0" w:lastRowLastColumn="0"/>
            </w:pPr>
            <w:r>
              <w:t>0.881</w:t>
            </w:r>
          </w:p>
        </w:tc>
        <w:tc>
          <w:tcPr>
            <w:tcW w:w="1559" w:type="dxa"/>
          </w:tcPr>
          <w:p w14:paraId="3A73BD2A" w14:textId="7B22B97F" w:rsidR="6E406D4F" w:rsidRDefault="6E406D4F">
            <w:pPr>
              <w:cnfStyle w:val="000000100000" w:firstRow="0" w:lastRow="0" w:firstColumn="0" w:lastColumn="0" w:oddVBand="0" w:evenVBand="0" w:oddHBand="1" w:evenHBand="0" w:firstRowFirstColumn="0" w:firstRowLastColumn="0" w:lastRowFirstColumn="0" w:lastRowLastColumn="0"/>
            </w:pPr>
            <w:r>
              <w:t>0.959</w:t>
            </w:r>
          </w:p>
        </w:tc>
      </w:tr>
      <w:tr w:rsidR="6E406D4F" w14:paraId="25556095" w14:textId="77777777" w:rsidTr="6E406D4F">
        <w:tc>
          <w:tcPr>
            <w:cnfStyle w:val="001000000000" w:firstRow="0" w:lastRow="0" w:firstColumn="1" w:lastColumn="0" w:oddVBand="0" w:evenVBand="0" w:oddHBand="0" w:evenHBand="0" w:firstRowFirstColumn="0" w:firstRowLastColumn="0" w:lastRowFirstColumn="0" w:lastRowLastColumn="0"/>
            <w:tcW w:w="1560" w:type="dxa"/>
          </w:tcPr>
          <w:p w14:paraId="2F3A8EE8" w14:textId="123819F4" w:rsidR="6E406D4F" w:rsidRDefault="6E406D4F">
            <w:r>
              <w:t>Random Forest</w:t>
            </w:r>
          </w:p>
        </w:tc>
        <w:tc>
          <w:tcPr>
            <w:tcW w:w="1560" w:type="dxa"/>
          </w:tcPr>
          <w:p w14:paraId="299A9F1F" w14:textId="0B1600B8" w:rsidR="6E406D4F" w:rsidRDefault="6E406D4F">
            <w:pPr>
              <w:cnfStyle w:val="000000000000" w:firstRow="0" w:lastRow="0" w:firstColumn="0" w:lastColumn="0" w:oddVBand="0" w:evenVBand="0" w:oddHBand="0" w:evenHBand="0" w:firstRowFirstColumn="0" w:firstRowLastColumn="0" w:lastRowFirstColumn="0" w:lastRowLastColumn="0"/>
            </w:pPr>
            <w:r>
              <w:t>0.885</w:t>
            </w:r>
          </w:p>
        </w:tc>
        <w:tc>
          <w:tcPr>
            <w:tcW w:w="1560" w:type="dxa"/>
          </w:tcPr>
          <w:p w14:paraId="7013AA8F" w14:textId="03F3E77C" w:rsidR="6E406D4F" w:rsidRDefault="6E406D4F">
            <w:pPr>
              <w:cnfStyle w:val="000000000000" w:firstRow="0" w:lastRow="0" w:firstColumn="0" w:lastColumn="0" w:oddVBand="0" w:evenVBand="0" w:oddHBand="0" w:evenHBand="0" w:firstRowFirstColumn="0" w:firstRowLastColumn="0" w:lastRowFirstColumn="0" w:lastRowLastColumn="0"/>
            </w:pPr>
            <w:r>
              <w:t>0.839</w:t>
            </w:r>
          </w:p>
        </w:tc>
        <w:tc>
          <w:tcPr>
            <w:tcW w:w="1560" w:type="dxa"/>
          </w:tcPr>
          <w:p w14:paraId="31935CCD" w14:textId="7CD1CE40" w:rsidR="6E406D4F" w:rsidRDefault="6E406D4F">
            <w:pPr>
              <w:cnfStyle w:val="000000000000" w:firstRow="0" w:lastRow="0" w:firstColumn="0" w:lastColumn="0" w:oddVBand="0" w:evenVBand="0" w:oddHBand="0" w:evenHBand="0" w:firstRowFirstColumn="0" w:firstRowLastColumn="0" w:lastRowFirstColumn="0" w:lastRowLastColumn="0"/>
            </w:pPr>
            <w:r>
              <w:t>0.929</w:t>
            </w:r>
          </w:p>
        </w:tc>
        <w:tc>
          <w:tcPr>
            <w:tcW w:w="1560" w:type="dxa"/>
          </w:tcPr>
          <w:p w14:paraId="1753DE06" w14:textId="75AFB504" w:rsidR="6E406D4F" w:rsidRDefault="6E406D4F">
            <w:pPr>
              <w:cnfStyle w:val="000000000000" w:firstRow="0" w:lastRow="0" w:firstColumn="0" w:lastColumn="0" w:oddVBand="0" w:evenVBand="0" w:oddHBand="0" w:evenHBand="0" w:firstRowFirstColumn="0" w:firstRowLastColumn="0" w:lastRowFirstColumn="0" w:lastRowLastColumn="0"/>
            </w:pPr>
            <w:r>
              <w:t>0.881</w:t>
            </w:r>
          </w:p>
        </w:tc>
        <w:tc>
          <w:tcPr>
            <w:tcW w:w="1559" w:type="dxa"/>
          </w:tcPr>
          <w:p w14:paraId="337CF577" w14:textId="6E8D9BC8" w:rsidR="6E406D4F" w:rsidRDefault="6E406D4F">
            <w:pPr>
              <w:cnfStyle w:val="000000000000" w:firstRow="0" w:lastRow="0" w:firstColumn="0" w:lastColumn="0" w:oddVBand="0" w:evenVBand="0" w:oddHBand="0" w:evenHBand="0" w:firstRowFirstColumn="0" w:firstRowLastColumn="0" w:lastRowFirstColumn="0" w:lastRowLastColumn="0"/>
            </w:pPr>
            <w:r>
              <w:t>0.950</w:t>
            </w:r>
          </w:p>
        </w:tc>
      </w:tr>
      <w:tr w:rsidR="6E406D4F" w14:paraId="60F0B57F"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3FF770D" w14:textId="05A2FC3D" w:rsidR="6E406D4F" w:rsidRDefault="6E406D4F">
            <w:r>
              <w:t>Gradient Boosting</w:t>
            </w:r>
          </w:p>
        </w:tc>
        <w:tc>
          <w:tcPr>
            <w:tcW w:w="1560" w:type="dxa"/>
          </w:tcPr>
          <w:p w14:paraId="768D4930" w14:textId="7E80E301" w:rsidR="6E406D4F" w:rsidRDefault="6E406D4F">
            <w:pPr>
              <w:cnfStyle w:val="000000100000" w:firstRow="0" w:lastRow="0" w:firstColumn="0" w:lastColumn="0" w:oddVBand="0" w:evenVBand="0" w:oddHBand="1" w:evenHBand="0" w:firstRowFirstColumn="0" w:firstRowLastColumn="0" w:lastRowFirstColumn="0" w:lastRowLastColumn="0"/>
            </w:pPr>
            <w:r>
              <w:t>0.902</w:t>
            </w:r>
          </w:p>
        </w:tc>
        <w:tc>
          <w:tcPr>
            <w:tcW w:w="1560" w:type="dxa"/>
          </w:tcPr>
          <w:p w14:paraId="3BDCD5CA" w14:textId="775EC9C5" w:rsidR="6E406D4F" w:rsidRDefault="6E406D4F">
            <w:pPr>
              <w:cnfStyle w:val="000000100000" w:firstRow="0" w:lastRow="0" w:firstColumn="0" w:lastColumn="0" w:oddVBand="0" w:evenVBand="0" w:oddHBand="1" w:evenHBand="0" w:firstRowFirstColumn="0" w:firstRowLastColumn="0" w:lastRowFirstColumn="0" w:lastRowLastColumn="0"/>
            </w:pPr>
            <w:r>
              <w:t>0.867</w:t>
            </w:r>
          </w:p>
        </w:tc>
        <w:tc>
          <w:tcPr>
            <w:tcW w:w="1560" w:type="dxa"/>
          </w:tcPr>
          <w:p w14:paraId="2F896D53" w14:textId="703CB089" w:rsidR="6E406D4F" w:rsidRDefault="6E406D4F">
            <w:pPr>
              <w:cnfStyle w:val="000000100000" w:firstRow="0" w:lastRow="0" w:firstColumn="0" w:lastColumn="0" w:oddVBand="0" w:evenVBand="0" w:oddHBand="1" w:evenHBand="0" w:firstRowFirstColumn="0" w:firstRowLastColumn="0" w:lastRowFirstColumn="0" w:lastRowLastColumn="0"/>
            </w:pPr>
            <w:r>
              <w:t>0.929</w:t>
            </w:r>
          </w:p>
        </w:tc>
        <w:tc>
          <w:tcPr>
            <w:tcW w:w="1560" w:type="dxa"/>
          </w:tcPr>
          <w:p w14:paraId="522EBFA2" w14:textId="691A974D" w:rsidR="6E406D4F" w:rsidRDefault="6E406D4F">
            <w:pPr>
              <w:cnfStyle w:val="000000100000" w:firstRow="0" w:lastRow="0" w:firstColumn="0" w:lastColumn="0" w:oddVBand="0" w:evenVBand="0" w:oddHBand="1" w:evenHBand="0" w:firstRowFirstColumn="0" w:firstRowLastColumn="0" w:lastRowFirstColumn="0" w:lastRowLastColumn="0"/>
            </w:pPr>
            <w:r>
              <w:t>0.897</w:t>
            </w:r>
          </w:p>
        </w:tc>
        <w:tc>
          <w:tcPr>
            <w:tcW w:w="1559" w:type="dxa"/>
          </w:tcPr>
          <w:p w14:paraId="66BC6D0F" w14:textId="61F87E11" w:rsidR="6E406D4F" w:rsidRDefault="6E406D4F">
            <w:pPr>
              <w:cnfStyle w:val="000000100000" w:firstRow="0" w:lastRow="0" w:firstColumn="0" w:lastColumn="0" w:oddVBand="0" w:evenVBand="0" w:oddHBand="1" w:evenHBand="0" w:firstRowFirstColumn="0" w:firstRowLastColumn="0" w:lastRowFirstColumn="0" w:lastRowLastColumn="0"/>
            </w:pPr>
            <w:r>
              <w:t>0.955</w:t>
            </w:r>
          </w:p>
        </w:tc>
      </w:tr>
    </w:tbl>
    <w:p w14:paraId="1607342C" w14:textId="64AA7731" w:rsidR="6E406D4F" w:rsidRDefault="6E406D4F" w:rsidP="6E406D4F">
      <w:pPr>
        <w:pStyle w:val="Caption"/>
      </w:pPr>
      <w:r>
        <w:t>Table 6. Best hyperparameters from the grid search</w:t>
      </w:r>
    </w:p>
    <w:tbl>
      <w:tblPr>
        <w:tblStyle w:val="LightList-Accent1"/>
        <w:tblW w:w="0" w:type="auto"/>
        <w:tblLook w:val="04A0" w:firstRow="1" w:lastRow="0" w:firstColumn="1" w:lastColumn="0" w:noHBand="0" w:noVBand="1"/>
      </w:tblPr>
      <w:tblGrid>
        <w:gridCol w:w="4680"/>
        <w:gridCol w:w="4680"/>
      </w:tblGrid>
      <w:tr w:rsidR="6E406D4F" w14:paraId="591D82ED" w14:textId="77777777" w:rsidTr="6E406D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Pr>
          <w:p w14:paraId="3CCF3283" w14:textId="10233EFB" w:rsidR="6E406D4F" w:rsidRDefault="6E406D4F">
            <w:r>
              <w:t>Model</w:t>
            </w:r>
          </w:p>
        </w:tc>
        <w:tc>
          <w:tcPr>
            <w:tcW w:w="4680" w:type="dxa"/>
          </w:tcPr>
          <w:p w14:paraId="29B53BCA" w14:textId="090125BF" w:rsidR="6E406D4F" w:rsidRDefault="6E406D4F">
            <w:pPr>
              <w:cnfStyle w:val="100000000000" w:firstRow="1" w:lastRow="0" w:firstColumn="0" w:lastColumn="0" w:oddVBand="0" w:evenVBand="0" w:oddHBand="0" w:evenHBand="0" w:firstRowFirstColumn="0" w:firstRowLastColumn="0" w:lastRowFirstColumn="0" w:lastRowLastColumn="0"/>
            </w:pPr>
            <w:r>
              <w:t>Best parameters</w:t>
            </w:r>
          </w:p>
        </w:tc>
      </w:tr>
      <w:tr w:rsidR="6E406D4F" w14:paraId="26A05B57"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4B4D09" w14:textId="20168634" w:rsidR="6E406D4F" w:rsidRDefault="6E406D4F">
            <w:r>
              <w:t>Logistic Regression</w:t>
            </w:r>
          </w:p>
        </w:tc>
        <w:tc>
          <w:tcPr>
            <w:tcW w:w="4680" w:type="dxa"/>
          </w:tcPr>
          <w:p w14:paraId="2303FE43" w14:textId="18F46CF8" w:rsidR="6E406D4F" w:rsidRDefault="6E406D4F">
            <w:pPr>
              <w:cnfStyle w:val="000000100000" w:firstRow="0" w:lastRow="0" w:firstColumn="0" w:lastColumn="0" w:oddVBand="0" w:evenVBand="0" w:oddHBand="1" w:evenHBand="0" w:firstRowFirstColumn="0" w:firstRowLastColumn="0" w:lastRowFirstColumn="0" w:lastRowLastColumn="0"/>
            </w:pPr>
            <w:r>
              <w:t>C = 0.3, class_weight = None</w:t>
            </w:r>
          </w:p>
        </w:tc>
      </w:tr>
      <w:tr w:rsidR="6E406D4F" w14:paraId="702AC576" w14:textId="77777777" w:rsidTr="6E406D4F">
        <w:tc>
          <w:tcPr>
            <w:cnfStyle w:val="001000000000" w:firstRow="0" w:lastRow="0" w:firstColumn="1" w:lastColumn="0" w:oddVBand="0" w:evenVBand="0" w:oddHBand="0" w:evenHBand="0" w:firstRowFirstColumn="0" w:firstRowLastColumn="0" w:lastRowFirstColumn="0" w:lastRowLastColumn="0"/>
            <w:tcW w:w="4680" w:type="dxa"/>
          </w:tcPr>
          <w:p w14:paraId="18948E8B" w14:textId="3009CD6D" w:rsidR="6E406D4F" w:rsidRDefault="6E406D4F">
            <w:r>
              <w:t>Random Forest</w:t>
            </w:r>
          </w:p>
        </w:tc>
        <w:tc>
          <w:tcPr>
            <w:tcW w:w="4680" w:type="dxa"/>
          </w:tcPr>
          <w:p w14:paraId="38C48202" w14:textId="28E7B431" w:rsidR="6E406D4F" w:rsidRDefault="6E406D4F">
            <w:pPr>
              <w:cnfStyle w:val="000000000000" w:firstRow="0" w:lastRow="0" w:firstColumn="0" w:lastColumn="0" w:oddVBand="0" w:evenVBand="0" w:oddHBand="0" w:evenHBand="0" w:firstRowFirstColumn="0" w:firstRowLastColumn="0" w:lastRowFirstColumn="0" w:lastRowLastColumn="0"/>
            </w:pPr>
            <w:r>
              <w:t>n_estimators = 200, max_depth = None, max_features = sqrt, min_samples_leaf = 3</w:t>
            </w:r>
          </w:p>
        </w:tc>
      </w:tr>
      <w:tr w:rsidR="6E406D4F" w14:paraId="513860B4" w14:textId="77777777" w:rsidTr="6E406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5C18BF" w14:textId="3FFD14A6" w:rsidR="6E406D4F" w:rsidRDefault="6E406D4F">
            <w:r>
              <w:t>Gradient Boosting</w:t>
            </w:r>
          </w:p>
        </w:tc>
        <w:tc>
          <w:tcPr>
            <w:tcW w:w="4680" w:type="dxa"/>
          </w:tcPr>
          <w:p w14:paraId="279D9003" w14:textId="38DAFB6A" w:rsidR="6E406D4F" w:rsidRDefault="6E406D4F">
            <w:pPr>
              <w:cnfStyle w:val="000000100000" w:firstRow="0" w:lastRow="0" w:firstColumn="0" w:lastColumn="0" w:oddVBand="0" w:evenVBand="0" w:oddHBand="1" w:evenHBand="0" w:firstRowFirstColumn="0" w:firstRowLastColumn="0" w:lastRowFirstColumn="0" w:lastRowLastColumn="0"/>
            </w:pPr>
            <w:r>
              <w:t>n_estimators = 100, learning_rate = 0.05, max_depth = 2, subsample = 0.8</w:t>
            </w:r>
          </w:p>
        </w:tc>
      </w:tr>
    </w:tbl>
    <w:p w14:paraId="562B9AFA" w14:textId="327337AC" w:rsidR="6E406D4F" w:rsidRDefault="6E406D4F" w:rsidP="6E406D4F">
      <w:pPr>
        <w:pStyle w:val="Heading2"/>
      </w:pPr>
      <w:bookmarkStart w:id="8" w:name="_Toc242613661"/>
      <w:r>
        <w:t>4.3 Model selection</w:t>
      </w:r>
      <w:bookmarkEnd w:id="8"/>
    </w:p>
    <w:p w14:paraId="1F8C34AD" w14:textId="1638EF58" w:rsidR="6E406D4F" w:rsidRDefault="6E406D4F" w:rsidP="6E406D4F">
      <w:pPr>
        <w:pStyle w:val="BodyText"/>
      </w:pPr>
      <w:r w:rsidRPr="007D7078">
        <w:rPr>
          <w:b/>
          <w:bCs/>
          <w:sz w:val="21"/>
          <w:szCs w:val="21"/>
        </w:rPr>
        <w:t>Logistic Regression was selected because it has the highest mean CV ROC-AUC (0.907) and the lowest variance across folds</w:t>
      </w:r>
      <w:r w:rsidRPr="6E406D4F">
        <w:rPr>
          <w:sz w:val="21"/>
          <w:szCs w:val="21"/>
        </w:rPr>
        <w:t>. On the hold-out set all three models detect 26 of the 28 diseased patients (recall 0.929), which matters clinically because a missed case is far more costly than a false alarm.</w:t>
      </w:r>
    </w:p>
    <w:p w14:paraId="33607EEA" w14:textId="1C578F72" w:rsidR="6E406D4F" w:rsidRDefault="6E406D4F" w:rsidP="6E406D4F">
      <w:pPr>
        <w:jc w:val="center"/>
      </w:pPr>
      <w:r>
        <w:rPr>
          <w:noProof/>
        </w:rPr>
        <w:lastRenderedPageBreak/>
        <w:drawing>
          <wp:inline distT="0" distB="0" distL="0" distR="0" wp14:anchorId="4613D97B" wp14:editId="4B6C188B">
            <wp:extent cx="5029200" cy="2132221"/>
            <wp:effectExtent l="0" t="0" r="0" b="0"/>
            <wp:docPr id="519100264" name="drawing" descr="ROC curves of the three models on the test set and confusion matrix of logistic regression (28 true negatives, 5 false positives, 2 false negatives, 26 tru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00264" name="Picture 519100264"/>
                    <pic:cNvPicPr/>
                  </pic:nvPicPr>
                  <pic:blipFill>
                    <a:blip r:embed="rId11"/>
                    <a:stretch>
                      <a:fillRect/>
                    </a:stretch>
                  </pic:blipFill>
                  <pic:spPr>
                    <a:xfrm>
                      <a:off x="0" y="0"/>
                      <a:ext cx="5029200" cy="2132221"/>
                    </a:xfrm>
                    <a:prstGeom prst="rect">
                      <a:avLst/>
                    </a:prstGeom>
                  </pic:spPr>
                </pic:pic>
              </a:graphicData>
            </a:graphic>
          </wp:inline>
        </w:drawing>
      </w:r>
    </w:p>
    <w:p w14:paraId="6664C48A" w14:textId="2862F259" w:rsidR="6E406D4F" w:rsidRDefault="6E406D4F" w:rsidP="6E406D4F">
      <w:pPr>
        <w:pStyle w:val="Caption"/>
      </w:pPr>
      <w:r>
        <w:t>Figure 3 (left) ROC curves of the three tuned models on the hold-out test set. (right) Confusion matrix of the selected Logistic Regression model.</w:t>
      </w:r>
    </w:p>
    <w:p w14:paraId="179D7A28" w14:textId="326E1BDB" w:rsidR="6E406D4F" w:rsidRDefault="6E406D4F" w:rsidP="6E406D4F">
      <w:pPr>
        <w:pStyle w:val="Heading1"/>
      </w:pPr>
      <w:bookmarkStart w:id="9" w:name="_Toc242613662"/>
      <w:r>
        <w:t>5 Experiment Tracking with MLflow</w:t>
      </w:r>
      <w:bookmarkEnd w:id="9"/>
    </w:p>
    <w:p w14:paraId="2125B40D" w14:textId="14E6D772" w:rsidR="6E406D4F" w:rsidRDefault="6E406D4F" w:rsidP="6E406D4F">
      <w:pPr>
        <w:pStyle w:val="BodyText"/>
      </w:pPr>
      <w:r w:rsidRPr="007D7078">
        <w:rPr>
          <w:b/>
          <w:bCs/>
          <w:sz w:val="21"/>
          <w:szCs w:val="21"/>
        </w:rPr>
        <w:t>Experiments are tracked with MLflow 3.17.0 using a local SQLite backend under the experiment heart-disease-risk</w:t>
      </w:r>
      <w:r w:rsidRPr="6E406D4F">
        <w:rPr>
          <w:sz w:val="21"/>
          <w:szCs w:val="21"/>
        </w:rPr>
        <w:t>. Each training session creates a parent run. Beneath it, one nested run per model family stores the best parameters, CV and test metrics, the confusion matrix, a feature-importance plot and the full grid results as CSV, and one nested run per grid trial (64 in total) records every hyperparameter combination. The parent run logs the ROC and CV comparison plots, model_comparison.md, model_</w:t>
      </w:r>
      <w:proofErr w:type="gramStart"/>
      <w:r w:rsidRPr="6E406D4F">
        <w:rPr>
          <w:sz w:val="21"/>
          <w:szCs w:val="21"/>
        </w:rPr>
        <w:t>card.json</w:t>
      </w:r>
      <w:proofErr w:type="gramEnd"/>
      <w:r w:rsidRPr="6E406D4F">
        <w:rPr>
          <w:sz w:val="21"/>
          <w:szCs w:val="21"/>
        </w:rPr>
        <w:t xml:space="preserve"> and </w:t>
      </w:r>
      <w:r w:rsidRPr="007D7078">
        <w:rPr>
          <w:b/>
          <w:bCs/>
          <w:sz w:val="21"/>
          <w:szCs w:val="21"/>
        </w:rPr>
        <w:t>the final MLflow model, which is registered as heart-disease-classifier</w:t>
      </w:r>
      <w:r w:rsidRPr="6E406D4F">
        <w:rPr>
          <w:sz w:val="21"/>
          <w:szCs w:val="21"/>
        </w:rPr>
        <w:t>.</w:t>
      </w:r>
    </w:p>
    <w:p w14:paraId="1576C05E" w14:textId="316D2D5C" w:rsidR="6E406D4F" w:rsidRDefault="6E406D4F" w:rsidP="6E406D4F">
      <w:pPr>
        <w:jc w:val="center"/>
      </w:pPr>
      <w:r>
        <w:rPr>
          <w:noProof/>
        </w:rPr>
        <w:drawing>
          <wp:inline distT="0" distB="0" distL="0" distR="0" wp14:anchorId="7F6A0C1B" wp14:editId="60E60165">
            <wp:extent cx="5669280" cy="1778187"/>
            <wp:effectExtent l="0" t="0" r="0" b="0"/>
            <wp:docPr id="1574970402" name="drawing" descr="MLflow runs list showing the parent training run and three nested mode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0402" name="Picture 1574970402"/>
                    <pic:cNvPicPr/>
                  </pic:nvPicPr>
                  <pic:blipFill>
                    <a:blip r:embed="rId12"/>
                    <a:stretch>
                      <a:fillRect/>
                    </a:stretch>
                  </pic:blipFill>
                  <pic:spPr>
                    <a:xfrm>
                      <a:off x="0" y="0"/>
                      <a:ext cx="5669280" cy="1778187"/>
                    </a:xfrm>
                    <a:prstGeom prst="rect">
                      <a:avLst/>
                    </a:prstGeom>
                  </pic:spPr>
                </pic:pic>
              </a:graphicData>
            </a:graphic>
          </wp:inline>
        </w:drawing>
      </w:r>
    </w:p>
    <w:p w14:paraId="4CB9C223" w14:textId="447ACC49" w:rsidR="6E406D4F" w:rsidRDefault="6E406D4F" w:rsidP="6E406D4F">
      <w:pPr>
        <w:pStyle w:val="Caption"/>
      </w:pPr>
      <w:r>
        <w:t>Figure 4 MLflow runs list: the parent training run with the three nested model-family runs.</w:t>
      </w:r>
    </w:p>
    <w:p w14:paraId="43B5F57A" w14:textId="7290F5AD" w:rsidR="6E406D4F" w:rsidRDefault="6E406D4F" w:rsidP="6E406D4F">
      <w:pPr>
        <w:jc w:val="center"/>
      </w:pPr>
      <w:r>
        <w:rPr>
          <w:noProof/>
        </w:rPr>
        <w:drawing>
          <wp:inline distT="0" distB="0" distL="0" distR="0" wp14:anchorId="7DE1E321" wp14:editId="6331634C">
            <wp:extent cx="4206240" cy="2249539"/>
            <wp:effectExtent l="0" t="0" r="0" b="0"/>
            <wp:docPr id="1488380152" name="drawing" descr="MLflow parent run artifacts with the cross-validation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0152" name="Picture 1488380152"/>
                    <pic:cNvPicPr/>
                  </pic:nvPicPr>
                  <pic:blipFill>
                    <a:blip r:embed="rId13"/>
                    <a:stretch>
                      <a:fillRect/>
                    </a:stretch>
                  </pic:blipFill>
                  <pic:spPr>
                    <a:xfrm>
                      <a:off x="0" y="0"/>
                      <a:ext cx="4206240" cy="2249539"/>
                    </a:xfrm>
                    <a:prstGeom prst="rect">
                      <a:avLst/>
                    </a:prstGeom>
                  </pic:spPr>
                </pic:pic>
              </a:graphicData>
            </a:graphic>
          </wp:inline>
        </w:drawing>
      </w:r>
    </w:p>
    <w:p w14:paraId="703C4A66" w14:textId="3A0A8C07" w:rsidR="6E406D4F" w:rsidRDefault="6E406D4F" w:rsidP="6E406D4F">
      <w:pPr>
        <w:pStyle w:val="Caption"/>
      </w:pPr>
      <w:r>
        <w:t>Figure 6 Artifacts of the parent run, including the CV comparison chart.</w:t>
      </w:r>
    </w:p>
    <w:p w14:paraId="21B794B1" w14:textId="79C5E97D" w:rsidR="6E406D4F" w:rsidRDefault="6E406D4F" w:rsidP="6E406D4F">
      <w:pPr>
        <w:pStyle w:val="Heading1"/>
      </w:pPr>
      <w:bookmarkStart w:id="10" w:name="_Toc242613663"/>
      <w:r>
        <w:lastRenderedPageBreak/>
        <w:t>6 Model Packaging and Reproducibility</w:t>
      </w:r>
      <w:bookmarkEnd w:id="10"/>
    </w:p>
    <w:p w14:paraId="71849A9C" w14:textId="541D8575" w:rsidR="6E406D4F" w:rsidRDefault="6E406D4F" w:rsidP="6E406D4F">
      <w:pPr>
        <w:pStyle w:val="BodyText"/>
      </w:pPr>
      <w:r w:rsidRPr="007D7078">
        <w:rPr>
          <w:b/>
          <w:bCs/>
          <w:sz w:val="21"/>
          <w:szCs w:val="21"/>
        </w:rPr>
        <w:t>Training writes the complete fitted pipeline (preprocessing plus classifier) to models/model.joblib, so the API loads one object and cannot apply preprocessing inconsistently</w:t>
      </w:r>
      <w:r w:rsidRPr="6E406D4F">
        <w:rPr>
          <w:sz w:val="21"/>
          <w:szCs w:val="21"/>
        </w:rPr>
        <w:t>. Alongside it, models/model_card.json records what was trained, how it was selected and on which data (excerpt):</w:t>
      </w:r>
    </w:p>
    <w:p w14:paraId="3C957978" w14:textId="66C66E09" w:rsidR="6E406D4F" w:rsidRDefault="6E406D4F" w:rsidP="6E406D4F">
      <w:pPr>
        <w:pStyle w:val="MacroText"/>
      </w:pPr>
      <w:r w:rsidRPr="6E406D4F">
        <w:rPr>
          <w:sz w:val="18"/>
          <w:szCs w:val="18"/>
        </w:rPr>
        <w:t>{"model_name": "logistic_regression", "selection_metric": "cv_roc_auc_mean",</w:t>
      </w:r>
    </w:p>
    <w:p w14:paraId="7CA494A5" w14:textId="7B79724B" w:rsidR="6E406D4F" w:rsidRDefault="6E406D4F" w:rsidP="6E406D4F">
      <w:pPr>
        <w:pStyle w:val="MacroText"/>
      </w:pPr>
      <w:r w:rsidRPr="6E406D4F">
        <w:rPr>
          <w:sz w:val="18"/>
          <w:szCs w:val="18"/>
        </w:rPr>
        <w:t xml:space="preserve"> "</w:t>
      </w:r>
      <w:proofErr w:type="gramStart"/>
      <w:r w:rsidRPr="6E406D4F">
        <w:rPr>
          <w:sz w:val="18"/>
          <w:szCs w:val="18"/>
        </w:rPr>
        <w:t>best</w:t>
      </w:r>
      <w:proofErr w:type="gramEnd"/>
      <w:r w:rsidRPr="6E406D4F">
        <w:rPr>
          <w:sz w:val="18"/>
          <w:szCs w:val="18"/>
        </w:rPr>
        <w:t>_params": {"C": 0.3, "class_weight": "None"},</w:t>
      </w:r>
    </w:p>
    <w:p w14:paraId="2001E9DF" w14:textId="1940382F" w:rsidR="6E406D4F" w:rsidRDefault="6E406D4F" w:rsidP="6E406D4F">
      <w:pPr>
        <w:pStyle w:val="MacroText"/>
      </w:pPr>
      <w:r w:rsidRPr="6E406D4F">
        <w:rPr>
          <w:sz w:val="18"/>
          <w:szCs w:val="18"/>
        </w:rPr>
        <w:t xml:space="preserve"> "metrics": {"cv_roc_auc_mean": 0.9072, "test_roc_auc": 0.9589, ...},</w:t>
      </w:r>
    </w:p>
    <w:p w14:paraId="6DEED41F" w14:textId="7C70AB7C" w:rsidR="6E406D4F" w:rsidRDefault="6E406D4F" w:rsidP="6E406D4F">
      <w:pPr>
        <w:pStyle w:val="MacroText"/>
      </w:pPr>
      <w:r w:rsidRPr="6E406D4F">
        <w:rPr>
          <w:sz w:val="18"/>
          <w:szCs w:val="18"/>
        </w:rPr>
        <w:t xml:space="preserve"> "</w:t>
      </w:r>
      <w:proofErr w:type="gramStart"/>
      <w:r w:rsidRPr="6E406D4F">
        <w:rPr>
          <w:sz w:val="18"/>
          <w:szCs w:val="18"/>
        </w:rPr>
        <w:t>decision</w:t>
      </w:r>
      <w:proofErr w:type="gramEnd"/>
      <w:r w:rsidRPr="6E406D4F">
        <w:rPr>
          <w:sz w:val="18"/>
          <w:szCs w:val="18"/>
        </w:rPr>
        <w:t>_threshold": 0.5, "training_rows": 303, "data_sha256": "d8f27056...",</w:t>
      </w:r>
    </w:p>
    <w:p w14:paraId="5DD07669" w14:textId="701555DC" w:rsidR="6E406D4F" w:rsidRDefault="6E406D4F" w:rsidP="6E406D4F">
      <w:pPr>
        <w:pStyle w:val="MacroText"/>
      </w:pPr>
      <w:r w:rsidRPr="6E406D4F">
        <w:rPr>
          <w:sz w:val="18"/>
          <w:szCs w:val="18"/>
        </w:rPr>
        <w:t xml:space="preserve"> "python": "3.14.2", "sklearn": "1.8.0"}</w:t>
      </w:r>
    </w:p>
    <w:p w14:paraId="59364C1E" w14:textId="113A61C7" w:rsidR="6E406D4F" w:rsidRDefault="6E406D4F" w:rsidP="6E406D4F">
      <w:pPr>
        <w:pStyle w:val="BodyText"/>
      </w:pPr>
      <w:r w:rsidRPr="6E406D4F">
        <w:rPr>
          <w:sz w:val="21"/>
          <w:szCs w:val="21"/>
        </w:rPr>
        <w:t>Reproducibility rests on a fixed random seed (42) for splitting, cross-validation and the models, the data hash in the card, and version pinning: the Docker build reads the scikit-learn version from the model card and installs exactly 1.8.0. A command-line check needs no server: python scripts/predict.py --input sample_</w:t>
      </w:r>
      <w:proofErr w:type="gramStart"/>
      <w:r w:rsidRPr="6E406D4F">
        <w:rPr>
          <w:sz w:val="21"/>
          <w:szCs w:val="21"/>
        </w:rPr>
        <w:t>request.json</w:t>
      </w:r>
      <w:proofErr w:type="gramEnd"/>
      <w:r w:rsidRPr="6E406D4F">
        <w:rPr>
          <w:sz w:val="21"/>
          <w:szCs w:val="21"/>
        </w:rPr>
        <w:t xml:space="preserve"> returns prediction 1 with probability 0.8863 in the </w:t>
      </w:r>
      <w:proofErr w:type="gramStart"/>
      <w:r w:rsidRPr="6E406D4F">
        <w:rPr>
          <w:sz w:val="21"/>
          <w:szCs w:val="21"/>
        </w:rPr>
        <w:t>high risk</w:t>
      </w:r>
      <w:proofErr w:type="gramEnd"/>
      <w:r w:rsidRPr="6E406D4F">
        <w:rPr>
          <w:sz w:val="21"/>
          <w:szCs w:val="21"/>
        </w:rPr>
        <w:t xml:space="preserve"> band (Figure 7).</w:t>
      </w:r>
    </w:p>
    <w:p w14:paraId="15E10138" w14:textId="4DF7B9B2" w:rsidR="6E406D4F" w:rsidRDefault="6E406D4F" w:rsidP="6E406D4F">
      <w:pPr>
        <w:jc w:val="center"/>
      </w:pPr>
      <w:r>
        <w:rPr>
          <w:noProof/>
        </w:rPr>
        <w:drawing>
          <wp:inline distT="0" distB="0" distL="0" distR="0" wp14:anchorId="6887368E" wp14:editId="09EAA0DF">
            <wp:extent cx="5120640" cy="416282"/>
            <wp:effectExtent l="0" t="0" r="0" b="0"/>
            <wp:docPr id="1820999686" name="drawing" descr="Terminal output of the predict CLI showing prediction 1, probability 0.8863, risk band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99686" name="Picture 1820999686"/>
                    <pic:cNvPicPr/>
                  </pic:nvPicPr>
                  <pic:blipFill>
                    <a:blip r:embed="rId14"/>
                    <a:stretch>
                      <a:fillRect/>
                    </a:stretch>
                  </pic:blipFill>
                  <pic:spPr>
                    <a:xfrm>
                      <a:off x="0" y="0"/>
                      <a:ext cx="5120640" cy="416282"/>
                    </a:xfrm>
                    <a:prstGeom prst="rect">
                      <a:avLst/>
                    </a:prstGeom>
                  </pic:spPr>
                </pic:pic>
              </a:graphicData>
            </a:graphic>
          </wp:inline>
        </w:drawing>
      </w:r>
    </w:p>
    <w:p w14:paraId="3ABE0A28" w14:textId="7A207208" w:rsidR="6E406D4F" w:rsidRDefault="6E406D4F" w:rsidP="6E406D4F">
      <w:pPr>
        <w:pStyle w:val="Caption"/>
      </w:pPr>
      <w:r>
        <w:t>Figure 7 Command-line prediction for sample_</w:t>
      </w:r>
      <w:proofErr w:type="gramStart"/>
      <w:r>
        <w:t>request.json</w:t>
      </w:r>
      <w:proofErr w:type="gramEnd"/>
      <w:r>
        <w:t>.</w:t>
      </w:r>
    </w:p>
    <w:p w14:paraId="328507D0" w14:textId="727AB9DB" w:rsidR="6E406D4F" w:rsidRDefault="6E406D4F" w:rsidP="6E406D4F">
      <w:pPr>
        <w:pStyle w:val="Heading1"/>
      </w:pPr>
      <w:bookmarkStart w:id="11" w:name="_Toc242613664"/>
      <w:r>
        <w:t>7 CI/CD Pipeline and Automated Testing</w:t>
      </w:r>
      <w:bookmarkEnd w:id="11"/>
    </w:p>
    <w:p w14:paraId="256DCA1C" w14:textId="5B14B620" w:rsidR="6E406D4F" w:rsidRDefault="6E406D4F" w:rsidP="6E406D4F">
      <w:pPr>
        <w:pStyle w:val="Heading2"/>
      </w:pPr>
      <w:bookmarkStart w:id="12" w:name="_Toc242613665"/>
      <w:r>
        <w:t>7.1 Unit tests</w:t>
      </w:r>
      <w:bookmarkEnd w:id="12"/>
    </w:p>
    <w:p w14:paraId="6E2A7C5B" w14:textId="5C31391C" w:rsidR="6E406D4F" w:rsidRDefault="6E406D4F" w:rsidP="6E406D4F">
      <w:pPr>
        <w:pStyle w:val="BodyText"/>
      </w:pPr>
      <w:r w:rsidRPr="00D1700F">
        <w:rPr>
          <w:b/>
          <w:bCs/>
          <w:sz w:val="21"/>
          <w:szCs w:val="21"/>
        </w:rPr>
        <w:t>The suite contains 32 pytest unit tests covering data cleaning, feature engineering, training helpers, inference and the API, including HTTP 422 validation errors and the /metrics endpoint</w:t>
      </w:r>
      <w:r w:rsidRPr="6E406D4F">
        <w:rPr>
          <w:sz w:val="21"/>
          <w:szCs w:val="21"/>
        </w:rPr>
        <w:t>. All 32 pass locally (Figure 8) and in CI. Overall line coverage is 68%: api 95%, predict 97%, features 97% and data 94%. The train (31%) and plots (18%) modules score lower because that orchestration code is exercised end to end by the CI training job rather than by unit tests. flake8 enforces code style.</w:t>
      </w:r>
    </w:p>
    <w:p w14:paraId="1C054341" w14:textId="3F28C24B" w:rsidR="6E406D4F" w:rsidRDefault="6E406D4F" w:rsidP="6E406D4F">
      <w:pPr>
        <w:jc w:val="center"/>
      </w:pPr>
      <w:r>
        <w:rPr>
          <w:noProof/>
        </w:rPr>
        <w:drawing>
          <wp:inline distT="0" distB="0" distL="0" distR="0" wp14:anchorId="5D59DF97" wp14:editId="4234468B">
            <wp:extent cx="3108960" cy="2376899"/>
            <wp:effectExtent l="0" t="0" r="0" b="0"/>
            <wp:docPr id="1291730903" name="drawing" descr="Terminal output of pytest showing 32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30903" name="Picture 1291730903"/>
                    <pic:cNvPicPr/>
                  </pic:nvPicPr>
                  <pic:blipFill>
                    <a:blip r:embed="rId15"/>
                    <a:stretch>
                      <a:fillRect/>
                    </a:stretch>
                  </pic:blipFill>
                  <pic:spPr>
                    <a:xfrm>
                      <a:off x="0" y="0"/>
                      <a:ext cx="3108960" cy="2376899"/>
                    </a:xfrm>
                    <a:prstGeom prst="rect">
                      <a:avLst/>
                    </a:prstGeom>
                  </pic:spPr>
                </pic:pic>
              </a:graphicData>
            </a:graphic>
          </wp:inline>
        </w:drawing>
      </w:r>
    </w:p>
    <w:p w14:paraId="6C2B732D" w14:textId="4B059C09" w:rsidR="6E406D4F" w:rsidRDefault="6E406D4F" w:rsidP="6E406D4F">
      <w:pPr>
        <w:pStyle w:val="Caption"/>
      </w:pPr>
      <w:r>
        <w:t>Figure 8 Local pytest run: 32 tests passed.</w:t>
      </w:r>
    </w:p>
    <w:p w14:paraId="5C876DF0" w14:textId="6CCC659E" w:rsidR="6E406D4F" w:rsidRDefault="6E406D4F" w:rsidP="6E406D4F">
      <w:pPr>
        <w:pStyle w:val="Heading2"/>
      </w:pPr>
      <w:bookmarkStart w:id="13" w:name="_Toc242613666"/>
      <w:r>
        <w:t>7.2 GitHub Actions workflow</w:t>
      </w:r>
      <w:bookmarkEnd w:id="13"/>
    </w:p>
    <w:p w14:paraId="467B25E8" w14:textId="35AF9795" w:rsidR="6E406D4F" w:rsidRDefault="6E406D4F" w:rsidP="6E406D4F">
      <w:pPr>
        <w:pStyle w:val="BodyText"/>
      </w:pPr>
      <w:r w:rsidRPr="00D1700F">
        <w:rPr>
          <w:b/>
          <w:bCs/>
          <w:sz w:val="21"/>
          <w:szCs w:val="21"/>
        </w:rPr>
        <w:t>.github/workflows/ci.yml runs on every push, pull request and manual dispatch</w:t>
      </w:r>
      <w:r w:rsidRPr="6E406D4F">
        <w:rPr>
          <w:sz w:val="21"/>
          <w:szCs w:val="21"/>
        </w:rPr>
        <w:t xml:space="preserve">. Four jobs run in sequence: </w:t>
      </w:r>
      <w:r w:rsidRPr="00D1700F">
        <w:rPr>
          <w:b/>
          <w:bCs/>
          <w:sz w:val="21"/>
          <w:szCs w:val="21"/>
        </w:rPr>
        <w:t>lint</w:t>
      </w:r>
      <w:r w:rsidRPr="6E406D4F">
        <w:rPr>
          <w:sz w:val="21"/>
          <w:szCs w:val="21"/>
        </w:rPr>
        <w:t xml:space="preserve"> (flake8); </w:t>
      </w:r>
      <w:r w:rsidRPr="00D1700F">
        <w:rPr>
          <w:b/>
          <w:bCs/>
          <w:sz w:val="21"/>
          <w:szCs w:val="21"/>
        </w:rPr>
        <w:t>test</w:t>
      </w:r>
      <w:r w:rsidRPr="6E406D4F">
        <w:rPr>
          <w:sz w:val="21"/>
          <w:szCs w:val="21"/>
        </w:rPr>
        <w:t xml:space="preserve"> (pytest, with JUnit XML and coverage reports uploaded); </w:t>
      </w:r>
      <w:r w:rsidRPr="00D1700F">
        <w:rPr>
          <w:b/>
          <w:bCs/>
          <w:sz w:val="21"/>
          <w:szCs w:val="21"/>
        </w:rPr>
        <w:t>train</w:t>
      </w:r>
      <w:r w:rsidRPr="6E406D4F">
        <w:rPr>
          <w:sz w:val="21"/>
          <w:szCs w:val="21"/>
        </w:rPr>
        <w:t xml:space="preserve"> (full training run, uploading the model, reports and MLflow database and writing the model comparison table into the </w:t>
      </w:r>
      <w:r w:rsidRPr="6E406D4F">
        <w:rPr>
          <w:sz w:val="21"/>
          <w:szCs w:val="21"/>
        </w:rPr>
        <w:lastRenderedPageBreak/>
        <w:t xml:space="preserve">run summary); and </w:t>
      </w:r>
      <w:r w:rsidRPr="00D1700F">
        <w:rPr>
          <w:b/>
          <w:bCs/>
          <w:sz w:val="21"/>
          <w:szCs w:val="21"/>
        </w:rPr>
        <w:t>Docker build and smoke test</w:t>
      </w:r>
      <w:r w:rsidRPr="6E406D4F">
        <w:rPr>
          <w:sz w:val="21"/>
          <w:szCs w:val="21"/>
        </w:rPr>
        <w:t xml:space="preserve">, which builds the image, starts the container, checks /health, /predict, a </w:t>
      </w:r>
      <w:proofErr w:type="gramStart"/>
      <w:r w:rsidRPr="6E406D4F">
        <w:rPr>
          <w:sz w:val="21"/>
          <w:szCs w:val="21"/>
        </w:rPr>
        <w:t>422 validation</w:t>
      </w:r>
      <w:proofErr w:type="gramEnd"/>
      <w:r w:rsidRPr="6E406D4F">
        <w:rPr>
          <w:sz w:val="21"/>
          <w:szCs w:val="21"/>
        </w:rPr>
        <w:t xml:space="preserve"> response and /metrics, and uploads the container logs. Any failure stops the pipeline, and the training step runs with pipefail so that an error cannot be hidden by piped output. The latest run succeeded in 3 min 20 s (Figure 9).</w:t>
      </w:r>
    </w:p>
    <w:p w14:paraId="617240EE" w14:textId="2829F26A" w:rsidR="6E406D4F" w:rsidRDefault="6E406D4F" w:rsidP="6E406D4F">
      <w:pPr>
        <w:jc w:val="center"/>
      </w:pPr>
      <w:r>
        <w:rPr>
          <w:noProof/>
        </w:rPr>
        <w:drawing>
          <wp:inline distT="0" distB="0" distL="0" distR="0" wp14:anchorId="511BCE62" wp14:editId="74869E84">
            <wp:extent cx="4572000" cy="2946667"/>
            <wp:effectExtent l="0" t="0" r="0" b="0"/>
            <wp:docPr id="1726802865" name="drawing" descr="GitHub Actions job graph with four green jobs and the list of uploaded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2865" name="Picture 1726802865"/>
                    <pic:cNvPicPr/>
                  </pic:nvPicPr>
                  <pic:blipFill>
                    <a:blip r:embed="rId16"/>
                    <a:stretch>
                      <a:fillRect/>
                    </a:stretch>
                  </pic:blipFill>
                  <pic:spPr>
                    <a:xfrm>
                      <a:off x="0" y="0"/>
                      <a:ext cx="4572000" cy="2946667"/>
                    </a:xfrm>
                    <a:prstGeom prst="rect">
                      <a:avLst/>
                    </a:prstGeom>
                  </pic:spPr>
                </pic:pic>
              </a:graphicData>
            </a:graphic>
          </wp:inline>
        </w:drawing>
      </w:r>
    </w:p>
    <w:p w14:paraId="21A41957" w14:textId="524E4961" w:rsidR="6E406D4F" w:rsidRDefault="6E406D4F" w:rsidP="6E406D4F">
      <w:pPr>
        <w:pStyle w:val="Caption"/>
      </w:pPr>
      <w:r>
        <w:t>Figure 9 (top) GitHub Actions job graph: Lint 8 s → Unit tests 1 min 12 s → Train 1 min 10 s → Docker build &amp; smoke test 39 s. (bottom) Artifacts uploaded by the run.</w:t>
      </w:r>
    </w:p>
    <w:p w14:paraId="1AFDEC9F" w14:textId="3A82DF75" w:rsidR="6E406D4F" w:rsidRDefault="6E406D4F" w:rsidP="6E406D4F">
      <w:pPr>
        <w:pStyle w:val="Heading1"/>
      </w:pPr>
      <w:bookmarkStart w:id="14" w:name="_Toc242613667"/>
      <w:r>
        <w:t xml:space="preserve">8 API and </w:t>
      </w:r>
      <w:proofErr w:type="spellStart"/>
      <w:r>
        <w:t>Containerisation</w:t>
      </w:r>
      <w:bookmarkEnd w:id="14"/>
      <w:proofErr w:type="spellEnd"/>
    </w:p>
    <w:p w14:paraId="343E6DD9" w14:textId="20CA637D" w:rsidR="6E406D4F" w:rsidRDefault="6E406D4F" w:rsidP="6E406D4F">
      <w:pPr>
        <w:pStyle w:val="BodyText"/>
      </w:pPr>
      <w:r w:rsidRPr="00D1700F">
        <w:rPr>
          <w:b/>
          <w:bCs/>
          <w:sz w:val="21"/>
          <w:szCs w:val="21"/>
        </w:rPr>
        <w:t>The model is served by a FastAPI application with the endpoints in Table 7</w:t>
      </w:r>
      <w:r w:rsidRPr="6E406D4F">
        <w:rPr>
          <w:sz w:val="21"/>
          <w:szCs w:val="21"/>
        </w:rPr>
        <w:t>. Request bodies are validated by Pydantic models that enforce clinical ranges and the allowed codes for categorical fields, so malformed input is rejected with HTTP 422 before it reaches the model. Probabilities map to risk bands: low below 0.30, moderate from 0.30 to 0.60 and high at 0.60 or above. Every response carries an x-request-id header that is also written to the logs.</w:t>
      </w:r>
    </w:p>
    <w:p w14:paraId="1BE1AAF3" w14:textId="1FD5631E" w:rsidR="6E406D4F" w:rsidRDefault="6E406D4F" w:rsidP="6E406D4F">
      <w:pPr>
        <w:pStyle w:val="Caption"/>
      </w:pPr>
      <w:r>
        <w:t>Table 7. API endpoints</w:t>
      </w:r>
    </w:p>
    <w:tbl>
      <w:tblPr>
        <w:tblStyle w:val="LightList-Accent1"/>
        <w:tblW w:w="9889" w:type="dxa"/>
        <w:tblLook w:val="04A0" w:firstRow="1" w:lastRow="0" w:firstColumn="1" w:lastColumn="0" w:noHBand="0" w:noVBand="1"/>
      </w:tblPr>
      <w:tblGrid>
        <w:gridCol w:w="3369"/>
        <w:gridCol w:w="6520"/>
      </w:tblGrid>
      <w:tr w:rsidR="6E406D4F" w14:paraId="68C98642" w14:textId="77777777" w:rsidTr="006A7F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69" w:type="dxa"/>
          </w:tcPr>
          <w:p w14:paraId="1AE50005" w14:textId="281C27C1" w:rsidR="6E406D4F" w:rsidRDefault="6E406D4F">
            <w:r>
              <w:t>Endpoint</w:t>
            </w:r>
          </w:p>
        </w:tc>
        <w:tc>
          <w:tcPr>
            <w:tcW w:w="6520" w:type="dxa"/>
          </w:tcPr>
          <w:p w14:paraId="7653FA7B" w14:textId="20FA0E85" w:rsidR="6E406D4F" w:rsidRDefault="6E406D4F">
            <w:pPr>
              <w:cnfStyle w:val="100000000000" w:firstRow="1" w:lastRow="0" w:firstColumn="0" w:lastColumn="0" w:oddVBand="0" w:evenVBand="0" w:oddHBand="0" w:evenHBand="0" w:firstRowFirstColumn="0" w:firstRowLastColumn="0" w:lastRowFirstColumn="0" w:lastRowLastColumn="0"/>
            </w:pPr>
            <w:r>
              <w:t>Purpose</w:t>
            </w:r>
          </w:p>
        </w:tc>
      </w:tr>
      <w:tr w:rsidR="6E406D4F" w14:paraId="1F90A0BD" w14:textId="77777777" w:rsidTr="006A7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3B172A0C" w14:textId="380F6EFA" w:rsidR="6E406D4F" w:rsidRDefault="6E406D4F">
            <w:r>
              <w:t>GET /health</w:t>
            </w:r>
          </w:p>
        </w:tc>
        <w:tc>
          <w:tcPr>
            <w:tcW w:w="6520" w:type="dxa"/>
          </w:tcPr>
          <w:p w14:paraId="1FD83FEA" w14:textId="30ED55BE" w:rsidR="6E406D4F" w:rsidRDefault="6E406D4F" w:rsidP="006A7F51">
            <w:pPr>
              <w:ind w:left="-1280" w:firstLine="1280"/>
              <w:cnfStyle w:val="000000100000" w:firstRow="0" w:lastRow="0" w:firstColumn="0" w:lastColumn="0" w:oddVBand="0" w:evenVBand="0" w:oddHBand="1" w:evenHBand="0" w:firstRowFirstColumn="0" w:firstRowLastColumn="0" w:lastRowFirstColumn="0" w:lastRowLastColumn="0"/>
            </w:pPr>
            <w:r>
              <w:t>Liveness and readiness check</w:t>
            </w:r>
          </w:p>
        </w:tc>
      </w:tr>
      <w:tr w:rsidR="6E406D4F" w14:paraId="2CF9E3EF" w14:textId="77777777" w:rsidTr="006A7F51">
        <w:tc>
          <w:tcPr>
            <w:cnfStyle w:val="001000000000" w:firstRow="0" w:lastRow="0" w:firstColumn="1" w:lastColumn="0" w:oddVBand="0" w:evenVBand="0" w:oddHBand="0" w:evenHBand="0" w:firstRowFirstColumn="0" w:firstRowLastColumn="0" w:lastRowFirstColumn="0" w:lastRowLastColumn="0"/>
            <w:tcW w:w="3369" w:type="dxa"/>
          </w:tcPr>
          <w:p w14:paraId="27D33779" w14:textId="4802B633" w:rsidR="6E406D4F" w:rsidRDefault="6E406D4F">
            <w:r>
              <w:t>GET /model-info</w:t>
            </w:r>
          </w:p>
        </w:tc>
        <w:tc>
          <w:tcPr>
            <w:tcW w:w="6520" w:type="dxa"/>
          </w:tcPr>
          <w:p w14:paraId="7D3F6771" w14:textId="40E09CF7" w:rsidR="6E406D4F" w:rsidRDefault="6E406D4F">
            <w:pPr>
              <w:cnfStyle w:val="000000000000" w:firstRow="0" w:lastRow="0" w:firstColumn="0" w:lastColumn="0" w:oddVBand="0" w:evenVBand="0" w:oddHBand="0" w:evenHBand="0" w:firstRowFirstColumn="0" w:firstRowLastColumn="0" w:lastRowFirstColumn="0" w:lastRowLastColumn="0"/>
            </w:pPr>
            <w:r>
              <w:t>Model name, parameters and metrics from the model card</w:t>
            </w:r>
          </w:p>
        </w:tc>
      </w:tr>
      <w:tr w:rsidR="6E406D4F" w14:paraId="3FCE049A" w14:textId="77777777" w:rsidTr="006A7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4664DA75" w14:textId="57F5FD6C" w:rsidR="6E406D4F" w:rsidRDefault="6E406D4F">
            <w:r>
              <w:t>POST /predict</w:t>
            </w:r>
          </w:p>
        </w:tc>
        <w:tc>
          <w:tcPr>
            <w:tcW w:w="6520" w:type="dxa"/>
          </w:tcPr>
          <w:p w14:paraId="2FFA83F2" w14:textId="50D3E430" w:rsidR="6E406D4F" w:rsidRDefault="6E406D4F">
            <w:pPr>
              <w:cnfStyle w:val="000000100000" w:firstRow="0" w:lastRow="0" w:firstColumn="0" w:lastColumn="0" w:oddVBand="0" w:evenVBand="0" w:oddHBand="1" w:evenHBand="0" w:firstRowFirstColumn="0" w:firstRowLastColumn="0" w:lastRowFirstColumn="0" w:lastRowLastColumn="0"/>
            </w:pPr>
            <w:r>
              <w:t>Prediction for one patient</w:t>
            </w:r>
          </w:p>
        </w:tc>
      </w:tr>
      <w:tr w:rsidR="6E406D4F" w14:paraId="736E5BE3" w14:textId="77777777" w:rsidTr="006A7F51">
        <w:tc>
          <w:tcPr>
            <w:cnfStyle w:val="001000000000" w:firstRow="0" w:lastRow="0" w:firstColumn="1" w:lastColumn="0" w:oddVBand="0" w:evenVBand="0" w:oddHBand="0" w:evenHBand="0" w:firstRowFirstColumn="0" w:firstRowLastColumn="0" w:lastRowFirstColumn="0" w:lastRowLastColumn="0"/>
            <w:tcW w:w="3369" w:type="dxa"/>
          </w:tcPr>
          <w:p w14:paraId="1D16D364" w14:textId="67E944A5" w:rsidR="6E406D4F" w:rsidRDefault="6E406D4F">
            <w:r>
              <w:t>POST /predict/batch</w:t>
            </w:r>
          </w:p>
        </w:tc>
        <w:tc>
          <w:tcPr>
            <w:tcW w:w="6520" w:type="dxa"/>
          </w:tcPr>
          <w:p w14:paraId="679F0F43" w14:textId="60C72B69" w:rsidR="6E406D4F" w:rsidRDefault="6E406D4F">
            <w:pPr>
              <w:cnfStyle w:val="000000000000" w:firstRow="0" w:lastRow="0" w:firstColumn="0" w:lastColumn="0" w:oddVBand="0" w:evenVBand="0" w:oddHBand="0" w:evenHBand="0" w:firstRowFirstColumn="0" w:firstRowLastColumn="0" w:lastRowFirstColumn="0" w:lastRowLastColumn="0"/>
            </w:pPr>
            <w:r>
              <w:t>Predictions for up to 100 patients</w:t>
            </w:r>
          </w:p>
        </w:tc>
      </w:tr>
      <w:tr w:rsidR="6E406D4F" w14:paraId="55A732C1" w14:textId="77777777" w:rsidTr="006A7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6664C388" w14:textId="77DC8BDE" w:rsidR="6E406D4F" w:rsidRDefault="6E406D4F">
            <w:r>
              <w:t>GET /metrics</w:t>
            </w:r>
          </w:p>
        </w:tc>
        <w:tc>
          <w:tcPr>
            <w:tcW w:w="6520" w:type="dxa"/>
          </w:tcPr>
          <w:p w14:paraId="288313C3" w14:textId="70BA72A2" w:rsidR="6E406D4F" w:rsidRDefault="6E406D4F">
            <w:pPr>
              <w:cnfStyle w:val="000000100000" w:firstRow="0" w:lastRow="0" w:firstColumn="0" w:lastColumn="0" w:oddVBand="0" w:evenVBand="0" w:oddHBand="1" w:evenHBand="0" w:firstRowFirstColumn="0" w:firstRowLastColumn="0" w:lastRowFirstColumn="0" w:lastRowLastColumn="0"/>
            </w:pPr>
            <w:r>
              <w:t>Prometheus metrics</w:t>
            </w:r>
          </w:p>
        </w:tc>
      </w:tr>
    </w:tbl>
    <w:p w14:paraId="30590372" w14:textId="33EACCB1" w:rsidR="6E406D4F" w:rsidRDefault="6E406D4F" w:rsidP="6E406D4F">
      <w:pPr>
        <w:pStyle w:val="BodyText"/>
      </w:pPr>
      <w:r w:rsidRPr="6E406D4F">
        <w:rPr>
          <w:sz w:val="21"/>
          <w:szCs w:val="21"/>
        </w:rPr>
        <w:t>Example request to POST /predict and the response returned:</w:t>
      </w:r>
    </w:p>
    <w:p w14:paraId="1DE5C74D" w14:textId="7D05DD1F" w:rsidR="6E406D4F" w:rsidRDefault="6E406D4F" w:rsidP="6E406D4F">
      <w:pPr>
        <w:pStyle w:val="MacroText"/>
      </w:pPr>
      <w:r w:rsidRPr="6E406D4F">
        <w:rPr>
          <w:sz w:val="18"/>
          <w:szCs w:val="18"/>
        </w:rPr>
        <w:t>{"age": 58, "sex": 1, "cp": 4, "trestbps": 150, "chol": 270, "fbs": 0, "restecg": 2,</w:t>
      </w:r>
    </w:p>
    <w:p w14:paraId="21F1075D" w14:textId="56354A51" w:rsidR="6E406D4F" w:rsidRDefault="6E406D4F" w:rsidP="6E406D4F">
      <w:pPr>
        <w:pStyle w:val="MacroText"/>
      </w:pPr>
      <w:r w:rsidRPr="6E406D4F">
        <w:rPr>
          <w:sz w:val="18"/>
          <w:szCs w:val="18"/>
        </w:rPr>
        <w:t xml:space="preserve"> "thalach": 111, "exang": 1, "oldpeak": 0.8, "slope": 1, "ca": 0, "thal": 7}</w:t>
      </w:r>
    </w:p>
    <w:p w14:paraId="238623D7" w14:textId="38D56A8A" w:rsidR="6E406D4F" w:rsidRPr="006A7F51" w:rsidRDefault="6E406D4F" w:rsidP="6E406D4F">
      <w:pPr>
        <w:pStyle w:val="MacroText"/>
        <w:rPr>
          <w:b/>
          <w:bCs/>
        </w:rPr>
      </w:pPr>
      <w:r w:rsidRPr="6E406D4F">
        <w:rPr>
          <w:sz w:val="18"/>
          <w:szCs w:val="18"/>
        </w:rPr>
        <w:t>{"</w:t>
      </w:r>
      <w:r w:rsidRPr="006A7F51">
        <w:rPr>
          <w:b/>
          <w:bCs/>
          <w:sz w:val="18"/>
          <w:szCs w:val="18"/>
        </w:rPr>
        <w:t>prediction": 1, "label": "heart disease", "probability_disease": 0.8863,</w:t>
      </w:r>
    </w:p>
    <w:p w14:paraId="41C809E3" w14:textId="1368816C" w:rsidR="6E406D4F" w:rsidRPr="006A7F51" w:rsidRDefault="6E406D4F" w:rsidP="6E406D4F">
      <w:pPr>
        <w:pStyle w:val="MacroText"/>
        <w:rPr>
          <w:b/>
          <w:bCs/>
        </w:rPr>
      </w:pPr>
      <w:r w:rsidRPr="006A7F51">
        <w:rPr>
          <w:b/>
          <w:bCs/>
          <w:sz w:val="18"/>
          <w:szCs w:val="18"/>
        </w:rPr>
        <w:t xml:space="preserve"> "confidence": 0.8863, "risk_band": "high", "model_name": "logistic_regression"}</w:t>
      </w:r>
    </w:p>
    <w:p w14:paraId="377E042C" w14:textId="5AE0A241" w:rsidR="6E406D4F" w:rsidRDefault="6E406D4F" w:rsidP="6E406D4F">
      <w:pPr>
        <w:pStyle w:val="BodyText"/>
      </w:pPr>
      <w:r w:rsidRPr="6E406D4F">
        <w:rPr>
          <w:sz w:val="21"/>
          <w:szCs w:val="21"/>
        </w:rPr>
        <w:t>The Dockerfile builds on python:3.12-slim, installs the pinned serving dependencies, copies the code and model, runs as a non-root user, declares a HEALTHCHECK against /health and starts the app with uvicorn on port 8000.</w:t>
      </w:r>
    </w:p>
    <w:p w14:paraId="19562272" w14:textId="4F4F8833" w:rsidR="6E406D4F" w:rsidRDefault="6E406D4F" w:rsidP="6E406D4F">
      <w:pPr>
        <w:jc w:val="center"/>
      </w:pPr>
      <w:r>
        <w:rPr>
          <w:noProof/>
        </w:rPr>
        <w:lastRenderedPageBreak/>
        <w:drawing>
          <wp:inline distT="0" distB="0" distL="0" distR="0" wp14:anchorId="734D3005" wp14:editId="1542AC1E">
            <wp:extent cx="4572000" cy="1985168"/>
            <wp:effectExtent l="0" t="0" r="0" b="0"/>
            <wp:docPr id="1501243234" name="drawing" descr="Swagger UI showing a POST /predict call with response cod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43234" name="Picture 1501243234"/>
                    <pic:cNvPicPr/>
                  </pic:nvPicPr>
                  <pic:blipFill>
                    <a:blip r:embed="rId17"/>
                    <a:stretch>
                      <a:fillRect/>
                    </a:stretch>
                  </pic:blipFill>
                  <pic:spPr>
                    <a:xfrm>
                      <a:off x="0" y="0"/>
                      <a:ext cx="4572000" cy="1985168"/>
                    </a:xfrm>
                    <a:prstGeom prst="rect">
                      <a:avLst/>
                    </a:prstGeom>
                  </pic:spPr>
                </pic:pic>
              </a:graphicData>
            </a:graphic>
          </wp:inline>
        </w:drawing>
      </w:r>
    </w:p>
    <w:p w14:paraId="2E660C97" w14:textId="5506439A" w:rsidR="6E406D4F" w:rsidRDefault="6E406D4F" w:rsidP="6E406D4F">
      <w:pPr>
        <w:pStyle w:val="Caption"/>
      </w:pPr>
      <w:r>
        <w:t>Figure 11 Swagger UI: POST /predict returning HTTP 200.</w:t>
      </w:r>
    </w:p>
    <w:p w14:paraId="1081502C" w14:textId="36F018E5" w:rsidR="6E406D4F" w:rsidRDefault="6E406D4F" w:rsidP="6E406D4F">
      <w:pPr>
        <w:pStyle w:val="Heading1"/>
      </w:pPr>
      <w:bookmarkStart w:id="15" w:name="_Toc242613668"/>
      <w:r>
        <w:t>9 Kubernetes Deployment</w:t>
      </w:r>
      <w:bookmarkEnd w:id="15"/>
    </w:p>
    <w:p w14:paraId="11AB0AFF" w14:textId="7012938D" w:rsidR="6E406D4F" w:rsidRDefault="6E406D4F" w:rsidP="6E406D4F">
      <w:pPr>
        <w:pStyle w:val="BodyText"/>
      </w:pPr>
      <w:r w:rsidRPr="00D1700F">
        <w:rPr>
          <w:b/>
          <w:bCs/>
          <w:sz w:val="21"/>
          <w:szCs w:val="21"/>
        </w:rPr>
        <w:t>The manifests in k8s/ define the heart-risk namespace</w:t>
      </w:r>
      <w:r w:rsidRPr="6E406D4F">
        <w:rPr>
          <w:sz w:val="21"/>
          <w:szCs w:val="21"/>
        </w:rPr>
        <w:t>; a Deployment with 2 replicas, a rolling-update strategy, readiness and liveness probes on /health, CPU and memory requests and limits, a non-root security context and Prometheus scrape annotations; a Service of type LoadBalancer mapping port 80 to container port 8000; an optional NGINX Ingress for heart-</w:t>
      </w:r>
      <w:proofErr w:type="gramStart"/>
      <w:r w:rsidRPr="6E406D4F">
        <w:rPr>
          <w:sz w:val="21"/>
          <w:szCs w:val="21"/>
        </w:rPr>
        <w:t>risk.local</w:t>
      </w:r>
      <w:proofErr w:type="gramEnd"/>
      <w:r w:rsidRPr="6E406D4F">
        <w:rPr>
          <w:sz w:val="21"/>
          <w:szCs w:val="21"/>
        </w:rPr>
        <w:t xml:space="preserve">; and a kustomization that applies them together. </w:t>
      </w:r>
    </w:p>
    <w:p w14:paraId="5C36FBDC" w14:textId="59D499FA" w:rsidR="6E406D4F" w:rsidRDefault="6E406D4F" w:rsidP="6E406D4F">
      <w:pPr>
        <w:pStyle w:val="MacroText"/>
      </w:pPr>
      <w:r w:rsidRPr="6E406D4F">
        <w:rPr>
          <w:sz w:val="18"/>
          <w:szCs w:val="18"/>
        </w:rPr>
        <w:t>kind create cluster --name heart-risk</w:t>
      </w:r>
    </w:p>
    <w:p w14:paraId="6E77780C" w14:textId="5AF39D36" w:rsidR="6E406D4F" w:rsidRDefault="6E406D4F" w:rsidP="6E406D4F">
      <w:pPr>
        <w:pStyle w:val="MacroText"/>
      </w:pPr>
      <w:r w:rsidRPr="6E406D4F">
        <w:rPr>
          <w:sz w:val="18"/>
          <w:szCs w:val="18"/>
        </w:rPr>
        <w:t>kind load docker-image heart-risk-api:1.0.0 --name heart-risk</w:t>
      </w:r>
    </w:p>
    <w:p w14:paraId="488F20F9" w14:textId="13C5C390" w:rsidR="6E406D4F" w:rsidRDefault="6E406D4F" w:rsidP="6E406D4F">
      <w:pPr>
        <w:pStyle w:val="MacroText"/>
      </w:pPr>
      <w:r w:rsidRPr="6E406D4F">
        <w:rPr>
          <w:sz w:val="18"/>
          <w:szCs w:val="18"/>
        </w:rPr>
        <w:t>kubectl apply -k k8s/</w:t>
      </w:r>
    </w:p>
    <w:p w14:paraId="6F918632" w14:textId="640D237B" w:rsidR="6E406D4F" w:rsidRDefault="6E406D4F" w:rsidP="6E406D4F">
      <w:pPr>
        <w:pStyle w:val="MacroText"/>
      </w:pPr>
      <w:r w:rsidRPr="6E406D4F">
        <w:rPr>
          <w:sz w:val="18"/>
          <w:szCs w:val="18"/>
        </w:rPr>
        <w:t xml:space="preserve">kubectl -n heart-risk get </w:t>
      </w:r>
      <w:proofErr w:type="gramStart"/>
      <w:r w:rsidRPr="6E406D4F">
        <w:rPr>
          <w:sz w:val="18"/>
          <w:szCs w:val="18"/>
        </w:rPr>
        <w:t>pods,svc</w:t>
      </w:r>
      <w:proofErr w:type="gramEnd"/>
    </w:p>
    <w:p w14:paraId="2924F69B" w14:textId="32792311" w:rsidR="6E406D4F" w:rsidRDefault="6E406D4F" w:rsidP="6E406D4F">
      <w:pPr>
        <w:pStyle w:val="MacroText"/>
      </w:pPr>
      <w:r w:rsidRPr="6E406D4F">
        <w:rPr>
          <w:sz w:val="18"/>
          <w:szCs w:val="18"/>
        </w:rPr>
        <w:t>kubectl -n heart-risk port-forward svc/heart-risk-api 8080:80</w:t>
      </w:r>
    </w:p>
    <w:p w14:paraId="12374D00" w14:textId="0E54B470" w:rsidR="6E406D4F" w:rsidRDefault="6E406D4F" w:rsidP="6E406D4F">
      <w:pPr>
        <w:pStyle w:val="BodyText"/>
      </w:pPr>
      <w:r w:rsidRPr="6E406D4F">
        <w:rPr>
          <w:sz w:val="21"/>
          <w:szCs w:val="21"/>
        </w:rPr>
        <w:t xml:space="preserve">Both pods reached the Running state. </w:t>
      </w:r>
      <w:r w:rsidR="00831F34">
        <w:rPr>
          <w:sz w:val="21"/>
          <w:szCs w:val="21"/>
        </w:rPr>
        <w:t>T</w:t>
      </w:r>
      <w:r w:rsidRPr="6E406D4F">
        <w:rPr>
          <w:sz w:val="21"/>
          <w:szCs w:val="21"/>
        </w:rPr>
        <w:t>he API is reached through the port-forward above, and the smoke test passed against it (Figure 12).</w:t>
      </w:r>
    </w:p>
    <w:p w14:paraId="35EA1BF9" w14:textId="1E122FC9" w:rsidR="6E406D4F" w:rsidRDefault="6E406D4F" w:rsidP="6E406D4F">
      <w:pPr>
        <w:jc w:val="center"/>
      </w:pPr>
      <w:r>
        <w:rPr>
          <w:noProof/>
        </w:rPr>
        <w:drawing>
          <wp:inline distT="0" distB="0" distL="0" distR="0" wp14:anchorId="44A452A4" wp14:editId="263951BC">
            <wp:extent cx="4754880" cy="1018330"/>
            <wp:effectExtent l="0" t="0" r="0" b="0"/>
            <wp:docPr id="1907501290" name="drawing" descr="Terminal output of the smoke test passing against the Kubernetes service via port-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01290" name="Picture 1907501290"/>
                    <pic:cNvPicPr/>
                  </pic:nvPicPr>
                  <pic:blipFill>
                    <a:blip r:embed="rId18"/>
                    <a:stretch>
                      <a:fillRect/>
                    </a:stretch>
                  </pic:blipFill>
                  <pic:spPr>
                    <a:xfrm>
                      <a:off x="0" y="0"/>
                      <a:ext cx="4754880" cy="1018330"/>
                    </a:xfrm>
                    <a:prstGeom prst="rect">
                      <a:avLst/>
                    </a:prstGeom>
                  </pic:spPr>
                </pic:pic>
              </a:graphicData>
            </a:graphic>
          </wp:inline>
        </w:drawing>
      </w:r>
    </w:p>
    <w:p w14:paraId="71E8CC9F" w14:textId="320DF3FC" w:rsidR="6E406D4F" w:rsidRDefault="6E406D4F" w:rsidP="6E406D4F">
      <w:pPr>
        <w:pStyle w:val="Caption"/>
      </w:pPr>
      <w:r>
        <w:t>Figure 12 Smoke test against the Kubernetes deployment through kubectl port-forward.</w:t>
      </w:r>
    </w:p>
    <w:p w14:paraId="21A24408" w14:textId="634E6E55" w:rsidR="6E406D4F" w:rsidRDefault="6E406D4F" w:rsidP="6E406D4F">
      <w:pPr>
        <w:pStyle w:val="Heading1"/>
      </w:pPr>
      <w:bookmarkStart w:id="16" w:name="_Toc242613669"/>
      <w:r>
        <w:t>10 Monitoring and Logging</w:t>
      </w:r>
      <w:bookmarkEnd w:id="16"/>
    </w:p>
    <w:p w14:paraId="4E92E4D2" w14:textId="7F8DB3A4" w:rsidR="6E406D4F" w:rsidRDefault="6E406D4F" w:rsidP="6E406D4F">
      <w:pPr>
        <w:pStyle w:val="BodyText"/>
      </w:pPr>
      <w:r w:rsidRPr="6E406D4F">
        <w:rPr>
          <w:sz w:val="21"/>
          <w:szCs w:val="21"/>
        </w:rPr>
        <w:t>The API writes one JSON log line per request (timestamp, level, request_id, method, path, status, latency_ms and client) plus a separate prediction log line, so logs can be filtered by request ID and parsed by any log collector; they are read with kubectl logs or docker logs. Example:</w:t>
      </w:r>
    </w:p>
    <w:p w14:paraId="1B12A795" w14:textId="6861932B" w:rsidR="6E406D4F" w:rsidRDefault="6E406D4F" w:rsidP="6E406D4F">
      <w:pPr>
        <w:pStyle w:val="MacroText"/>
      </w:pPr>
      <w:r w:rsidRPr="6E406D4F">
        <w:rPr>
          <w:sz w:val="18"/>
          <w:szCs w:val="18"/>
        </w:rPr>
        <w:t>{"ts": "2026-10-10T16:51:07.470+00:00", "level": "INFO", "logger": "heart_api", "msg": "request",</w:t>
      </w:r>
    </w:p>
    <w:p w14:paraId="57D7FEC0" w14:textId="729A3F61" w:rsidR="6E406D4F" w:rsidRDefault="6E406D4F" w:rsidP="6E406D4F">
      <w:pPr>
        <w:pStyle w:val="MacroText"/>
      </w:pPr>
      <w:r w:rsidRPr="6E406D4F">
        <w:rPr>
          <w:sz w:val="18"/>
          <w:szCs w:val="18"/>
        </w:rPr>
        <w:t xml:space="preserve"> "</w:t>
      </w:r>
      <w:proofErr w:type="gramStart"/>
      <w:r w:rsidRPr="6E406D4F">
        <w:rPr>
          <w:sz w:val="18"/>
          <w:szCs w:val="18"/>
        </w:rPr>
        <w:t>request</w:t>
      </w:r>
      <w:proofErr w:type="gramEnd"/>
      <w:r w:rsidRPr="6E406D4F">
        <w:rPr>
          <w:sz w:val="18"/>
          <w:szCs w:val="18"/>
        </w:rPr>
        <w:t>_id": "32f0f293dbc9", "method": "POST", "path": "/predict", "status": 200, "latency_ms": 10.19}</w:t>
      </w:r>
    </w:p>
    <w:p w14:paraId="7FD88A13" w14:textId="77F89FB4" w:rsidR="6E406D4F" w:rsidRDefault="6E406D4F" w:rsidP="6E406D4F">
      <w:pPr>
        <w:pStyle w:val="BodyText"/>
      </w:pPr>
      <w:r w:rsidRPr="6E406D4F">
        <w:rPr>
          <w:sz w:val="21"/>
          <w:szCs w:val="21"/>
        </w:rPr>
        <w:lastRenderedPageBreak/>
        <w:t xml:space="preserve">The /metrics endpoint exposes five Prometheus metrics: </w:t>
      </w:r>
      <w:r w:rsidRPr="00CB4359">
        <w:rPr>
          <w:b/>
          <w:bCs/>
          <w:sz w:val="21"/>
          <w:szCs w:val="21"/>
        </w:rPr>
        <w:t>api_requests_total, api_request_latency_seconds, model_predictions_total, model_probability_disease and model_loaded</w:t>
      </w:r>
      <w:r w:rsidRPr="6E406D4F">
        <w:rPr>
          <w:sz w:val="21"/>
          <w:szCs w:val="21"/>
        </w:rPr>
        <w:t xml:space="preserve">. A docker </w:t>
      </w:r>
      <w:proofErr w:type="gramStart"/>
      <w:r w:rsidRPr="6E406D4F">
        <w:rPr>
          <w:sz w:val="21"/>
          <w:szCs w:val="21"/>
        </w:rPr>
        <w:t>compose</w:t>
      </w:r>
      <w:proofErr w:type="gramEnd"/>
      <w:r w:rsidRPr="6E406D4F">
        <w:rPr>
          <w:sz w:val="21"/>
          <w:szCs w:val="21"/>
        </w:rPr>
        <w:t xml:space="preserve"> stack runs the API, Prometheus (15 s scrape interval, 10 s timeout) and Grafana with a provisioned Heart Risk API dashboard. scripts/send_requests.py then replayed real patient rows with about 5% deliberately invalid requests. Prometheus recorded 848 successful and 52 rejected /predict requests (Figure 13), and over a 15-minute window Grafana showed 761 predictions, a peak of 4.69 requests/s, a 3.85% error rate and a /predict p95 latency of about 24 ms (Figure 14).</w:t>
      </w:r>
    </w:p>
    <w:p w14:paraId="39DFD138" w14:textId="3C04367E" w:rsidR="6E406D4F" w:rsidRDefault="6E406D4F" w:rsidP="6E406D4F">
      <w:pPr>
        <w:jc w:val="center"/>
      </w:pPr>
      <w:r>
        <w:rPr>
          <w:noProof/>
        </w:rPr>
        <w:drawing>
          <wp:inline distT="0" distB="0" distL="0" distR="0" wp14:anchorId="4EE16CCC" wp14:editId="61DDFD17">
            <wp:extent cx="5303520" cy="1584022"/>
            <wp:effectExtent l="0" t="0" r="0" b="0"/>
            <wp:docPr id="811230110" name="drawing" descr="Prometheus query of api_requests_total showing 848 successful and 52 rejected predict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0110" name="Picture 811230110"/>
                    <pic:cNvPicPr/>
                  </pic:nvPicPr>
                  <pic:blipFill>
                    <a:blip r:embed="rId19"/>
                    <a:stretch>
                      <a:fillRect/>
                    </a:stretch>
                  </pic:blipFill>
                  <pic:spPr>
                    <a:xfrm>
                      <a:off x="0" y="0"/>
                      <a:ext cx="5303520" cy="1584022"/>
                    </a:xfrm>
                    <a:prstGeom prst="rect">
                      <a:avLst/>
                    </a:prstGeom>
                  </pic:spPr>
                </pic:pic>
              </a:graphicData>
            </a:graphic>
          </wp:inline>
        </w:drawing>
      </w:r>
    </w:p>
    <w:p w14:paraId="49DF2745" w14:textId="1D2E88B1" w:rsidR="6E406D4F" w:rsidRDefault="6E406D4F" w:rsidP="6E406D4F">
      <w:pPr>
        <w:pStyle w:val="Caption"/>
      </w:pPr>
      <w:r>
        <w:t>Figure 13 Prometheus query of api_requests_total by endpoint and status.</w:t>
      </w:r>
    </w:p>
    <w:p w14:paraId="3F1B9C74" w14:textId="573A65F9" w:rsidR="6E406D4F" w:rsidRDefault="6E406D4F" w:rsidP="6E406D4F">
      <w:pPr>
        <w:jc w:val="center"/>
      </w:pPr>
      <w:r>
        <w:rPr>
          <w:noProof/>
        </w:rPr>
        <w:drawing>
          <wp:inline distT="0" distB="0" distL="0" distR="0" wp14:anchorId="599351E3" wp14:editId="48A57C02">
            <wp:extent cx="5303520" cy="2646171"/>
            <wp:effectExtent l="0" t="0" r="0" b="0"/>
            <wp:docPr id="2059074331" name="drawing" descr="Grafana Heart Risk API dashboard with request rate, error rate, latency and prediction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74331" name="Picture 2059074331"/>
                    <pic:cNvPicPr/>
                  </pic:nvPicPr>
                  <pic:blipFill>
                    <a:blip r:embed="rId20"/>
                    <a:stretch>
                      <a:fillRect/>
                    </a:stretch>
                  </pic:blipFill>
                  <pic:spPr>
                    <a:xfrm>
                      <a:off x="0" y="0"/>
                      <a:ext cx="5303520" cy="2646171"/>
                    </a:xfrm>
                    <a:prstGeom prst="rect">
                      <a:avLst/>
                    </a:prstGeom>
                  </pic:spPr>
                </pic:pic>
              </a:graphicData>
            </a:graphic>
          </wp:inline>
        </w:drawing>
      </w:r>
    </w:p>
    <w:p w14:paraId="49A3FE5F" w14:textId="160EE5DB" w:rsidR="6E406D4F" w:rsidRDefault="6E406D4F" w:rsidP="6E406D4F">
      <w:pPr>
        <w:pStyle w:val="Caption"/>
      </w:pPr>
      <w:r>
        <w:t>Figure 14 Grafana “Heart Risk API” dashboard (15-minute window).</w:t>
      </w:r>
    </w:p>
    <w:p w14:paraId="3C42F3DE" w14:textId="4E706875" w:rsidR="6E406D4F" w:rsidRDefault="6E406D4F" w:rsidP="6E406D4F">
      <w:pPr>
        <w:pStyle w:val="Heading1"/>
      </w:pPr>
      <w:bookmarkStart w:id="17" w:name="_Toc242613670"/>
      <w:r>
        <w:t>11 Architecture</w:t>
      </w:r>
      <w:bookmarkEnd w:id="17"/>
    </w:p>
    <w:p w14:paraId="74F9E0BE" w14:textId="2F6BE7E0" w:rsidR="6E406D4F" w:rsidRDefault="6E406D4F" w:rsidP="6E406D4F">
      <w:pPr>
        <w:pStyle w:val="BodyText"/>
      </w:pPr>
      <w:r w:rsidRPr="6E406D4F">
        <w:rPr>
          <w:sz w:val="21"/>
          <w:szCs w:val="21"/>
        </w:rPr>
        <w:t>Figure 15 summarises the architecture. Each layer feeds the one below it; monitoring and logging run alongside the serving layer.</w:t>
      </w:r>
    </w:p>
    <w:tbl>
      <w:tblPr>
        <w:tblStyle w:val="LightList-Accent1"/>
        <w:tblW w:w="0" w:type="auto"/>
        <w:tblLook w:val="04A0" w:firstRow="1" w:lastRow="0" w:firstColumn="1" w:lastColumn="0" w:noHBand="0" w:noVBand="1"/>
      </w:tblPr>
      <w:tblGrid>
        <w:gridCol w:w="2235"/>
        <w:gridCol w:w="7087"/>
      </w:tblGrid>
      <w:tr w:rsidR="6E406D4F" w14:paraId="5482EC9F" w14:textId="77777777" w:rsidTr="0013451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5" w:type="dxa"/>
          </w:tcPr>
          <w:p w14:paraId="1DFDA768" w14:textId="21DD96D6" w:rsidR="6E406D4F" w:rsidRDefault="6E406D4F">
            <w:r>
              <w:t>Layer</w:t>
            </w:r>
          </w:p>
        </w:tc>
        <w:tc>
          <w:tcPr>
            <w:tcW w:w="7087" w:type="dxa"/>
          </w:tcPr>
          <w:p w14:paraId="5AD2442C" w14:textId="1ABB7D9A" w:rsidR="6E406D4F" w:rsidRDefault="6E406D4F">
            <w:pPr>
              <w:cnfStyle w:val="100000000000" w:firstRow="1" w:lastRow="0" w:firstColumn="0" w:lastColumn="0" w:oddVBand="0" w:evenVBand="0" w:oddHBand="0" w:evenHBand="0" w:firstRowFirstColumn="0" w:firstRowLastColumn="0" w:lastRowFirstColumn="0" w:lastRowLastColumn="0"/>
            </w:pPr>
            <w:r>
              <w:t>Components and flow</w:t>
            </w:r>
          </w:p>
        </w:tc>
      </w:tr>
      <w:tr w:rsidR="6E406D4F" w14:paraId="28785A03" w14:textId="77777777" w:rsidTr="00134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B7D4D4C" w14:textId="31D0DE0F" w:rsidR="6E406D4F" w:rsidRDefault="6E406D4F">
            <w:r>
              <w:t>Data</w:t>
            </w:r>
          </w:p>
        </w:tc>
        <w:tc>
          <w:tcPr>
            <w:tcW w:w="7087" w:type="dxa"/>
          </w:tcPr>
          <w:p w14:paraId="51EE14D4" w14:textId="2AAEC4D3" w:rsidR="6E406D4F" w:rsidRDefault="6E406D4F">
            <w:pPr>
              <w:cnfStyle w:val="000000100000" w:firstRow="0" w:lastRow="0" w:firstColumn="0" w:lastColumn="0" w:oddVBand="0" w:evenVBand="0" w:oddHBand="1" w:evenHBand="0" w:firstRowFirstColumn="0" w:firstRowLastColumn="0" w:lastRowFirstColumn="0" w:lastRowLastColumn="0"/>
            </w:pPr>
            <w:r>
              <w:t>UCI Heart Disease (Cleveland) → download_data.py → cleaning and EDA</w:t>
            </w:r>
          </w:p>
        </w:tc>
      </w:tr>
      <w:tr w:rsidR="6E406D4F" w14:paraId="44017999" w14:textId="77777777" w:rsidTr="00134517">
        <w:tc>
          <w:tcPr>
            <w:cnfStyle w:val="001000000000" w:firstRow="0" w:lastRow="0" w:firstColumn="1" w:lastColumn="0" w:oddVBand="0" w:evenVBand="0" w:oddHBand="0" w:evenHBand="0" w:firstRowFirstColumn="0" w:firstRowLastColumn="0" w:lastRowFirstColumn="0" w:lastRowLastColumn="0"/>
            <w:tcW w:w="2235" w:type="dxa"/>
          </w:tcPr>
          <w:p w14:paraId="4400FDD1" w14:textId="41C42548" w:rsidR="6E406D4F" w:rsidRDefault="6E406D4F">
            <w:r>
              <w:t>▼ Training</w:t>
            </w:r>
          </w:p>
        </w:tc>
        <w:tc>
          <w:tcPr>
            <w:tcW w:w="7087" w:type="dxa"/>
          </w:tcPr>
          <w:p w14:paraId="3F504FF3" w14:textId="3AA20C0C" w:rsidR="6E406D4F" w:rsidRDefault="6E406D4F">
            <w:pPr>
              <w:cnfStyle w:val="000000000000" w:firstRow="0" w:lastRow="0" w:firstColumn="0" w:lastColumn="0" w:oddVBand="0" w:evenVBand="0" w:oddHBand="0" w:evenHBand="0" w:firstRowFirstColumn="0" w:firstRowLastColumn="0" w:lastRowFirstColumn="0" w:lastRowLastColumn="0"/>
            </w:pPr>
            <w:r>
              <w:t>train.py: Pipeline + GridSearchCV → MLflow tracking and model registry</w:t>
            </w:r>
          </w:p>
        </w:tc>
      </w:tr>
      <w:tr w:rsidR="6E406D4F" w14:paraId="76557546" w14:textId="77777777" w:rsidTr="00134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533EE283" w14:textId="51B76C81" w:rsidR="6E406D4F" w:rsidRDefault="6E406D4F">
            <w:r>
              <w:t>▼ Artifact</w:t>
            </w:r>
          </w:p>
        </w:tc>
        <w:tc>
          <w:tcPr>
            <w:tcW w:w="7087" w:type="dxa"/>
          </w:tcPr>
          <w:p w14:paraId="667A18BD" w14:textId="4A955345" w:rsidR="6E406D4F" w:rsidRDefault="6E406D4F">
            <w:pPr>
              <w:cnfStyle w:val="000000100000" w:firstRow="0" w:lastRow="0" w:firstColumn="0" w:lastColumn="0" w:oddVBand="0" w:evenVBand="0" w:oddHBand="1" w:evenHBand="0" w:firstRowFirstColumn="0" w:firstRowLastColumn="0" w:lastRowFirstColumn="0" w:lastRowLastColumn="0"/>
            </w:pPr>
            <w:r>
              <w:t>models/model.joblib + model_</w:t>
            </w:r>
            <w:proofErr w:type="gramStart"/>
            <w:r>
              <w:t>card.json</w:t>
            </w:r>
            <w:proofErr w:type="gramEnd"/>
          </w:p>
        </w:tc>
      </w:tr>
      <w:tr w:rsidR="6E406D4F" w14:paraId="48CC5D04" w14:textId="77777777" w:rsidTr="00134517">
        <w:tc>
          <w:tcPr>
            <w:cnfStyle w:val="001000000000" w:firstRow="0" w:lastRow="0" w:firstColumn="1" w:lastColumn="0" w:oddVBand="0" w:evenVBand="0" w:oddHBand="0" w:evenHBand="0" w:firstRowFirstColumn="0" w:firstRowLastColumn="0" w:lastRowFirstColumn="0" w:lastRowLastColumn="0"/>
            <w:tcW w:w="2235" w:type="dxa"/>
          </w:tcPr>
          <w:p w14:paraId="3727C39E" w14:textId="61AAB3BA" w:rsidR="6E406D4F" w:rsidRDefault="6E406D4F">
            <w:r>
              <w:t>▼ CI/CD</w:t>
            </w:r>
          </w:p>
        </w:tc>
        <w:tc>
          <w:tcPr>
            <w:tcW w:w="7087" w:type="dxa"/>
          </w:tcPr>
          <w:p w14:paraId="5F4D063F" w14:textId="5A889A7E" w:rsidR="6E406D4F" w:rsidRDefault="6E406D4F">
            <w:pPr>
              <w:cnfStyle w:val="000000000000" w:firstRow="0" w:lastRow="0" w:firstColumn="0" w:lastColumn="0" w:oddVBand="0" w:evenVBand="0" w:oddHBand="0" w:evenHBand="0" w:firstRowFirstColumn="0" w:firstRowLastColumn="0" w:lastRowFirstColumn="0" w:lastRowLastColumn="0"/>
            </w:pPr>
            <w:r>
              <w:t>GitHub Actions: lint → test → train → Docker build &amp; smoke test</w:t>
            </w:r>
          </w:p>
        </w:tc>
      </w:tr>
      <w:tr w:rsidR="6E406D4F" w14:paraId="484C6233" w14:textId="77777777" w:rsidTr="00134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48A21E53" w14:textId="719DFAF3" w:rsidR="6E406D4F" w:rsidRDefault="6E406D4F">
            <w:r>
              <w:t>▼ Container</w:t>
            </w:r>
          </w:p>
        </w:tc>
        <w:tc>
          <w:tcPr>
            <w:tcW w:w="7087" w:type="dxa"/>
          </w:tcPr>
          <w:p w14:paraId="1904882A" w14:textId="6A7BE1B7" w:rsidR="6E406D4F" w:rsidRDefault="6E406D4F">
            <w:pPr>
              <w:cnfStyle w:val="000000100000" w:firstRow="0" w:lastRow="0" w:firstColumn="0" w:lastColumn="0" w:oddVBand="0" w:evenVBand="0" w:oddHBand="1" w:evenHBand="0" w:firstRowFirstColumn="0" w:firstRowLastColumn="0" w:lastRowFirstColumn="0" w:lastRowLastColumn="0"/>
            </w:pPr>
            <w:r>
              <w:t>Docker image heart-risk-api:1.0.0 (FastAPI + uvicorn)</w:t>
            </w:r>
          </w:p>
        </w:tc>
      </w:tr>
      <w:tr w:rsidR="6E406D4F" w14:paraId="647F6948" w14:textId="77777777" w:rsidTr="00134517">
        <w:tc>
          <w:tcPr>
            <w:cnfStyle w:val="001000000000" w:firstRow="0" w:lastRow="0" w:firstColumn="1" w:lastColumn="0" w:oddVBand="0" w:evenVBand="0" w:oddHBand="0" w:evenHBand="0" w:firstRowFirstColumn="0" w:firstRowLastColumn="0" w:lastRowFirstColumn="0" w:lastRowLastColumn="0"/>
            <w:tcW w:w="2235" w:type="dxa"/>
          </w:tcPr>
          <w:p w14:paraId="4F26A011" w14:textId="0191422C" w:rsidR="6E406D4F" w:rsidRDefault="6E406D4F">
            <w:r>
              <w:t>▼ Serving</w:t>
            </w:r>
          </w:p>
        </w:tc>
        <w:tc>
          <w:tcPr>
            <w:tcW w:w="7087" w:type="dxa"/>
          </w:tcPr>
          <w:p w14:paraId="4832C39C" w14:textId="7A6F28F0" w:rsidR="6E406D4F" w:rsidRDefault="6E406D4F">
            <w:pPr>
              <w:cnfStyle w:val="000000000000" w:firstRow="0" w:lastRow="0" w:firstColumn="0" w:lastColumn="0" w:oddVBand="0" w:evenVBand="0" w:oddHBand="0" w:evenHBand="0" w:firstRowFirstColumn="0" w:firstRowLastColumn="0" w:lastRowFirstColumn="0" w:lastRowLastColumn="0"/>
            </w:pPr>
            <w:r>
              <w:t>Kubernetes (kind): Deployment ×2 → LoadBalancer Service / Ingress → users</w:t>
            </w:r>
          </w:p>
        </w:tc>
      </w:tr>
      <w:tr w:rsidR="6E406D4F" w14:paraId="1B1FA14D" w14:textId="77777777" w:rsidTr="00134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258333F" w14:textId="11848965" w:rsidR="6E406D4F" w:rsidRDefault="6E406D4F">
            <w:r>
              <w:t>▶ Monitoring</w:t>
            </w:r>
          </w:p>
        </w:tc>
        <w:tc>
          <w:tcPr>
            <w:tcW w:w="7087" w:type="dxa"/>
          </w:tcPr>
          <w:p w14:paraId="4115C017" w14:textId="0A627029" w:rsidR="6E406D4F" w:rsidRDefault="6E406D4F">
            <w:pPr>
              <w:cnfStyle w:val="000000100000" w:firstRow="0" w:lastRow="0" w:firstColumn="0" w:lastColumn="0" w:oddVBand="0" w:evenVBand="0" w:oddHBand="1" w:evenHBand="0" w:firstRowFirstColumn="0" w:firstRowLastColumn="0" w:lastRowFirstColumn="0" w:lastRowLastColumn="0"/>
            </w:pPr>
            <w:r>
              <w:t>/metrics → Prometheus → Grafana dashboard</w:t>
            </w:r>
          </w:p>
        </w:tc>
      </w:tr>
      <w:tr w:rsidR="6E406D4F" w14:paraId="452D4BC8" w14:textId="77777777" w:rsidTr="00134517">
        <w:tc>
          <w:tcPr>
            <w:cnfStyle w:val="001000000000" w:firstRow="0" w:lastRow="0" w:firstColumn="1" w:lastColumn="0" w:oddVBand="0" w:evenVBand="0" w:oddHBand="0" w:evenHBand="0" w:firstRowFirstColumn="0" w:firstRowLastColumn="0" w:lastRowFirstColumn="0" w:lastRowLastColumn="0"/>
            <w:tcW w:w="2235" w:type="dxa"/>
          </w:tcPr>
          <w:p w14:paraId="62BB3040" w14:textId="2177D09E" w:rsidR="6E406D4F" w:rsidRDefault="6E406D4F">
            <w:r>
              <w:t>▶ Logging</w:t>
            </w:r>
          </w:p>
        </w:tc>
        <w:tc>
          <w:tcPr>
            <w:tcW w:w="7087" w:type="dxa"/>
          </w:tcPr>
          <w:p w14:paraId="6A816218" w14:textId="1A55B762" w:rsidR="6E406D4F" w:rsidRDefault="6E406D4F">
            <w:pPr>
              <w:cnfStyle w:val="000000000000" w:firstRow="0" w:lastRow="0" w:firstColumn="0" w:lastColumn="0" w:oddVBand="0" w:evenVBand="0" w:oddHBand="0" w:evenHBand="0" w:firstRowFirstColumn="0" w:firstRowLastColumn="0" w:lastRowFirstColumn="0" w:lastRowLastColumn="0"/>
            </w:pPr>
            <w:r>
              <w:t>JSON request logs → stdout → kubectl logs / docker logs</w:t>
            </w:r>
          </w:p>
        </w:tc>
      </w:tr>
    </w:tbl>
    <w:p w14:paraId="3F44B651" w14:textId="185465F8" w:rsidR="6E406D4F" w:rsidRDefault="6E406D4F" w:rsidP="6E406D4F">
      <w:pPr>
        <w:pStyle w:val="Caption"/>
      </w:pPr>
      <w:r>
        <w:t>Figure 15 End-to-end architecture of the heart-disease risk pipeline.</w:t>
      </w:r>
    </w:p>
    <w:p w14:paraId="1F2C3A98" w14:textId="6BC04429" w:rsidR="6E406D4F" w:rsidRDefault="6E406D4F" w:rsidP="6E406D4F">
      <w:pPr>
        <w:pStyle w:val="Heading1"/>
      </w:pPr>
      <w:bookmarkStart w:id="18" w:name="_Toc242613671"/>
      <w:r>
        <w:lastRenderedPageBreak/>
        <w:t>12 Conclusion and Limitations</w:t>
      </w:r>
      <w:bookmarkEnd w:id="18"/>
    </w:p>
    <w:p w14:paraId="48C5C84B" w14:textId="361DCC9E" w:rsidR="6E406D4F" w:rsidRDefault="6E406D4F" w:rsidP="6E406D4F">
      <w:pPr>
        <w:pStyle w:val="BodyText"/>
      </w:pPr>
      <w:r w:rsidRPr="6E406D4F">
        <w:rPr>
          <w:sz w:val="21"/>
          <w:szCs w:val="21"/>
        </w:rPr>
        <w:t xml:space="preserve">The project delivers a reproducible path from a public clinical dataset to a monitored prediction service. The </w:t>
      </w:r>
      <w:r w:rsidRPr="003D1551">
        <w:rPr>
          <w:b/>
          <w:bCs/>
          <w:sz w:val="21"/>
          <w:szCs w:val="21"/>
        </w:rPr>
        <w:t>selected Logistic Regression model reaches a CV ROC-AUC of 0.907 and a test ROC-AUC of 0.959 with a recall of 0.929</w:t>
      </w:r>
      <w:r w:rsidRPr="6E406D4F">
        <w:rPr>
          <w:sz w:val="21"/>
          <w:szCs w:val="21"/>
        </w:rPr>
        <w:t xml:space="preserve">, </w:t>
      </w:r>
      <w:r w:rsidRPr="00D1700F">
        <w:rPr>
          <w:b/>
          <w:bCs/>
          <w:sz w:val="21"/>
          <w:szCs w:val="21"/>
        </w:rPr>
        <w:t>and every change is linted, tested, retrained and smoke-tested in CI before the image is deployed to Kubernetes and observed through Prometheus, Grafana and structured logs</w:t>
      </w:r>
      <w:r w:rsidRPr="6E406D4F">
        <w:rPr>
          <w:sz w:val="21"/>
          <w:szCs w:val="21"/>
        </w:rPr>
        <w:t>. The main limitations are the small single-site dataset (303 patients), the absence of clinical validation and the use of a local kind cluster rather than a managed cloud service. Future work would add data and prediction drift monitoring, registry-based model promotion, deployment to AKS, EKS or GKE, and alerting on error rate and latency.</w:t>
      </w:r>
    </w:p>
    <w:sectPr w:rsidR="6E406D4F" w:rsidSect="00034616">
      <w:headerReference w:type="default" r:id="rId21"/>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D6DEC" w14:textId="77777777" w:rsidR="00FE4CCE" w:rsidRDefault="00FE4CCE">
      <w:pPr>
        <w:spacing w:after="0" w:line="240" w:lineRule="auto"/>
      </w:pPr>
      <w:r>
        <w:separator/>
      </w:r>
    </w:p>
  </w:endnote>
  <w:endnote w:type="continuationSeparator" w:id="0">
    <w:p w14:paraId="1689E25A" w14:textId="77777777" w:rsidR="00FE4CCE" w:rsidRDefault="00FE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7E88" w14:textId="77777777" w:rsidR="00FE4CCE" w:rsidRDefault="00FE4CCE">
      <w:pPr>
        <w:spacing w:after="0" w:line="240" w:lineRule="auto"/>
      </w:pPr>
      <w:r>
        <w:separator/>
      </w:r>
    </w:p>
  </w:footnote>
  <w:footnote w:type="continuationSeparator" w:id="0">
    <w:p w14:paraId="2D30D147" w14:textId="77777777" w:rsidR="00FE4CCE" w:rsidRDefault="00FE4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AA05" w14:textId="4536876D" w:rsidR="6E406D4F" w:rsidRDefault="6E406D4F">
    <w:proofErr w:type="spellStart"/>
    <w:r>
      <w:t>MLOps</w:t>
    </w:r>
    <w:proofErr w:type="spellEnd"/>
    <w:r>
      <w:t xml:space="preserve"> AIMLCZG523 –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717084">
    <w:abstractNumId w:val="8"/>
  </w:num>
  <w:num w:numId="2" w16cid:durableId="1738628979">
    <w:abstractNumId w:val="6"/>
  </w:num>
  <w:num w:numId="3" w16cid:durableId="487597211">
    <w:abstractNumId w:val="5"/>
  </w:num>
  <w:num w:numId="4" w16cid:durableId="1552107892">
    <w:abstractNumId w:val="4"/>
  </w:num>
  <w:num w:numId="5" w16cid:durableId="240331490">
    <w:abstractNumId w:val="7"/>
  </w:num>
  <w:num w:numId="6" w16cid:durableId="1283461940">
    <w:abstractNumId w:val="3"/>
  </w:num>
  <w:num w:numId="7" w16cid:durableId="743261319">
    <w:abstractNumId w:val="2"/>
  </w:num>
  <w:num w:numId="8" w16cid:durableId="931623731">
    <w:abstractNumId w:val="1"/>
  </w:num>
  <w:num w:numId="9" w16cid:durableId="74163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17"/>
    <w:rsid w:val="00134C62"/>
    <w:rsid w:val="0015074B"/>
    <w:rsid w:val="001678DC"/>
    <w:rsid w:val="0029639D"/>
    <w:rsid w:val="00326F90"/>
    <w:rsid w:val="003D1551"/>
    <w:rsid w:val="004F5C9C"/>
    <w:rsid w:val="005D2C7A"/>
    <w:rsid w:val="00675FAC"/>
    <w:rsid w:val="006A7F51"/>
    <w:rsid w:val="007224F3"/>
    <w:rsid w:val="007D7078"/>
    <w:rsid w:val="00831F34"/>
    <w:rsid w:val="008963E2"/>
    <w:rsid w:val="008E32FE"/>
    <w:rsid w:val="009B4135"/>
    <w:rsid w:val="00A859AB"/>
    <w:rsid w:val="00AA1D8D"/>
    <w:rsid w:val="00B47730"/>
    <w:rsid w:val="00C20505"/>
    <w:rsid w:val="00CB0664"/>
    <w:rsid w:val="00CB4359"/>
    <w:rsid w:val="00CF70C7"/>
    <w:rsid w:val="00D1700F"/>
    <w:rsid w:val="00E419D3"/>
    <w:rsid w:val="00EBF65E"/>
    <w:rsid w:val="00FA387E"/>
    <w:rsid w:val="00FC693F"/>
    <w:rsid w:val="00FD2AE5"/>
    <w:rsid w:val="00FE4CCE"/>
    <w:rsid w:val="020D8BC1"/>
    <w:rsid w:val="03D4B083"/>
    <w:rsid w:val="04053AE8"/>
    <w:rsid w:val="05BF2030"/>
    <w:rsid w:val="05FC80F3"/>
    <w:rsid w:val="0632BCCE"/>
    <w:rsid w:val="06CD75AE"/>
    <w:rsid w:val="07006459"/>
    <w:rsid w:val="07073BDB"/>
    <w:rsid w:val="07D25176"/>
    <w:rsid w:val="0C5291ED"/>
    <w:rsid w:val="0E41B39B"/>
    <w:rsid w:val="0EFE50CB"/>
    <w:rsid w:val="100C019D"/>
    <w:rsid w:val="1064D2DA"/>
    <w:rsid w:val="10CE3F4E"/>
    <w:rsid w:val="11AD2D4C"/>
    <w:rsid w:val="11CB4063"/>
    <w:rsid w:val="121D6DCA"/>
    <w:rsid w:val="12415E05"/>
    <w:rsid w:val="1372BC4B"/>
    <w:rsid w:val="178212A4"/>
    <w:rsid w:val="180A4AC9"/>
    <w:rsid w:val="1A1F566E"/>
    <w:rsid w:val="1AB0C608"/>
    <w:rsid w:val="1B6DC03A"/>
    <w:rsid w:val="1C1B3CAD"/>
    <w:rsid w:val="1C4CA8E9"/>
    <w:rsid w:val="1CBAFB06"/>
    <w:rsid w:val="1EB7C849"/>
    <w:rsid w:val="1F834BA2"/>
    <w:rsid w:val="20029D9F"/>
    <w:rsid w:val="2201B027"/>
    <w:rsid w:val="22A911D0"/>
    <w:rsid w:val="2646CF05"/>
    <w:rsid w:val="26869E24"/>
    <w:rsid w:val="269F8A1B"/>
    <w:rsid w:val="2740FF53"/>
    <w:rsid w:val="2945A166"/>
    <w:rsid w:val="297A0907"/>
    <w:rsid w:val="2A49B967"/>
    <w:rsid w:val="2A79CDE9"/>
    <w:rsid w:val="2AAA7D88"/>
    <w:rsid w:val="2AB11657"/>
    <w:rsid w:val="2AF85086"/>
    <w:rsid w:val="2BEB388F"/>
    <w:rsid w:val="2D7A2AF2"/>
    <w:rsid w:val="2D8787CF"/>
    <w:rsid w:val="2F2D44CF"/>
    <w:rsid w:val="2FACD342"/>
    <w:rsid w:val="31BE7C8B"/>
    <w:rsid w:val="3241B574"/>
    <w:rsid w:val="32CDDB22"/>
    <w:rsid w:val="33028ACE"/>
    <w:rsid w:val="335360E4"/>
    <w:rsid w:val="3488B717"/>
    <w:rsid w:val="35FA7393"/>
    <w:rsid w:val="370FB62C"/>
    <w:rsid w:val="3AC1AE5A"/>
    <w:rsid w:val="3D33DAC6"/>
    <w:rsid w:val="3D629090"/>
    <w:rsid w:val="3F2E7EB4"/>
    <w:rsid w:val="3F3CAA42"/>
    <w:rsid w:val="3F89499F"/>
    <w:rsid w:val="3FD6014C"/>
    <w:rsid w:val="41F10A3E"/>
    <w:rsid w:val="42B21615"/>
    <w:rsid w:val="42F54180"/>
    <w:rsid w:val="43324CD4"/>
    <w:rsid w:val="45B6680D"/>
    <w:rsid w:val="45E385C3"/>
    <w:rsid w:val="45FB1E27"/>
    <w:rsid w:val="4702D485"/>
    <w:rsid w:val="49E486EE"/>
    <w:rsid w:val="4AE0178B"/>
    <w:rsid w:val="4AFF426C"/>
    <w:rsid w:val="4D1045FA"/>
    <w:rsid w:val="4D278F07"/>
    <w:rsid w:val="4D3F2EA5"/>
    <w:rsid w:val="4FE1850A"/>
    <w:rsid w:val="511D72FD"/>
    <w:rsid w:val="51897A1B"/>
    <w:rsid w:val="5456945C"/>
    <w:rsid w:val="569E932A"/>
    <w:rsid w:val="574C410B"/>
    <w:rsid w:val="5788F5DC"/>
    <w:rsid w:val="57FD214C"/>
    <w:rsid w:val="58CE0DF8"/>
    <w:rsid w:val="59975B9D"/>
    <w:rsid w:val="5A5B3E63"/>
    <w:rsid w:val="5C86C8D1"/>
    <w:rsid w:val="5D22D92B"/>
    <w:rsid w:val="5E7294B6"/>
    <w:rsid w:val="60C13D82"/>
    <w:rsid w:val="6126BD61"/>
    <w:rsid w:val="61650756"/>
    <w:rsid w:val="63AB698D"/>
    <w:rsid w:val="658888C5"/>
    <w:rsid w:val="667C9EC9"/>
    <w:rsid w:val="66B9A845"/>
    <w:rsid w:val="6892DDC8"/>
    <w:rsid w:val="69BF17C0"/>
    <w:rsid w:val="6BE07591"/>
    <w:rsid w:val="6C47B04F"/>
    <w:rsid w:val="6D0BDD51"/>
    <w:rsid w:val="6D3D5BE7"/>
    <w:rsid w:val="6E406D4F"/>
    <w:rsid w:val="72699AA5"/>
    <w:rsid w:val="733CAEC3"/>
    <w:rsid w:val="7532063B"/>
    <w:rsid w:val="75A9DA85"/>
    <w:rsid w:val="7692B72B"/>
    <w:rsid w:val="7736F011"/>
    <w:rsid w:val="778EFB64"/>
    <w:rsid w:val="78ADE345"/>
    <w:rsid w:val="7CAAD4A8"/>
    <w:rsid w:val="7CC55F61"/>
    <w:rsid w:val="7D86C585"/>
    <w:rsid w:val="7DBB328A"/>
    <w:rsid w:val="7FC5EC37"/>
    <w:rsid w:val="7FEA31DF"/>
    <w:rsid w:val="7FF573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C4678C-6951-4C67-86A4-7971BA4D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94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F1B3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F1B3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F386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35353"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7294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86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864" w:themeColor="accent1"/>
    </w:rPr>
  </w:style>
  <w:style w:type="paragraph" w:styleId="Title">
    <w:name w:val="Title"/>
    <w:basedOn w:val="Normal"/>
    <w:next w:val="Normal"/>
    <w:link w:val="TitleChar"/>
    <w:uiPriority w:val="10"/>
    <w:qFormat/>
    <w:rsid w:val="00FC693F"/>
    <w:pPr>
      <w:pBdr>
        <w:bottom w:val="single" w:sz="8" w:space="4" w:color="1F3864" w:themeColor="accent1"/>
      </w:pBdr>
      <w:spacing w:after="300" w:line="240" w:lineRule="auto"/>
      <w:contextualSpacing/>
    </w:pPr>
    <w:rPr>
      <w:rFonts w:asciiTheme="majorHAnsi" w:eastAsiaTheme="majorEastAsia" w:hAnsiTheme="majorHAnsi" w:cstheme="majorBidi"/>
      <w:color w:val="17294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294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386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F386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customStyle="1" w:styleId="QuoteChar">
    <w:name w:val="Quote Char"/>
    <w:basedOn w:val="DefaultParagraphFont"/>
    <w:link w:val="Quote"/>
    <w:uiPriority w:val="29"/>
    <w:rsid w:val="00FC693F"/>
    <w:rPr>
      <w:i/>
      <w:iCs/>
      <w:color w:val="1A1A1A"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F386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F1B3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F1B3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3535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F386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35353"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1F386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F3864" w:themeColor="accent1"/>
      </w:pBdr>
      <w:spacing w:before="200" w:after="280"/>
      <w:ind w:left="936" w:right="936"/>
    </w:pPr>
    <w:rPr>
      <w:b/>
      <w:bCs/>
      <w:i/>
      <w:iCs/>
      <w:color w:val="1F3864" w:themeColor="accent1"/>
    </w:rPr>
  </w:style>
  <w:style w:type="character" w:customStyle="1" w:styleId="IntenseQuoteChar">
    <w:name w:val="Intense Quote Char"/>
    <w:basedOn w:val="DefaultParagraphFont"/>
    <w:link w:val="IntenseQuote"/>
    <w:uiPriority w:val="30"/>
    <w:rsid w:val="00FC693F"/>
    <w:rPr>
      <w:b/>
      <w:bCs/>
      <w:i/>
      <w:iCs/>
      <w:color w:val="1F3864"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3864" w:themeColor="accent1"/>
    </w:rPr>
  </w:style>
  <w:style w:type="character" w:styleId="SubtleReference">
    <w:name w:val="Subtle Reference"/>
    <w:basedOn w:val="DefaultParagraphFont"/>
    <w:uiPriority w:val="31"/>
    <w:qFormat/>
    <w:rsid w:val="00FC693F"/>
    <w:rPr>
      <w:smallCaps/>
      <w:color w:val="8C8C8C" w:themeColor="accent2"/>
      <w:u w:val="single"/>
    </w:rPr>
  </w:style>
  <w:style w:type="character" w:styleId="IntenseReference">
    <w:name w:val="Intense Reference"/>
    <w:basedOn w:val="DefaultParagraphFont"/>
    <w:uiPriority w:val="32"/>
    <w:qFormat/>
    <w:rsid w:val="00FC693F"/>
    <w:rPr>
      <w:b/>
      <w:bCs/>
      <w:smallCaps/>
      <w:color w:val="8C8C8C"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sz="8" w:space="0" w:color="1A1A1A" w:themeColor="text1"/>
        <w:bottom w:val="single" w:sz="8" w:space="0" w:color="1A1A1A" w:themeColor="text1"/>
      </w:tblBorders>
    </w:tblPr>
    <w:tblStylePr w:type="fir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la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294A" w:themeColor="accent1" w:themeShade="BF"/>
    </w:rPr>
    <w:tblPr>
      <w:tblStyleRowBandSize w:val="1"/>
      <w:tblStyleColBandSize w:val="1"/>
      <w:tblBorders>
        <w:top w:val="single" w:sz="8" w:space="0" w:color="1F3864" w:themeColor="accent1"/>
        <w:bottom w:val="single" w:sz="8" w:space="0" w:color="1F3864" w:themeColor="accent1"/>
      </w:tblBorders>
    </w:tblPr>
    <w:tblStylePr w:type="firstRow">
      <w:pPr>
        <w:spacing w:before="0" w:after="0" w:line="240" w:lineRule="auto"/>
      </w:pPr>
      <w:rPr>
        <w:b/>
        <w:bCs/>
      </w:rPr>
      <w:tblPr/>
      <w:tcPr>
        <w:tcBorders>
          <w:top w:val="single" w:sz="8" w:space="0" w:color="1F3864" w:themeColor="accent1"/>
          <w:left w:val="nil"/>
          <w:bottom w:val="single" w:sz="8" w:space="0" w:color="1F3864" w:themeColor="accent1"/>
          <w:right w:val="nil"/>
          <w:insideH w:val="nil"/>
          <w:insideV w:val="nil"/>
        </w:tcBorders>
      </w:tcPr>
    </w:tblStylePr>
    <w:tblStylePr w:type="lastRow">
      <w:pPr>
        <w:spacing w:before="0" w:after="0" w:line="240" w:lineRule="auto"/>
      </w:pPr>
      <w:rPr>
        <w:b/>
        <w:bCs/>
      </w:rPr>
      <w:tblPr/>
      <w:tcPr>
        <w:tcBorders>
          <w:top w:val="single" w:sz="8" w:space="0" w:color="1F3864" w:themeColor="accent1"/>
          <w:left w:val="nil"/>
          <w:bottom w:val="single" w:sz="8" w:space="0" w:color="1F386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C9E8" w:themeFill="accent1" w:themeFillTint="3F"/>
      </w:tcPr>
    </w:tblStylePr>
    <w:tblStylePr w:type="band1Horz">
      <w:tblPr/>
      <w:tcPr>
        <w:tcBorders>
          <w:left w:val="nil"/>
          <w:right w:val="nil"/>
          <w:insideH w:val="nil"/>
          <w:insideV w:val="nil"/>
        </w:tcBorders>
        <w:shd w:val="clear" w:color="auto" w:fill="B7C9E8" w:themeFill="accent1" w:themeFillTint="3F"/>
      </w:tcPr>
    </w:tblStylePr>
  </w:style>
  <w:style w:type="table" w:styleId="LightShading-Accent2">
    <w:name w:val="Light Shading Accent 2"/>
    <w:basedOn w:val="TableNormal"/>
    <w:uiPriority w:val="60"/>
    <w:rsid w:val="00FC693F"/>
    <w:pPr>
      <w:spacing w:after="0" w:line="240" w:lineRule="auto"/>
    </w:pPr>
    <w:rPr>
      <w:color w:val="686868" w:themeColor="accent2" w:themeShade="BF"/>
    </w:rPr>
    <w:tblPr>
      <w:tblStyleRowBandSize w:val="1"/>
      <w:tblStyleColBandSize w:val="1"/>
      <w:tblBorders>
        <w:top w:val="single" w:sz="8" w:space="0" w:color="8C8C8C" w:themeColor="accent2"/>
        <w:bottom w:val="single" w:sz="8" w:space="0" w:color="8C8C8C" w:themeColor="accent2"/>
      </w:tblBorders>
    </w:tblPr>
    <w:tblStylePr w:type="firstRow">
      <w:pPr>
        <w:spacing w:before="0" w:after="0" w:line="240" w:lineRule="auto"/>
      </w:pPr>
      <w:rPr>
        <w:b/>
        <w:bCs/>
      </w:rPr>
      <w:tblPr/>
      <w:tcPr>
        <w:tcBorders>
          <w:top w:val="single" w:sz="8" w:space="0" w:color="8C8C8C" w:themeColor="accent2"/>
          <w:left w:val="nil"/>
          <w:bottom w:val="single" w:sz="8" w:space="0" w:color="8C8C8C" w:themeColor="accent2"/>
          <w:right w:val="nil"/>
          <w:insideH w:val="nil"/>
          <w:insideV w:val="nil"/>
        </w:tcBorders>
      </w:tcPr>
    </w:tblStylePr>
    <w:tblStylePr w:type="lastRow">
      <w:pPr>
        <w:spacing w:before="0" w:after="0" w:line="240" w:lineRule="auto"/>
      </w:pPr>
      <w:rPr>
        <w:b/>
        <w:bCs/>
      </w:rPr>
      <w:tblPr/>
      <w:tcPr>
        <w:tcBorders>
          <w:top w:val="single" w:sz="8" w:space="0" w:color="8C8C8C" w:themeColor="accent2"/>
          <w:left w:val="nil"/>
          <w:bottom w:val="single" w:sz="8" w:space="0" w:color="8C8C8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2E2" w:themeFill="accent2" w:themeFillTint="3F"/>
      </w:tcPr>
    </w:tblStylePr>
    <w:tblStylePr w:type="band1Horz">
      <w:tblPr/>
      <w:tcPr>
        <w:tcBorders>
          <w:left w:val="nil"/>
          <w:right w:val="nil"/>
          <w:insideH w:val="nil"/>
          <w:insideV w:val="nil"/>
        </w:tcBorders>
        <w:shd w:val="clear" w:color="auto" w:fill="E2E2E2" w:themeFill="accent2" w:themeFillTint="3F"/>
      </w:tcPr>
    </w:tblStylePr>
  </w:style>
  <w:style w:type="table" w:styleId="LightShading-Accent3">
    <w:name w:val="Light Shading Accent 3"/>
    <w:basedOn w:val="TableNormal"/>
    <w:uiPriority w:val="60"/>
    <w:rsid w:val="00FC693F"/>
    <w:pPr>
      <w:spacing w:after="0" w:line="240" w:lineRule="auto"/>
    </w:pPr>
    <w:rPr>
      <w:color w:val="17294A" w:themeColor="accent3" w:themeShade="BF"/>
    </w:rPr>
    <w:tblPr>
      <w:tblStyleRowBandSize w:val="1"/>
      <w:tblStyleColBandSize w:val="1"/>
      <w:tblBorders>
        <w:top w:val="single" w:sz="8" w:space="0" w:color="1F3864" w:themeColor="accent3"/>
        <w:bottom w:val="single" w:sz="8" w:space="0" w:color="1F3864" w:themeColor="accent3"/>
      </w:tblBorders>
    </w:tblPr>
    <w:tblStylePr w:type="firstRow">
      <w:pPr>
        <w:spacing w:before="0" w:after="0" w:line="240" w:lineRule="auto"/>
      </w:pPr>
      <w:rPr>
        <w:b/>
        <w:bCs/>
      </w:rPr>
      <w:tblPr/>
      <w:tcPr>
        <w:tcBorders>
          <w:top w:val="single" w:sz="8" w:space="0" w:color="1F3864" w:themeColor="accent3"/>
          <w:left w:val="nil"/>
          <w:bottom w:val="single" w:sz="8" w:space="0" w:color="1F3864" w:themeColor="accent3"/>
          <w:right w:val="nil"/>
          <w:insideH w:val="nil"/>
          <w:insideV w:val="nil"/>
        </w:tcBorders>
      </w:tcPr>
    </w:tblStylePr>
    <w:tblStylePr w:type="lastRow">
      <w:pPr>
        <w:spacing w:before="0" w:after="0" w:line="240" w:lineRule="auto"/>
      </w:pPr>
      <w:rPr>
        <w:b/>
        <w:bCs/>
      </w:rPr>
      <w:tblPr/>
      <w:tcPr>
        <w:tcBorders>
          <w:top w:val="single" w:sz="8" w:space="0" w:color="1F3864" w:themeColor="accent3"/>
          <w:left w:val="nil"/>
          <w:bottom w:val="single" w:sz="8" w:space="0" w:color="1F386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C9E8" w:themeFill="accent3" w:themeFillTint="3F"/>
      </w:tcPr>
    </w:tblStylePr>
    <w:tblStylePr w:type="band1Horz">
      <w:tblPr/>
      <w:tcPr>
        <w:tcBorders>
          <w:left w:val="nil"/>
          <w:right w:val="nil"/>
          <w:insideH w:val="nil"/>
          <w:insideV w:val="nil"/>
        </w:tcBorders>
        <w:shd w:val="clear" w:color="auto" w:fill="B7C9E8" w:themeFill="accent3" w:themeFillTint="3F"/>
      </w:tcPr>
    </w:tblStylePr>
  </w:style>
  <w:style w:type="table" w:styleId="LightShading-Accent4">
    <w:name w:val="Light Shading Accent 4"/>
    <w:basedOn w:val="TableNormal"/>
    <w:uiPriority w:val="60"/>
    <w:rsid w:val="00FC693F"/>
    <w:pPr>
      <w:spacing w:after="0" w:line="240" w:lineRule="auto"/>
    </w:pPr>
    <w:rPr>
      <w:color w:val="17294A" w:themeColor="accent4" w:themeShade="BF"/>
    </w:rPr>
    <w:tblPr>
      <w:tblStyleRowBandSize w:val="1"/>
      <w:tblStyleColBandSize w:val="1"/>
      <w:tblBorders>
        <w:top w:val="single" w:sz="8" w:space="0" w:color="1F3864" w:themeColor="accent4"/>
        <w:bottom w:val="single" w:sz="8" w:space="0" w:color="1F3864" w:themeColor="accent4"/>
      </w:tblBorders>
    </w:tblPr>
    <w:tblStylePr w:type="firstRow">
      <w:pPr>
        <w:spacing w:before="0" w:after="0" w:line="240" w:lineRule="auto"/>
      </w:pPr>
      <w:rPr>
        <w:b/>
        <w:bCs/>
      </w:rPr>
      <w:tblPr/>
      <w:tcPr>
        <w:tcBorders>
          <w:top w:val="single" w:sz="8" w:space="0" w:color="1F3864" w:themeColor="accent4"/>
          <w:left w:val="nil"/>
          <w:bottom w:val="single" w:sz="8" w:space="0" w:color="1F3864" w:themeColor="accent4"/>
          <w:right w:val="nil"/>
          <w:insideH w:val="nil"/>
          <w:insideV w:val="nil"/>
        </w:tcBorders>
      </w:tcPr>
    </w:tblStylePr>
    <w:tblStylePr w:type="lastRow">
      <w:pPr>
        <w:spacing w:before="0" w:after="0" w:line="240" w:lineRule="auto"/>
      </w:pPr>
      <w:rPr>
        <w:b/>
        <w:bCs/>
      </w:rPr>
      <w:tblPr/>
      <w:tcPr>
        <w:tcBorders>
          <w:top w:val="single" w:sz="8" w:space="0" w:color="1F3864" w:themeColor="accent4"/>
          <w:left w:val="nil"/>
          <w:bottom w:val="single" w:sz="8" w:space="0" w:color="1F386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C9E8" w:themeFill="accent4" w:themeFillTint="3F"/>
      </w:tcPr>
    </w:tblStylePr>
    <w:tblStylePr w:type="band1Horz">
      <w:tblPr/>
      <w:tcPr>
        <w:tcBorders>
          <w:left w:val="nil"/>
          <w:right w:val="nil"/>
          <w:insideH w:val="nil"/>
          <w:insideV w:val="nil"/>
        </w:tcBorders>
        <w:shd w:val="clear" w:color="auto" w:fill="B7C9E8" w:themeFill="accent4" w:themeFillTint="3F"/>
      </w:tcPr>
    </w:tblStylePr>
  </w:style>
  <w:style w:type="table" w:styleId="LightShading-Accent5">
    <w:name w:val="Light Shading Accent 5"/>
    <w:basedOn w:val="TableNormal"/>
    <w:uiPriority w:val="60"/>
    <w:rsid w:val="00FC693F"/>
    <w:pPr>
      <w:spacing w:after="0" w:line="240" w:lineRule="auto"/>
    </w:pPr>
    <w:rPr>
      <w:color w:val="17294A" w:themeColor="accent5" w:themeShade="BF"/>
    </w:rPr>
    <w:tblPr>
      <w:tblStyleRowBandSize w:val="1"/>
      <w:tblStyleColBandSize w:val="1"/>
      <w:tblBorders>
        <w:top w:val="single" w:sz="8" w:space="0" w:color="1F3864" w:themeColor="accent5"/>
        <w:bottom w:val="single" w:sz="8" w:space="0" w:color="1F3864" w:themeColor="accent5"/>
      </w:tblBorders>
    </w:tblPr>
    <w:tblStylePr w:type="firstRow">
      <w:pPr>
        <w:spacing w:before="0" w:after="0" w:line="240" w:lineRule="auto"/>
      </w:pPr>
      <w:rPr>
        <w:b/>
        <w:bCs/>
      </w:rPr>
      <w:tblPr/>
      <w:tcPr>
        <w:tcBorders>
          <w:top w:val="single" w:sz="8" w:space="0" w:color="1F3864" w:themeColor="accent5"/>
          <w:left w:val="nil"/>
          <w:bottom w:val="single" w:sz="8" w:space="0" w:color="1F3864" w:themeColor="accent5"/>
          <w:right w:val="nil"/>
          <w:insideH w:val="nil"/>
          <w:insideV w:val="nil"/>
        </w:tcBorders>
      </w:tcPr>
    </w:tblStylePr>
    <w:tblStylePr w:type="lastRow">
      <w:pPr>
        <w:spacing w:before="0" w:after="0" w:line="240" w:lineRule="auto"/>
      </w:pPr>
      <w:rPr>
        <w:b/>
        <w:bCs/>
      </w:rPr>
      <w:tblPr/>
      <w:tcPr>
        <w:tcBorders>
          <w:top w:val="single" w:sz="8" w:space="0" w:color="1F3864" w:themeColor="accent5"/>
          <w:left w:val="nil"/>
          <w:bottom w:val="single" w:sz="8" w:space="0" w:color="1F386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C9E8" w:themeFill="accent5" w:themeFillTint="3F"/>
      </w:tcPr>
    </w:tblStylePr>
    <w:tblStylePr w:type="band1Horz">
      <w:tblPr/>
      <w:tcPr>
        <w:tcBorders>
          <w:left w:val="nil"/>
          <w:right w:val="nil"/>
          <w:insideH w:val="nil"/>
          <w:insideV w:val="nil"/>
        </w:tcBorders>
        <w:shd w:val="clear" w:color="auto" w:fill="B7C9E8" w:themeFill="accent5" w:themeFillTint="3F"/>
      </w:tcPr>
    </w:tblStylePr>
  </w:style>
  <w:style w:type="table" w:styleId="LightShading-Accent6">
    <w:name w:val="Light Shading Accent 6"/>
    <w:basedOn w:val="TableNormal"/>
    <w:uiPriority w:val="60"/>
    <w:rsid w:val="00FC693F"/>
    <w:pPr>
      <w:spacing w:after="0" w:line="240" w:lineRule="auto"/>
    </w:pPr>
    <w:rPr>
      <w:color w:val="17294A" w:themeColor="accent6" w:themeShade="BF"/>
    </w:rPr>
    <w:tblPr>
      <w:tblStyleRowBandSize w:val="1"/>
      <w:tblStyleColBandSize w:val="1"/>
      <w:tblBorders>
        <w:top w:val="single" w:sz="8" w:space="0" w:color="1F3864" w:themeColor="accent6"/>
        <w:bottom w:val="single" w:sz="8" w:space="0" w:color="1F3864" w:themeColor="accent6"/>
      </w:tblBorders>
    </w:tblPr>
    <w:tblStylePr w:type="firstRow">
      <w:pPr>
        <w:spacing w:before="0" w:after="0" w:line="240" w:lineRule="auto"/>
      </w:pPr>
      <w:rPr>
        <w:b/>
        <w:bCs/>
      </w:rPr>
      <w:tblPr/>
      <w:tcPr>
        <w:tcBorders>
          <w:top w:val="single" w:sz="8" w:space="0" w:color="1F3864" w:themeColor="accent6"/>
          <w:left w:val="nil"/>
          <w:bottom w:val="single" w:sz="8" w:space="0" w:color="1F3864" w:themeColor="accent6"/>
          <w:right w:val="nil"/>
          <w:insideH w:val="nil"/>
          <w:insideV w:val="nil"/>
        </w:tcBorders>
      </w:tcPr>
    </w:tblStylePr>
    <w:tblStylePr w:type="lastRow">
      <w:pPr>
        <w:spacing w:before="0" w:after="0" w:line="240" w:lineRule="auto"/>
      </w:pPr>
      <w:rPr>
        <w:b/>
        <w:bCs/>
      </w:rPr>
      <w:tblPr/>
      <w:tcPr>
        <w:tcBorders>
          <w:top w:val="single" w:sz="8" w:space="0" w:color="1F3864" w:themeColor="accent6"/>
          <w:left w:val="nil"/>
          <w:bottom w:val="single" w:sz="8" w:space="0" w:color="1F38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C9E8" w:themeFill="accent6" w:themeFillTint="3F"/>
      </w:tcPr>
    </w:tblStylePr>
    <w:tblStylePr w:type="band1Horz">
      <w:tblPr/>
      <w:tcPr>
        <w:tcBorders>
          <w:left w:val="nil"/>
          <w:right w:val="nil"/>
          <w:insideH w:val="nil"/>
          <w:insideV w:val="nil"/>
        </w:tcBorders>
        <w:shd w:val="clear" w:color="auto" w:fill="B7C9E8"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tcBorders>
      </w:tcPr>
    </w:tblStylePr>
    <w:tblStylePr w:type="firstCol">
      <w:rPr>
        <w:b/>
        <w:bCs/>
      </w:rPr>
    </w:tblStylePr>
    <w:tblStylePr w:type="lastCol">
      <w:rPr>
        <w:b/>
        <w:bCs/>
      </w:r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F3864" w:themeColor="accent1"/>
        <w:left w:val="single" w:sz="8" w:space="0" w:color="1F3864" w:themeColor="accent1"/>
        <w:bottom w:val="single" w:sz="8" w:space="0" w:color="1F3864" w:themeColor="accent1"/>
        <w:right w:val="single" w:sz="8" w:space="0" w:color="1F3864" w:themeColor="accent1"/>
      </w:tblBorders>
    </w:tblPr>
    <w:tblStylePr w:type="firstRow">
      <w:pPr>
        <w:spacing w:before="0" w:after="0" w:line="240" w:lineRule="auto"/>
      </w:pPr>
      <w:rPr>
        <w:b/>
        <w:bCs/>
        <w:color w:val="FFFFFF" w:themeColor="background1"/>
      </w:rPr>
      <w:tblPr/>
      <w:tcPr>
        <w:shd w:val="clear" w:color="auto" w:fill="1F3864" w:themeFill="accent1"/>
      </w:tcPr>
    </w:tblStylePr>
    <w:tblStylePr w:type="lastRow">
      <w:pPr>
        <w:spacing w:before="0" w:after="0" w:line="240" w:lineRule="auto"/>
      </w:pPr>
      <w:rPr>
        <w:b/>
        <w:bCs/>
      </w:rPr>
      <w:tblPr/>
      <w:tcPr>
        <w:tcBorders>
          <w:top w:val="double" w:sz="6" w:space="0" w:color="1F3864" w:themeColor="accent1"/>
          <w:left w:val="single" w:sz="8" w:space="0" w:color="1F3864" w:themeColor="accent1"/>
          <w:bottom w:val="single" w:sz="8" w:space="0" w:color="1F3864" w:themeColor="accent1"/>
          <w:right w:val="single" w:sz="8" w:space="0" w:color="1F3864" w:themeColor="accent1"/>
        </w:tcBorders>
      </w:tcPr>
    </w:tblStylePr>
    <w:tblStylePr w:type="firstCol">
      <w:rPr>
        <w:b/>
        <w:bCs/>
      </w:rPr>
    </w:tblStylePr>
    <w:tblStylePr w:type="lastCol">
      <w:rPr>
        <w:b/>
        <w:bCs/>
      </w:rPr>
    </w:tblStylePr>
    <w:tblStylePr w:type="band1Vert">
      <w:tblPr/>
      <w:tcPr>
        <w:tcBorders>
          <w:top w:val="single" w:sz="8" w:space="0" w:color="1F3864" w:themeColor="accent1"/>
          <w:left w:val="single" w:sz="8" w:space="0" w:color="1F3864" w:themeColor="accent1"/>
          <w:bottom w:val="single" w:sz="8" w:space="0" w:color="1F3864" w:themeColor="accent1"/>
          <w:right w:val="single" w:sz="8" w:space="0" w:color="1F3864" w:themeColor="accent1"/>
        </w:tcBorders>
      </w:tcPr>
    </w:tblStylePr>
    <w:tblStylePr w:type="band1Horz">
      <w:tblPr/>
      <w:tcPr>
        <w:tcBorders>
          <w:top w:val="single" w:sz="8" w:space="0" w:color="1F3864" w:themeColor="accent1"/>
          <w:left w:val="single" w:sz="8" w:space="0" w:color="1F3864" w:themeColor="accent1"/>
          <w:bottom w:val="single" w:sz="8" w:space="0" w:color="1F3864" w:themeColor="accent1"/>
          <w:right w:val="single" w:sz="8" w:space="0" w:color="1F386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C8C8C" w:themeColor="accent2"/>
        <w:left w:val="single" w:sz="8" w:space="0" w:color="8C8C8C" w:themeColor="accent2"/>
        <w:bottom w:val="single" w:sz="8" w:space="0" w:color="8C8C8C" w:themeColor="accent2"/>
        <w:right w:val="single" w:sz="8" w:space="0" w:color="8C8C8C" w:themeColor="accent2"/>
      </w:tblBorders>
    </w:tblPr>
    <w:tblStylePr w:type="firstRow">
      <w:pPr>
        <w:spacing w:before="0" w:after="0" w:line="240" w:lineRule="auto"/>
      </w:pPr>
      <w:rPr>
        <w:b/>
        <w:bCs/>
        <w:color w:val="FFFFFF" w:themeColor="background1"/>
      </w:rPr>
      <w:tblPr/>
      <w:tcPr>
        <w:shd w:val="clear" w:color="auto" w:fill="8C8C8C" w:themeFill="accent2"/>
      </w:tcPr>
    </w:tblStylePr>
    <w:tblStylePr w:type="lastRow">
      <w:pPr>
        <w:spacing w:before="0" w:after="0" w:line="240" w:lineRule="auto"/>
      </w:pPr>
      <w:rPr>
        <w:b/>
        <w:bCs/>
      </w:rPr>
      <w:tblPr/>
      <w:tcPr>
        <w:tcBorders>
          <w:top w:val="double" w:sz="6" w:space="0" w:color="8C8C8C" w:themeColor="accent2"/>
          <w:left w:val="single" w:sz="8" w:space="0" w:color="8C8C8C" w:themeColor="accent2"/>
          <w:bottom w:val="single" w:sz="8" w:space="0" w:color="8C8C8C" w:themeColor="accent2"/>
          <w:right w:val="single" w:sz="8" w:space="0" w:color="8C8C8C" w:themeColor="accent2"/>
        </w:tcBorders>
      </w:tcPr>
    </w:tblStylePr>
    <w:tblStylePr w:type="firstCol">
      <w:rPr>
        <w:b/>
        <w:bCs/>
      </w:rPr>
    </w:tblStylePr>
    <w:tblStylePr w:type="lastCol">
      <w:rPr>
        <w:b/>
        <w:bCs/>
      </w:rPr>
    </w:tblStylePr>
    <w:tblStylePr w:type="band1Vert">
      <w:tblPr/>
      <w:tcPr>
        <w:tcBorders>
          <w:top w:val="single" w:sz="8" w:space="0" w:color="8C8C8C" w:themeColor="accent2"/>
          <w:left w:val="single" w:sz="8" w:space="0" w:color="8C8C8C" w:themeColor="accent2"/>
          <w:bottom w:val="single" w:sz="8" w:space="0" w:color="8C8C8C" w:themeColor="accent2"/>
          <w:right w:val="single" w:sz="8" w:space="0" w:color="8C8C8C" w:themeColor="accent2"/>
        </w:tcBorders>
      </w:tcPr>
    </w:tblStylePr>
    <w:tblStylePr w:type="band1Horz">
      <w:tblPr/>
      <w:tcPr>
        <w:tcBorders>
          <w:top w:val="single" w:sz="8" w:space="0" w:color="8C8C8C" w:themeColor="accent2"/>
          <w:left w:val="single" w:sz="8" w:space="0" w:color="8C8C8C" w:themeColor="accent2"/>
          <w:bottom w:val="single" w:sz="8" w:space="0" w:color="8C8C8C" w:themeColor="accent2"/>
          <w:right w:val="single" w:sz="8" w:space="0" w:color="8C8C8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F3864" w:themeColor="accent3"/>
        <w:left w:val="single" w:sz="8" w:space="0" w:color="1F3864" w:themeColor="accent3"/>
        <w:bottom w:val="single" w:sz="8" w:space="0" w:color="1F3864" w:themeColor="accent3"/>
        <w:right w:val="single" w:sz="8" w:space="0" w:color="1F3864" w:themeColor="accent3"/>
      </w:tblBorders>
    </w:tblPr>
    <w:tblStylePr w:type="firstRow">
      <w:pPr>
        <w:spacing w:before="0" w:after="0" w:line="240" w:lineRule="auto"/>
      </w:pPr>
      <w:rPr>
        <w:b/>
        <w:bCs/>
        <w:color w:val="FFFFFF" w:themeColor="background1"/>
      </w:rPr>
      <w:tblPr/>
      <w:tcPr>
        <w:shd w:val="clear" w:color="auto" w:fill="1F3864" w:themeFill="accent3"/>
      </w:tcPr>
    </w:tblStylePr>
    <w:tblStylePr w:type="lastRow">
      <w:pPr>
        <w:spacing w:before="0" w:after="0" w:line="240" w:lineRule="auto"/>
      </w:pPr>
      <w:rPr>
        <w:b/>
        <w:bCs/>
      </w:rPr>
      <w:tblPr/>
      <w:tcPr>
        <w:tcBorders>
          <w:top w:val="double" w:sz="6" w:space="0" w:color="1F3864" w:themeColor="accent3"/>
          <w:left w:val="single" w:sz="8" w:space="0" w:color="1F3864" w:themeColor="accent3"/>
          <w:bottom w:val="single" w:sz="8" w:space="0" w:color="1F3864" w:themeColor="accent3"/>
          <w:right w:val="single" w:sz="8" w:space="0" w:color="1F3864" w:themeColor="accent3"/>
        </w:tcBorders>
      </w:tcPr>
    </w:tblStylePr>
    <w:tblStylePr w:type="firstCol">
      <w:rPr>
        <w:b/>
        <w:bCs/>
      </w:rPr>
    </w:tblStylePr>
    <w:tblStylePr w:type="lastCol">
      <w:rPr>
        <w:b/>
        <w:bCs/>
      </w:rPr>
    </w:tblStylePr>
    <w:tblStylePr w:type="band1Vert">
      <w:tblPr/>
      <w:tcPr>
        <w:tcBorders>
          <w:top w:val="single" w:sz="8" w:space="0" w:color="1F3864" w:themeColor="accent3"/>
          <w:left w:val="single" w:sz="8" w:space="0" w:color="1F3864" w:themeColor="accent3"/>
          <w:bottom w:val="single" w:sz="8" w:space="0" w:color="1F3864" w:themeColor="accent3"/>
          <w:right w:val="single" w:sz="8" w:space="0" w:color="1F3864" w:themeColor="accent3"/>
        </w:tcBorders>
      </w:tcPr>
    </w:tblStylePr>
    <w:tblStylePr w:type="band1Horz">
      <w:tblPr/>
      <w:tcPr>
        <w:tcBorders>
          <w:top w:val="single" w:sz="8" w:space="0" w:color="1F3864" w:themeColor="accent3"/>
          <w:left w:val="single" w:sz="8" w:space="0" w:color="1F3864" w:themeColor="accent3"/>
          <w:bottom w:val="single" w:sz="8" w:space="0" w:color="1F3864" w:themeColor="accent3"/>
          <w:right w:val="single" w:sz="8" w:space="0" w:color="1F386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F3864" w:themeColor="accent4"/>
        <w:left w:val="single" w:sz="8" w:space="0" w:color="1F3864" w:themeColor="accent4"/>
        <w:bottom w:val="single" w:sz="8" w:space="0" w:color="1F3864" w:themeColor="accent4"/>
        <w:right w:val="single" w:sz="8" w:space="0" w:color="1F3864" w:themeColor="accent4"/>
      </w:tblBorders>
    </w:tblPr>
    <w:tblStylePr w:type="firstRow">
      <w:pPr>
        <w:spacing w:before="0" w:after="0" w:line="240" w:lineRule="auto"/>
      </w:pPr>
      <w:rPr>
        <w:b/>
        <w:bCs/>
        <w:color w:val="FFFFFF" w:themeColor="background1"/>
      </w:rPr>
      <w:tblPr/>
      <w:tcPr>
        <w:shd w:val="clear" w:color="auto" w:fill="1F3864" w:themeFill="accent4"/>
      </w:tcPr>
    </w:tblStylePr>
    <w:tblStylePr w:type="lastRow">
      <w:pPr>
        <w:spacing w:before="0" w:after="0" w:line="240" w:lineRule="auto"/>
      </w:pPr>
      <w:rPr>
        <w:b/>
        <w:bCs/>
      </w:rPr>
      <w:tblPr/>
      <w:tcPr>
        <w:tcBorders>
          <w:top w:val="double" w:sz="6" w:space="0" w:color="1F3864" w:themeColor="accent4"/>
          <w:left w:val="single" w:sz="8" w:space="0" w:color="1F3864" w:themeColor="accent4"/>
          <w:bottom w:val="single" w:sz="8" w:space="0" w:color="1F3864" w:themeColor="accent4"/>
          <w:right w:val="single" w:sz="8" w:space="0" w:color="1F3864" w:themeColor="accent4"/>
        </w:tcBorders>
      </w:tcPr>
    </w:tblStylePr>
    <w:tblStylePr w:type="firstCol">
      <w:rPr>
        <w:b/>
        <w:bCs/>
      </w:rPr>
    </w:tblStylePr>
    <w:tblStylePr w:type="lastCol">
      <w:rPr>
        <w:b/>
        <w:bCs/>
      </w:rPr>
    </w:tblStylePr>
    <w:tblStylePr w:type="band1Vert">
      <w:tblPr/>
      <w:tcPr>
        <w:tcBorders>
          <w:top w:val="single" w:sz="8" w:space="0" w:color="1F3864" w:themeColor="accent4"/>
          <w:left w:val="single" w:sz="8" w:space="0" w:color="1F3864" w:themeColor="accent4"/>
          <w:bottom w:val="single" w:sz="8" w:space="0" w:color="1F3864" w:themeColor="accent4"/>
          <w:right w:val="single" w:sz="8" w:space="0" w:color="1F3864" w:themeColor="accent4"/>
        </w:tcBorders>
      </w:tcPr>
    </w:tblStylePr>
    <w:tblStylePr w:type="band1Horz">
      <w:tblPr/>
      <w:tcPr>
        <w:tcBorders>
          <w:top w:val="single" w:sz="8" w:space="0" w:color="1F3864" w:themeColor="accent4"/>
          <w:left w:val="single" w:sz="8" w:space="0" w:color="1F3864" w:themeColor="accent4"/>
          <w:bottom w:val="single" w:sz="8" w:space="0" w:color="1F3864" w:themeColor="accent4"/>
          <w:right w:val="single" w:sz="8" w:space="0" w:color="1F3864"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F3864" w:themeColor="accent5"/>
        <w:left w:val="single" w:sz="8" w:space="0" w:color="1F3864" w:themeColor="accent5"/>
        <w:bottom w:val="single" w:sz="8" w:space="0" w:color="1F3864" w:themeColor="accent5"/>
        <w:right w:val="single" w:sz="8" w:space="0" w:color="1F3864" w:themeColor="accent5"/>
      </w:tblBorders>
    </w:tblPr>
    <w:tblStylePr w:type="firstRow">
      <w:pPr>
        <w:spacing w:before="0" w:after="0" w:line="240" w:lineRule="auto"/>
      </w:pPr>
      <w:rPr>
        <w:b/>
        <w:bCs/>
        <w:color w:val="FFFFFF" w:themeColor="background1"/>
      </w:rPr>
      <w:tblPr/>
      <w:tcPr>
        <w:shd w:val="clear" w:color="auto" w:fill="1F3864" w:themeFill="accent5"/>
      </w:tcPr>
    </w:tblStylePr>
    <w:tblStylePr w:type="lastRow">
      <w:pPr>
        <w:spacing w:before="0" w:after="0" w:line="240" w:lineRule="auto"/>
      </w:pPr>
      <w:rPr>
        <w:b/>
        <w:bCs/>
      </w:rPr>
      <w:tblPr/>
      <w:tcPr>
        <w:tcBorders>
          <w:top w:val="double" w:sz="6" w:space="0" w:color="1F3864" w:themeColor="accent5"/>
          <w:left w:val="single" w:sz="8" w:space="0" w:color="1F3864" w:themeColor="accent5"/>
          <w:bottom w:val="single" w:sz="8" w:space="0" w:color="1F3864" w:themeColor="accent5"/>
          <w:right w:val="single" w:sz="8" w:space="0" w:color="1F3864" w:themeColor="accent5"/>
        </w:tcBorders>
      </w:tcPr>
    </w:tblStylePr>
    <w:tblStylePr w:type="firstCol">
      <w:rPr>
        <w:b/>
        <w:bCs/>
      </w:rPr>
    </w:tblStylePr>
    <w:tblStylePr w:type="lastCol">
      <w:rPr>
        <w:b/>
        <w:bCs/>
      </w:rPr>
    </w:tblStylePr>
    <w:tblStylePr w:type="band1Vert">
      <w:tblPr/>
      <w:tcPr>
        <w:tcBorders>
          <w:top w:val="single" w:sz="8" w:space="0" w:color="1F3864" w:themeColor="accent5"/>
          <w:left w:val="single" w:sz="8" w:space="0" w:color="1F3864" w:themeColor="accent5"/>
          <w:bottom w:val="single" w:sz="8" w:space="0" w:color="1F3864" w:themeColor="accent5"/>
          <w:right w:val="single" w:sz="8" w:space="0" w:color="1F3864" w:themeColor="accent5"/>
        </w:tcBorders>
      </w:tcPr>
    </w:tblStylePr>
    <w:tblStylePr w:type="band1Horz">
      <w:tblPr/>
      <w:tcPr>
        <w:tcBorders>
          <w:top w:val="single" w:sz="8" w:space="0" w:color="1F3864" w:themeColor="accent5"/>
          <w:left w:val="single" w:sz="8" w:space="0" w:color="1F3864" w:themeColor="accent5"/>
          <w:bottom w:val="single" w:sz="8" w:space="0" w:color="1F3864" w:themeColor="accent5"/>
          <w:right w:val="single" w:sz="8" w:space="0" w:color="1F386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1F3864" w:themeColor="accent6"/>
        <w:left w:val="single" w:sz="8" w:space="0" w:color="1F3864" w:themeColor="accent6"/>
        <w:bottom w:val="single" w:sz="8" w:space="0" w:color="1F3864" w:themeColor="accent6"/>
        <w:right w:val="single" w:sz="8" w:space="0" w:color="1F3864" w:themeColor="accent6"/>
      </w:tblBorders>
    </w:tblPr>
    <w:tblStylePr w:type="firstRow">
      <w:pPr>
        <w:spacing w:before="0" w:after="0" w:line="240" w:lineRule="auto"/>
      </w:pPr>
      <w:rPr>
        <w:b/>
        <w:bCs/>
        <w:color w:val="FFFFFF" w:themeColor="background1"/>
      </w:rPr>
      <w:tblPr/>
      <w:tcPr>
        <w:shd w:val="clear" w:color="auto" w:fill="1F3864" w:themeFill="accent6"/>
      </w:tcPr>
    </w:tblStylePr>
    <w:tblStylePr w:type="lastRow">
      <w:pPr>
        <w:spacing w:before="0" w:after="0" w:line="240" w:lineRule="auto"/>
      </w:pPr>
      <w:rPr>
        <w:b/>
        <w:bCs/>
      </w:rPr>
      <w:tblPr/>
      <w:tcPr>
        <w:tcBorders>
          <w:top w:val="double" w:sz="6" w:space="0" w:color="1F3864" w:themeColor="accent6"/>
          <w:left w:val="single" w:sz="8" w:space="0" w:color="1F3864" w:themeColor="accent6"/>
          <w:bottom w:val="single" w:sz="8" w:space="0" w:color="1F3864" w:themeColor="accent6"/>
          <w:right w:val="single" w:sz="8" w:space="0" w:color="1F3864" w:themeColor="accent6"/>
        </w:tcBorders>
      </w:tcPr>
    </w:tblStylePr>
    <w:tblStylePr w:type="firstCol">
      <w:rPr>
        <w:b/>
        <w:bCs/>
      </w:rPr>
    </w:tblStylePr>
    <w:tblStylePr w:type="lastCol">
      <w:rPr>
        <w:b/>
        <w:bCs/>
      </w:rPr>
    </w:tblStylePr>
    <w:tblStylePr w:type="band1Vert">
      <w:tblPr/>
      <w:tcPr>
        <w:tcBorders>
          <w:top w:val="single" w:sz="8" w:space="0" w:color="1F3864" w:themeColor="accent6"/>
          <w:left w:val="single" w:sz="8" w:space="0" w:color="1F3864" w:themeColor="accent6"/>
          <w:bottom w:val="single" w:sz="8" w:space="0" w:color="1F3864" w:themeColor="accent6"/>
          <w:right w:val="single" w:sz="8" w:space="0" w:color="1F3864" w:themeColor="accent6"/>
        </w:tcBorders>
      </w:tcPr>
    </w:tblStylePr>
    <w:tblStylePr w:type="band1Horz">
      <w:tblPr/>
      <w:tcPr>
        <w:tcBorders>
          <w:top w:val="single" w:sz="8" w:space="0" w:color="1F3864" w:themeColor="accent6"/>
          <w:left w:val="single" w:sz="8" w:space="0" w:color="1F3864" w:themeColor="accent6"/>
          <w:bottom w:val="single" w:sz="8" w:space="0" w:color="1F3864" w:themeColor="accent6"/>
          <w:right w:val="single" w:sz="8" w:space="0" w:color="1F3864"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18" w:space="0" w:color="1A1A1A" w:themeColor="text1"/>
          <w:right w:val="single" w:sz="8" w:space="0" w:color="1A1A1A" w:themeColor="text1"/>
          <w:insideH w:val="nil"/>
          <w:insideV w:val="single" w:sz="8" w:space="0" w:color="1A1A1A"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insideH w:val="nil"/>
          <w:insideV w:val="single" w:sz="8" w:space="0" w:color="1A1A1A"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shd w:val="clear" w:color="auto" w:fill="C6C6C6" w:themeFill="text1" w:themeFillTint="3F"/>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shd w:val="clear" w:color="auto" w:fill="C6C6C6" w:themeFill="text1" w:themeFillTint="3F"/>
      </w:tcPr>
    </w:tblStylePr>
    <w:tblStylePr w:type="band2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F3864" w:themeColor="accent1"/>
        <w:left w:val="single" w:sz="8" w:space="0" w:color="1F3864" w:themeColor="accent1"/>
        <w:bottom w:val="single" w:sz="8" w:space="0" w:color="1F3864" w:themeColor="accent1"/>
        <w:right w:val="single" w:sz="8" w:space="0" w:color="1F3864" w:themeColor="accent1"/>
        <w:insideH w:val="single" w:sz="8" w:space="0" w:color="1F3864" w:themeColor="accent1"/>
        <w:insideV w:val="single" w:sz="8" w:space="0" w:color="1F386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864" w:themeColor="accent1"/>
          <w:left w:val="single" w:sz="8" w:space="0" w:color="1F3864" w:themeColor="accent1"/>
          <w:bottom w:val="single" w:sz="18" w:space="0" w:color="1F3864" w:themeColor="accent1"/>
          <w:right w:val="single" w:sz="8" w:space="0" w:color="1F3864" w:themeColor="accent1"/>
          <w:insideH w:val="nil"/>
          <w:insideV w:val="single" w:sz="8" w:space="0" w:color="1F386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864" w:themeColor="accent1"/>
          <w:left w:val="single" w:sz="8" w:space="0" w:color="1F3864" w:themeColor="accent1"/>
          <w:bottom w:val="single" w:sz="8" w:space="0" w:color="1F3864" w:themeColor="accent1"/>
          <w:right w:val="single" w:sz="8" w:space="0" w:color="1F3864" w:themeColor="accent1"/>
          <w:insideH w:val="nil"/>
          <w:insideV w:val="single" w:sz="8" w:space="0" w:color="1F386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864" w:themeColor="accent1"/>
          <w:left w:val="single" w:sz="8" w:space="0" w:color="1F3864" w:themeColor="accent1"/>
          <w:bottom w:val="single" w:sz="8" w:space="0" w:color="1F3864" w:themeColor="accent1"/>
          <w:right w:val="single" w:sz="8" w:space="0" w:color="1F3864" w:themeColor="accent1"/>
        </w:tcBorders>
      </w:tcPr>
    </w:tblStylePr>
    <w:tblStylePr w:type="band1Vert">
      <w:tblPr/>
      <w:tcPr>
        <w:tcBorders>
          <w:top w:val="single" w:sz="8" w:space="0" w:color="1F3864" w:themeColor="accent1"/>
          <w:left w:val="single" w:sz="8" w:space="0" w:color="1F3864" w:themeColor="accent1"/>
          <w:bottom w:val="single" w:sz="8" w:space="0" w:color="1F3864" w:themeColor="accent1"/>
          <w:right w:val="single" w:sz="8" w:space="0" w:color="1F3864" w:themeColor="accent1"/>
        </w:tcBorders>
        <w:shd w:val="clear" w:color="auto" w:fill="B7C9E8" w:themeFill="accent1" w:themeFillTint="3F"/>
      </w:tcPr>
    </w:tblStylePr>
    <w:tblStylePr w:type="band1Horz">
      <w:tblPr/>
      <w:tcPr>
        <w:tcBorders>
          <w:top w:val="single" w:sz="8" w:space="0" w:color="1F3864" w:themeColor="accent1"/>
          <w:left w:val="single" w:sz="8" w:space="0" w:color="1F3864" w:themeColor="accent1"/>
          <w:bottom w:val="single" w:sz="8" w:space="0" w:color="1F3864" w:themeColor="accent1"/>
          <w:right w:val="single" w:sz="8" w:space="0" w:color="1F3864" w:themeColor="accent1"/>
          <w:insideV w:val="single" w:sz="8" w:space="0" w:color="1F3864" w:themeColor="accent1"/>
        </w:tcBorders>
        <w:shd w:val="clear" w:color="auto" w:fill="B7C9E8" w:themeFill="accent1" w:themeFillTint="3F"/>
      </w:tcPr>
    </w:tblStylePr>
    <w:tblStylePr w:type="band2Horz">
      <w:tblPr/>
      <w:tcPr>
        <w:tcBorders>
          <w:top w:val="single" w:sz="8" w:space="0" w:color="1F3864" w:themeColor="accent1"/>
          <w:left w:val="single" w:sz="8" w:space="0" w:color="1F3864" w:themeColor="accent1"/>
          <w:bottom w:val="single" w:sz="8" w:space="0" w:color="1F3864" w:themeColor="accent1"/>
          <w:right w:val="single" w:sz="8" w:space="0" w:color="1F3864" w:themeColor="accent1"/>
          <w:insideV w:val="single" w:sz="8" w:space="0" w:color="1F386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C8C8C" w:themeColor="accent2"/>
        <w:left w:val="single" w:sz="8" w:space="0" w:color="8C8C8C" w:themeColor="accent2"/>
        <w:bottom w:val="single" w:sz="8" w:space="0" w:color="8C8C8C" w:themeColor="accent2"/>
        <w:right w:val="single" w:sz="8" w:space="0" w:color="8C8C8C" w:themeColor="accent2"/>
        <w:insideH w:val="single" w:sz="8" w:space="0" w:color="8C8C8C" w:themeColor="accent2"/>
        <w:insideV w:val="single" w:sz="8" w:space="0" w:color="8C8C8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C8C8C" w:themeColor="accent2"/>
          <w:left w:val="single" w:sz="8" w:space="0" w:color="8C8C8C" w:themeColor="accent2"/>
          <w:bottom w:val="single" w:sz="18" w:space="0" w:color="8C8C8C" w:themeColor="accent2"/>
          <w:right w:val="single" w:sz="8" w:space="0" w:color="8C8C8C" w:themeColor="accent2"/>
          <w:insideH w:val="nil"/>
          <w:insideV w:val="single" w:sz="8" w:space="0" w:color="8C8C8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C8C8C" w:themeColor="accent2"/>
          <w:left w:val="single" w:sz="8" w:space="0" w:color="8C8C8C" w:themeColor="accent2"/>
          <w:bottom w:val="single" w:sz="8" w:space="0" w:color="8C8C8C" w:themeColor="accent2"/>
          <w:right w:val="single" w:sz="8" w:space="0" w:color="8C8C8C" w:themeColor="accent2"/>
          <w:insideH w:val="nil"/>
          <w:insideV w:val="single" w:sz="8" w:space="0" w:color="8C8C8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C8C8C" w:themeColor="accent2"/>
          <w:left w:val="single" w:sz="8" w:space="0" w:color="8C8C8C" w:themeColor="accent2"/>
          <w:bottom w:val="single" w:sz="8" w:space="0" w:color="8C8C8C" w:themeColor="accent2"/>
          <w:right w:val="single" w:sz="8" w:space="0" w:color="8C8C8C" w:themeColor="accent2"/>
        </w:tcBorders>
      </w:tcPr>
    </w:tblStylePr>
    <w:tblStylePr w:type="band1Vert">
      <w:tblPr/>
      <w:tcPr>
        <w:tcBorders>
          <w:top w:val="single" w:sz="8" w:space="0" w:color="8C8C8C" w:themeColor="accent2"/>
          <w:left w:val="single" w:sz="8" w:space="0" w:color="8C8C8C" w:themeColor="accent2"/>
          <w:bottom w:val="single" w:sz="8" w:space="0" w:color="8C8C8C" w:themeColor="accent2"/>
          <w:right w:val="single" w:sz="8" w:space="0" w:color="8C8C8C" w:themeColor="accent2"/>
        </w:tcBorders>
        <w:shd w:val="clear" w:color="auto" w:fill="E2E2E2" w:themeFill="accent2" w:themeFillTint="3F"/>
      </w:tcPr>
    </w:tblStylePr>
    <w:tblStylePr w:type="band1Horz">
      <w:tblPr/>
      <w:tcPr>
        <w:tcBorders>
          <w:top w:val="single" w:sz="8" w:space="0" w:color="8C8C8C" w:themeColor="accent2"/>
          <w:left w:val="single" w:sz="8" w:space="0" w:color="8C8C8C" w:themeColor="accent2"/>
          <w:bottom w:val="single" w:sz="8" w:space="0" w:color="8C8C8C" w:themeColor="accent2"/>
          <w:right w:val="single" w:sz="8" w:space="0" w:color="8C8C8C" w:themeColor="accent2"/>
          <w:insideV w:val="single" w:sz="8" w:space="0" w:color="8C8C8C" w:themeColor="accent2"/>
        </w:tcBorders>
        <w:shd w:val="clear" w:color="auto" w:fill="E2E2E2" w:themeFill="accent2" w:themeFillTint="3F"/>
      </w:tcPr>
    </w:tblStylePr>
    <w:tblStylePr w:type="band2Horz">
      <w:tblPr/>
      <w:tcPr>
        <w:tcBorders>
          <w:top w:val="single" w:sz="8" w:space="0" w:color="8C8C8C" w:themeColor="accent2"/>
          <w:left w:val="single" w:sz="8" w:space="0" w:color="8C8C8C" w:themeColor="accent2"/>
          <w:bottom w:val="single" w:sz="8" w:space="0" w:color="8C8C8C" w:themeColor="accent2"/>
          <w:right w:val="single" w:sz="8" w:space="0" w:color="8C8C8C" w:themeColor="accent2"/>
          <w:insideV w:val="single" w:sz="8" w:space="0" w:color="8C8C8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F3864" w:themeColor="accent3"/>
        <w:left w:val="single" w:sz="8" w:space="0" w:color="1F3864" w:themeColor="accent3"/>
        <w:bottom w:val="single" w:sz="8" w:space="0" w:color="1F3864" w:themeColor="accent3"/>
        <w:right w:val="single" w:sz="8" w:space="0" w:color="1F3864" w:themeColor="accent3"/>
        <w:insideH w:val="single" w:sz="8" w:space="0" w:color="1F3864" w:themeColor="accent3"/>
        <w:insideV w:val="single" w:sz="8" w:space="0" w:color="1F386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864" w:themeColor="accent3"/>
          <w:left w:val="single" w:sz="8" w:space="0" w:color="1F3864" w:themeColor="accent3"/>
          <w:bottom w:val="single" w:sz="18" w:space="0" w:color="1F3864" w:themeColor="accent3"/>
          <w:right w:val="single" w:sz="8" w:space="0" w:color="1F3864" w:themeColor="accent3"/>
          <w:insideH w:val="nil"/>
          <w:insideV w:val="single" w:sz="8" w:space="0" w:color="1F386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864" w:themeColor="accent3"/>
          <w:left w:val="single" w:sz="8" w:space="0" w:color="1F3864" w:themeColor="accent3"/>
          <w:bottom w:val="single" w:sz="8" w:space="0" w:color="1F3864" w:themeColor="accent3"/>
          <w:right w:val="single" w:sz="8" w:space="0" w:color="1F3864" w:themeColor="accent3"/>
          <w:insideH w:val="nil"/>
          <w:insideV w:val="single" w:sz="8" w:space="0" w:color="1F386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864" w:themeColor="accent3"/>
          <w:left w:val="single" w:sz="8" w:space="0" w:color="1F3864" w:themeColor="accent3"/>
          <w:bottom w:val="single" w:sz="8" w:space="0" w:color="1F3864" w:themeColor="accent3"/>
          <w:right w:val="single" w:sz="8" w:space="0" w:color="1F3864" w:themeColor="accent3"/>
        </w:tcBorders>
      </w:tcPr>
    </w:tblStylePr>
    <w:tblStylePr w:type="band1Vert">
      <w:tblPr/>
      <w:tcPr>
        <w:tcBorders>
          <w:top w:val="single" w:sz="8" w:space="0" w:color="1F3864" w:themeColor="accent3"/>
          <w:left w:val="single" w:sz="8" w:space="0" w:color="1F3864" w:themeColor="accent3"/>
          <w:bottom w:val="single" w:sz="8" w:space="0" w:color="1F3864" w:themeColor="accent3"/>
          <w:right w:val="single" w:sz="8" w:space="0" w:color="1F3864" w:themeColor="accent3"/>
        </w:tcBorders>
        <w:shd w:val="clear" w:color="auto" w:fill="B7C9E8" w:themeFill="accent3" w:themeFillTint="3F"/>
      </w:tcPr>
    </w:tblStylePr>
    <w:tblStylePr w:type="band1Horz">
      <w:tblPr/>
      <w:tcPr>
        <w:tcBorders>
          <w:top w:val="single" w:sz="8" w:space="0" w:color="1F3864" w:themeColor="accent3"/>
          <w:left w:val="single" w:sz="8" w:space="0" w:color="1F3864" w:themeColor="accent3"/>
          <w:bottom w:val="single" w:sz="8" w:space="0" w:color="1F3864" w:themeColor="accent3"/>
          <w:right w:val="single" w:sz="8" w:space="0" w:color="1F3864" w:themeColor="accent3"/>
          <w:insideV w:val="single" w:sz="8" w:space="0" w:color="1F3864" w:themeColor="accent3"/>
        </w:tcBorders>
        <w:shd w:val="clear" w:color="auto" w:fill="B7C9E8" w:themeFill="accent3" w:themeFillTint="3F"/>
      </w:tcPr>
    </w:tblStylePr>
    <w:tblStylePr w:type="band2Horz">
      <w:tblPr/>
      <w:tcPr>
        <w:tcBorders>
          <w:top w:val="single" w:sz="8" w:space="0" w:color="1F3864" w:themeColor="accent3"/>
          <w:left w:val="single" w:sz="8" w:space="0" w:color="1F3864" w:themeColor="accent3"/>
          <w:bottom w:val="single" w:sz="8" w:space="0" w:color="1F3864" w:themeColor="accent3"/>
          <w:right w:val="single" w:sz="8" w:space="0" w:color="1F3864" w:themeColor="accent3"/>
          <w:insideV w:val="single" w:sz="8" w:space="0" w:color="1F386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F3864" w:themeColor="accent4"/>
        <w:left w:val="single" w:sz="8" w:space="0" w:color="1F3864" w:themeColor="accent4"/>
        <w:bottom w:val="single" w:sz="8" w:space="0" w:color="1F3864" w:themeColor="accent4"/>
        <w:right w:val="single" w:sz="8" w:space="0" w:color="1F3864" w:themeColor="accent4"/>
        <w:insideH w:val="single" w:sz="8" w:space="0" w:color="1F3864" w:themeColor="accent4"/>
        <w:insideV w:val="single" w:sz="8" w:space="0" w:color="1F3864"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864" w:themeColor="accent4"/>
          <w:left w:val="single" w:sz="8" w:space="0" w:color="1F3864" w:themeColor="accent4"/>
          <w:bottom w:val="single" w:sz="18" w:space="0" w:color="1F3864" w:themeColor="accent4"/>
          <w:right w:val="single" w:sz="8" w:space="0" w:color="1F3864" w:themeColor="accent4"/>
          <w:insideH w:val="nil"/>
          <w:insideV w:val="single" w:sz="8" w:space="0" w:color="1F386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864" w:themeColor="accent4"/>
          <w:left w:val="single" w:sz="8" w:space="0" w:color="1F3864" w:themeColor="accent4"/>
          <w:bottom w:val="single" w:sz="8" w:space="0" w:color="1F3864" w:themeColor="accent4"/>
          <w:right w:val="single" w:sz="8" w:space="0" w:color="1F3864" w:themeColor="accent4"/>
          <w:insideH w:val="nil"/>
          <w:insideV w:val="single" w:sz="8" w:space="0" w:color="1F386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864" w:themeColor="accent4"/>
          <w:left w:val="single" w:sz="8" w:space="0" w:color="1F3864" w:themeColor="accent4"/>
          <w:bottom w:val="single" w:sz="8" w:space="0" w:color="1F3864" w:themeColor="accent4"/>
          <w:right w:val="single" w:sz="8" w:space="0" w:color="1F3864" w:themeColor="accent4"/>
        </w:tcBorders>
      </w:tcPr>
    </w:tblStylePr>
    <w:tblStylePr w:type="band1Vert">
      <w:tblPr/>
      <w:tcPr>
        <w:tcBorders>
          <w:top w:val="single" w:sz="8" w:space="0" w:color="1F3864" w:themeColor="accent4"/>
          <w:left w:val="single" w:sz="8" w:space="0" w:color="1F3864" w:themeColor="accent4"/>
          <w:bottom w:val="single" w:sz="8" w:space="0" w:color="1F3864" w:themeColor="accent4"/>
          <w:right w:val="single" w:sz="8" w:space="0" w:color="1F3864" w:themeColor="accent4"/>
        </w:tcBorders>
        <w:shd w:val="clear" w:color="auto" w:fill="B7C9E8" w:themeFill="accent4" w:themeFillTint="3F"/>
      </w:tcPr>
    </w:tblStylePr>
    <w:tblStylePr w:type="band1Horz">
      <w:tblPr/>
      <w:tcPr>
        <w:tcBorders>
          <w:top w:val="single" w:sz="8" w:space="0" w:color="1F3864" w:themeColor="accent4"/>
          <w:left w:val="single" w:sz="8" w:space="0" w:color="1F3864" w:themeColor="accent4"/>
          <w:bottom w:val="single" w:sz="8" w:space="0" w:color="1F3864" w:themeColor="accent4"/>
          <w:right w:val="single" w:sz="8" w:space="0" w:color="1F3864" w:themeColor="accent4"/>
          <w:insideV w:val="single" w:sz="8" w:space="0" w:color="1F3864" w:themeColor="accent4"/>
        </w:tcBorders>
        <w:shd w:val="clear" w:color="auto" w:fill="B7C9E8" w:themeFill="accent4" w:themeFillTint="3F"/>
      </w:tcPr>
    </w:tblStylePr>
    <w:tblStylePr w:type="band2Horz">
      <w:tblPr/>
      <w:tcPr>
        <w:tcBorders>
          <w:top w:val="single" w:sz="8" w:space="0" w:color="1F3864" w:themeColor="accent4"/>
          <w:left w:val="single" w:sz="8" w:space="0" w:color="1F3864" w:themeColor="accent4"/>
          <w:bottom w:val="single" w:sz="8" w:space="0" w:color="1F3864" w:themeColor="accent4"/>
          <w:right w:val="single" w:sz="8" w:space="0" w:color="1F3864" w:themeColor="accent4"/>
          <w:insideV w:val="single" w:sz="8" w:space="0" w:color="1F3864"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F3864" w:themeColor="accent5"/>
        <w:left w:val="single" w:sz="8" w:space="0" w:color="1F3864" w:themeColor="accent5"/>
        <w:bottom w:val="single" w:sz="8" w:space="0" w:color="1F3864" w:themeColor="accent5"/>
        <w:right w:val="single" w:sz="8" w:space="0" w:color="1F3864" w:themeColor="accent5"/>
        <w:insideH w:val="single" w:sz="8" w:space="0" w:color="1F3864" w:themeColor="accent5"/>
        <w:insideV w:val="single" w:sz="8" w:space="0" w:color="1F386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864" w:themeColor="accent5"/>
          <w:left w:val="single" w:sz="8" w:space="0" w:color="1F3864" w:themeColor="accent5"/>
          <w:bottom w:val="single" w:sz="18" w:space="0" w:color="1F3864" w:themeColor="accent5"/>
          <w:right w:val="single" w:sz="8" w:space="0" w:color="1F3864" w:themeColor="accent5"/>
          <w:insideH w:val="nil"/>
          <w:insideV w:val="single" w:sz="8" w:space="0" w:color="1F386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864" w:themeColor="accent5"/>
          <w:left w:val="single" w:sz="8" w:space="0" w:color="1F3864" w:themeColor="accent5"/>
          <w:bottom w:val="single" w:sz="8" w:space="0" w:color="1F3864" w:themeColor="accent5"/>
          <w:right w:val="single" w:sz="8" w:space="0" w:color="1F3864" w:themeColor="accent5"/>
          <w:insideH w:val="nil"/>
          <w:insideV w:val="single" w:sz="8" w:space="0" w:color="1F386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864" w:themeColor="accent5"/>
          <w:left w:val="single" w:sz="8" w:space="0" w:color="1F3864" w:themeColor="accent5"/>
          <w:bottom w:val="single" w:sz="8" w:space="0" w:color="1F3864" w:themeColor="accent5"/>
          <w:right w:val="single" w:sz="8" w:space="0" w:color="1F3864" w:themeColor="accent5"/>
        </w:tcBorders>
      </w:tcPr>
    </w:tblStylePr>
    <w:tblStylePr w:type="band1Vert">
      <w:tblPr/>
      <w:tcPr>
        <w:tcBorders>
          <w:top w:val="single" w:sz="8" w:space="0" w:color="1F3864" w:themeColor="accent5"/>
          <w:left w:val="single" w:sz="8" w:space="0" w:color="1F3864" w:themeColor="accent5"/>
          <w:bottom w:val="single" w:sz="8" w:space="0" w:color="1F3864" w:themeColor="accent5"/>
          <w:right w:val="single" w:sz="8" w:space="0" w:color="1F3864" w:themeColor="accent5"/>
        </w:tcBorders>
        <w:shd w:val="clear" w:color="auto" w:fill="B7C9E8" w:themeFill="accent5" w:themeFillTint="3F"/>
      </w:tcPr>
    </w:tblStylePr>
    <w:tblStylePr w:type="band1Horz">
      <w:tblPr/>
      <w:tcPr>
        <w:tcBorders>
          <w:top w:val="single" w:sz="8" w:space="0" w:color="1F3864" w:themeColor="accent5"/>
          <w:left w:val="single" w:sz="8" w:space="0" w:color="1F3864" w:themeColor="accent5"/>
          <w:bottom w:val="single" w:sz="8" w:space="0" w:color="1F3864" w:themeColor="accent5"/>
          <w:right w:val="single" w:sz="8" w:space="0" w:color="1F3864" w:themeColor="accent5"/>
          <w:insideV w:val="single" w:sz="8" w:space="0" w:color="1F3864" w:themeColor="accent5"/>
        </w:tcBorders>
        <w:shd w:val="clear" w:color="auto" w:fill="B7C9E8" w:themeFill="accent5" w:themeFillTint="3F"/>
      </w:tcPr>
    </w:tblStylePr>
    <w:tblStylePr w:type="band2Horz">
      <w:tblPr/>
      <w:tcPr>
        <w:tcBorders>
          <w:top w:val="single" w:sz="8" w:space="0" w:color="1F3864" w:themeColor="accent5"/>
          <w:left w:val="single" w:sz="8" w:space="0" w:color="1F3864" w:themeColor="accent5"/>
          <w:bottom w:val="single" w:sz="8" w:space="0" w:color="1F3864" w:themeColor="accent5"/>
          <w:right w:val="single" w:sz="8" w:space="0" w:color="1F3864" w:themeColor="accent5"/>
          <w:insideV w:val="single" w:sz="8" w:space="0" w:color="1F386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1F3864" w:themeColor="accent6"/>
        <w:left w:val="single" w:sz="8" w:space="0" w:color="1F3864" w:themeColor="accent6"/>
        <w:bottom w:val="single" w:sz="8" w:space="0" w:color="1F3864" w:themeColor="accent6"/>
        <w:right w:val="single" w:sz="8" w:space="0" w:color="1F3864" w:themeColor="accent6"/>
        <w:insideH w:val="single" w:sz="8" w:space="0" w:color="1F3864" w:themeColor="accent6"/>
        <w:insideV w:val="single" w:sz="8" w:space="0" w:color="1F38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864" w:themeColor="accent6"/>
          <w:left w:val="single" w:sz="8" w:space="0" w:color="1F3864" w:themeColor="accent6"/>
          <w:bottom w:val="single" w:sz="18" w:space="0" w:color="1F3864" w:themeColor="accent6"/>
          <w:right w:val="single" w:sz="8" w:space="0" w:color="1F3864" w:themeColor="accent6"/>
          <w:insideH w:val="nil"/>
          <w:insideV w:val="single" w:sz="8" w:space="0" w:color="1F38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864" w:themeColor="accent6"/>
          <w:left w:val="single" w:sz="8" w:space="0" w:color="1F3864" w:themeColor="accent6"/>
          <w:bottom w:val="single" w:sz="8" w:space="0" w:color="1F3864" w:themeColor="accent6"/>
          <w:right w:val="single" w:sz="8" w:space="0" w:color="1F3864" w:themeColor="accent6"/>
          <w:insideH w:val="nil"/>
          <w:insideV w:val="single" w:sz="8" w:space="0" w:color="1F38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864" w:themeColor="accent6"/>
          <w:left w:val="single" w:sz="8" w:space="0" w:color="1F3864" w:themeColor="accent6"/>
          <w:bottom w:val="single" w:sz="8" w:space="0" w:color="1F3864" w:themeColor="accent6"/>
          <w:right w:val="single" w:sz="8" w:space="0" w:color="1F3864" w:themeColor="accent6"/>
        </w:tcBorders>
      </w:tcPr>
    </w:tblStylePr>
    <w:tblStylePr w:type="band1Vert">
      <w:tblPr/>
      <w:tcPr>
        <w:tcBorders>
          <w:top w:val="single" w:sz="8" w:space="0" w:color="1F3864" w:themeColor="accent6"/>
          <w:left w:val="single" w:sz="8" w:space="0" w:color="1F3864" w:themeColor="accent6"/>
          <w:bottom w:val="single" w:sz="8" w:space="0" w:color="1F3864" w:themeColor="accent6"/>
          <w:right w:val="single" w:sz="8" w:space="0" w:color="1F3864" w:themeColor="accent6"/>
        </w:tcBorders>
        <w:shd w:val="clear" w:color="auto" w:fill="B7C9E8" w:themeFill="accent6" w:themeFillTint="3F"/>
      </w:tcPr>
    </w:tblStylePr>
    <w:tblStylePr w:type="band1Horz">
      <w:tblPr/>
      <w:tcPr>
        <w:tcBorders>
          <w:top w:val="single" w:sz="8" w:space="0" w:color="1F3864" w:themeColor="accent6"/>
          <w:left w:val="single" w:sz="8" w:space="0" w:color="1F3864" w:themeColor="accent6"/>
          <w:bottom w:val="single" w:sz="8" w:space="0" w:color="1F3864" w:themeColor="accent6"/>
          <w:right w:val="single" w:sz="8" w:space="0" w:color="1F3864" w:themeColor="accent6"/>
          <w:insideV w:val="single" w:sz="8" w:space="0" w:color="1F3864" w:themeColor="accent6"/>
        </w:tcBorders>
        <w:shd w:val="clear" w:color="auto" w:fill="B7C9E8" w:themeFill="accent6" w:themeFillTint="3F"/>
      </w:tcPr>
    </w:tblStylePr>
    <w:tblStylePr w:type="band2Horz">
      <w:tblPr/>
      <w:tcPr>
        <w:tcBorders>
          <w:top w:val="single" w:sz="8" w:space="0" w:color="1F3864" w:themeColor="accent6"/>
          <w:left w:val="single" w:sz="8" w:space="0" w:color="1F3864" w:themeColor="accent6"/>
          <w:bottom w:val="single" w:sz="8" w:space="0" w:color="1F3864" w:themeColor="accent6"/>
          <w:right w:val="single" w:sz="8" w:space="0" w:color="1F3864" w:themeColor="accent6"/>
          <w:insideV w:val="single" w:sz="8" w:space="0" w:color="1F3864"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tblBorders>
    </w:tblPr>
    <w:tblStylePr w:type="firstRow">
      <w:pPr>
        <w:spacing w:before="0" w:after="0" w:line="240" w:lineRule="auto"/>
      </w:pPr>
      <w:rPr>
        <w:b/>
        <w:bCs/>
        <w:color w:val="FFFFFF" w:themeColor="background1"/>
      </w:rPr>
      <w:tblPr/>
      <w:tcPr>
        <w:tc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shd w:val="clear" w:color="auto" w:fill="1A1A1A" w:themeFill="text1"/>
      </w:tcPr>
    </w:tblStylePr>
    <w:tblStylePr w:type="lastRow">
      <w:pPr>
        <w:spacing w:before="0" w:after="0" w:line="240" w:lineRule="auto"/>
      </w:pPr>
      <w:rPr>
        <w:b/>
        <w:bCs/>
      </w:rPr>
      <w:tblPr/>
      <w:tcPr>
        <w:tcBorders>
          <w:top w:val="double" w:sz="6"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560AC" w:themeColor="accent1" w:themeTint="BF"/>
        <w:left w:val="single" w:sz="8" w:space="0" w:color="3560AC" w:themeColor="accent1" w:themeTint="BF"/>
        <w:bottom w:val="single" w:sz="8" w:space="0" w:color="3560AC" w:themeColor="accent1" w:themeTint="BF"/>
        <w:right w:val="single" w:sz="8" w:space="0" w:color="3560AC" w:themeColor="accent1" w:themeTint="BF"/>
        <w:insideH w:val="single" w:sz="8" w:space="0" w:color="3560AC" w:themeColor="accent1" w:themeTint="BF"/>
      </w:tblBorders>
    </w:tblPr>
    <w:tblStylePr w:type="firstRow">
      <w:pPr>
        <w:spacing w:before="0" w:after="0" w:line="240" w:lineRule="auto"/>
      </w:pPr>
      <w:rPr>
        <w:b/>
        <w:bCs/>
        <w:color w:val="FFFFFF" w:themeColor="background1"/>
      </w:rPr>
      <w:tblPr/>
      <w:tcPr>
        <w:tcBorders>
          <w:top w:val="single" w:sz="8" w:space="0" w:color="3560AC" w:themeColor="accent1" w:themeTint="BF"/>
          <w:left w:val="single" w:sz="8" w:space="0" w:color="3560AC" w:themeColor="accent1" w:themeTint="BF"/>
          <w:bottom w:val="single" w:sz="8" w:space="0" w:color="3560AC" w:themeColor="accent1" w:themeTint="BF"/>
          <w:right w:val="single" w:sz="8" w:space="0" w:color="3560AC" w:themeColor="accent1" w:themeTint="BF"/>
          <w:insideH w:val="nil"/>
          <w:insideV w:val="nil"/>
        </w:tcBorders>
        <w:shd w:val="clear" w:color="auto" w:fill="1F3864" w:themeFill="accent1"/>
      </w:tcPr>
    </w:tblStylePr>
    <w:tblStylePr w:type="lastRow">
      <w:pPr>
        <w:spacing w:before="0" w:after="0" w:line="240" w:lineRule="auto"/>
      </w:pPr>
      <w:rPr>
        <w:b/>
        <w:bCs/>
      </w:rPr>
      <w:tblPr/>
      <w:tcPr>
        <w:tcBorders>
          <w:top w:val="double" w:sz="6" w:space="0" w:color="3560AC" w:themeColor="accent1" w:themeTint="BF"/>
          <w:left w:val="single" w:sz="8" w:space="0" w:color="3560AC" w:themeColor="accent1" w:themeTint="BF"/>
          <w:bottom w:val="single" w:sz="8" w:space="0" w:color="3560AC" w:themeColor="accent1" w:themeTint="BF"/>
          <w:right w:val="single" w:sz="8" w:space="0" w:color="3560AC"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C9E8" w:themeFill="accent1" w:themeFillTint="3F"/>
      </w:tcPr>
    </w:tblStylePr>
    <w:tblStylePr w:type="band1Horz">
      <w:tblPr/>
      <w:tcPr>
        <w:tcBorders>
          <w:insideH w:val="nil"/>
          <w:insideV w:val="nil"/>
        </w:tcBorders>
        <w:shd w:val="clear" w:color="auto" w:fill="B7C9E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8A8A8" w:themeColor="accent2" w:themeTint="BF"/>
        <w:left w:val="single" w:sz="8" w:space="0" w:color="A8A8A8" w:themeColor="accent2" w:themeTint="BF"/>
        <w:bottom w:val="single" w:sz="8" w:space="0" w:color="A8A8A8" w:themeColor="accent2" w:themeTint="BF"/>
        <w:right w:val="single" w:sz="8" w:space="0" w:color="A8A8A8" w:themeColor="accent2" w:themeTint="BF"/>
        <w:insideH w:val="single" w:sz="8" w:space="0" w:color="A8A8A8" w:themeColor="accent2" w:themeTint="BF"/>
      </w:tblBorders>
    </w:tblPr>
    <w:tblStylePr w:type="firstRow">
      <w:pPr>
        <w:spacing w:before="0" w:after="0" w:line="240" w:lineRule="auto"/>
      </w:pPr>
      <w:rPr>
        <w:b/>
        <w:bCs/>
        <w:color w:val="FFFFFF" w:themeColor="background1"/>
      </w:rPr>
      <w:tblPr/>
      <w:tcPr>
        <w:tcBorders>
          <w:top w:val="single" w:sz="8" w:space="0" w:color="A8A8A8" w:themeColor="accent2" w:themeTint="BF"/>
          <w:left w:val="single" w:sz="8" w:space="0" w:color="A8A8A8" w:themeColor="accent2" w:themeTint="BF"/>
          <w:bottom w:val="single" w:sz="8" w:space="0" w:color="A8A8A8" w:themeColor="accent2" w:themeTint="BF"/>
          <w:right w:val="single" w:sz="8" w:space="0" w:color="A8A8A8" w:themeColor="accent2" w:themeTint="BF"/>
          <w:insideH w:val="nil"/>
          <w:insideV w:val="nil"/>
        </w:tcBorders>
        <w:shd w:val="clear" w:color="auto" w:fill="8C8C8C" w:themeFill="accent2"/>
      </w:tcPr>
    </w:tblStylePr>
    <w:tblStylePr w:type="lastRow">
      <w:pPr>
        <w:spacing w:before="0" w:after="0" w:line="240" w:lineRule="auto"/>
      </w:pPr>
      <w:rPr>
        <w:b/>
        <w:bCs/>
      </w:rPr>
      <w:tblPr/>
      <w:tcPr>
        <w:tcBorders>
          <w:top w:val="double" w:sz="6" w:space="0" w:color="A8A8A8" w:themeColor="accent2" w:themeTint="BF"/>
          <w:left w:val="single" w:sz="8" w:space="0" w:color="A8A8A8" w:themeColor="accent2" w:themeTint="BF"/>
          <w:bottom w:val="single" w:sz="8" w:space="0" w:color="A8A8A8" w:themeColor="accent2" w:themeTint="BF"/>
          <w:right w:val="single" w:sz="8" w:space="0" w:color="A8A8A8"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E2E2" w:themeFill="accent2" w:themeFillTint="3F"/>
      </w:tcPr>
    </w:tblStylePr>
    <w:tblStylePr w:type="band1Horz">
      <w:tblPr/>
      <w:tcPr>
        <w:tcBorders>
          <w:insideH w:val="nil"/>
          <w:insideV w:val="nil"/>
        </w:tcBorders>
        <w:shd w:val="clear" w:color="auto" w:fill="E2E2E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3560AC" w:themeColor="accent3" w:themeTint="BF"/>
        <w:left w:val="single" w:sz="8" w:space="0" w:color="3560AC" w:themeColor="accent3" w:themeTint="BF"/>
        <w:bottom w:val="single" w:sz="8" w:space="0" w:color="3560AC" w:themeColor="accent3" w:themeTint="BF"/>
        <w:right w:val="single" w:sz="8" w:space="0" w:color="3560AC" w:themeColor="accent3" w:themeTint="BF"/>
        <w:insideH w:val="single" w:sz="8" w:space="0" w:color="3560AC" w:themeColor="accent3" w:themeTint="BF"/>
      </w:tblBorders>
    </w:tblPr>
    <w:tblStylePr w:type="firstRow">
      <w:pPr>
        <w:spacing w:before="0" w:after="0" w:line="240" w:lineRule="auto"/>
      </w:pPr>
      <w:rPr>
        <w:b/>
        <w:bCs/>
        <w:color w:val="FFFFFF" w:themeColor="background1"/>
      </w:rPr>
      <w:tblPr/>
      <w:tcPr>
        <w:tcBorders>
          <w:top w:val="single" w:sz="8" w:space="0" w:color="3560AC" w:themeColor="accent3" w:themeTint="BF"/>
          <w:left w:val="single" w:sz="8" w:space="0" w:color="3560AC" w:themeColor="accent3" w:themeTint="BF"/>
          <w:bottom w:val="single" w:sz="8" w:space="0" w:color="3560AC" w:themeColor="accent3" w:themeTint="BF"/>
          <w:right w:val="single" w:sz="8" w:space="0" w:color="3560AC" w:themeColor="accent3" w:themeTint="BF"/>
          <w:insideH w:val="nil"/>
          <w:insideV w:val="nil"/>
        </w:tcBorders>
        <w:shd w:val="clear" w:color="auto" w:fill="1F3864" w:themeFill="accent3"/>
      </w:tcPr>
    </w:tblStylePr>
    <w:tblStylePr w:type="lastRow">
      <w:pPr>
        <w:spacing w:before="0" w:after="0" w:line="240" w:lineRule="auto"/>
      </w:pPr>
      <w:rPr>
        <w:b/>
        <w:bCs/>
      </w:rPr>
      <w:tblPr/>
      <w:tcPr>
        <w:tcBorders>
          <w:top w:val="double" w:sz="6" w:space="0" w:color="3560AC" w:themeColor="accent3" w:themeTint="BF"/>
          <w:left w:val="single" w:sz="8" w:space="0" w:color="3560AC" w:themeColor="accent3" w:themeTint="BF"/>
          <w:bottom w:val="single" w:sz="8" w:space="0" w:color="3560AC" w:themeColor="accent3" w:themeTint="BF"/>
          <w:right w:val="single" w:sz="8" w:space="0" w:color="3560AC" w:themeColor="accent3" w:themeTint="BF"/>
          <w:insideH w:val="nil"/>
          <w:insideV w:val="nil"/>
        </w:tcBorders>
      </w:tcPr>
    </w:tblStylePr>
    <w:tblStylePr w:type="firstCol">
      <w:rPr>
        <w:b/>
        <w:bCs/>
      </w:rPr>
    </w:tblStylePr>
    <w:tblStylePr w:type="lastCol">
      <w:rPr>
        <w:b/>
        <w:bCs/>
      </w:rPr>
    </w:tblStylePr>
    <w:tblStylePr w:type="band1Vert">
      <w:tblPr/>
      <w:tcPr>
        <w:shd w:val="clear" w:color="auto" w:fill="B7C9E8" w:themeFill="accent3" w:themeFillTint="3F"/>
      </w:tcPr>
    </w:tblStylePr>
    <w:tblStylePr w:type="band1Horz">
      <w:tblPr/>
      <w:tcPr>
        <w:tcBorders>
          <w:insideH w:val="nil"/>
          <w:insideV w:val="nil"/>
        </w:tcBorders>
        <w:shd w:val="clear" w:color="auto" w:fill="B7C9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560AC" w:themeColor="accent4" w:themeTint="BF"/>
        <w:left w:val="single" w:sz="8" w:space="0" w:color="3560AC" w:themeColor="accent4" w:themeTint="BF"/>
        <w:bottom w:val="single" w:sz="8" w:space="0" w:color="3560AC" w:themeColor="accent4" w:themeTint="BF"/>
        <w:right w:val="single" w:sz="8" w:space="0" w:color="3560AC" w:themeColor="accent4" w:themeTint="BF"/>
        <w:insideH w:val="single" w:sz="8" w:space="0" w:color="3560AC" w:themeColor="accent4" w:themeTint="BF"/>
      </w:tblBorders>
    </w:tblPr>
    <w:tblStylePr w:type="firstRow">
      <w:pPr>
        <w:spacing w:before="0" w:after="0" w:line="240" w:lineRule="auto"/>
      </w:pPr>
      <w:rPr>
        <w:b/>
        <w:bCs/>
        <w:color w:val="FFFFFF" w:themeColor="background1"/>
      </w:rPr>
      <w:tblPr/>
      <w:tcPr>
        <w:tcBorders>
          <w:top w:val="single" w:sz="8" w:space="0" w:color="3560AC" w:themeColor="accent4" w:themeTint="BF"/>
          <w:left w:val="single" w:sz="8" w:space="0" w:color="3560AC" w:themeColor="accent4" w:themeTint="BF"/>
          <w:bottom w:val="single" w:sz="8" w:space="0" w:color="3560AC" w:themeColor="accent4" w:themeTint="BF"/>
          <w:right w:val="single" w:sz="8" w:space="0" w:color="3560AC" w:themeColor="accent4" w:themeTint="BF"/>
          <w:insideH w:val="nil"/>
          <w:insideV w:val="nil"/>
        </w:tcBorders>
        <w:shd w:val="clear" w:color="auto" w:fill="1F3864" w:themeFill="accent4"/>
      </w:tcPr>
    </w:tblStylePr>
    <w:tblStylePr w:type="lastRow">
      <w:pPr>
        <w:spacing w:before="0" w:after="0" w:line="240" w:lineRule="auto"/>
      </w:pPr>
      <w:rPr>
        <w:b/>
        <w:bCs/>
      </w:rPr>
      <w:tblPr/>
      <w:tcPr>
        <w:tcBorders>
          <w:top w:val="double" w:sz="6" w:space="0" w:color="3560AC" w:themeColor="accent4" w:themeTint="BF"/>
          <w:left w:val="single" w:sz="8" w:space="0" w:color="3560AC" w:themeColor="accent4" w:themeTint="BF"/>
          <w:bottom w:val="single" w:sz="8" w:space="0" w:color="3560AC" w:themeColor="accent4" w:themeTint="BF"/>
          <w:right w:val="single" w:sz="8" w:space="0" w:color="3560AC" w:themeColor="accent4" w:themeTint="BF"/>
          <w:insideH w:val="nil"/>
          <w:insideV w:val="nil"/>
        </w:tcBorders>
      </w:tcPr>
    </w:tblStylePr>
    <w:tblStylePr w:type="firstCol">
      <w:rPr>
        <w:b/>
        <w:bCs/>
      </w:rPr>
    </w:tblStylePr>
    <w:tblStylePr w:type="lastCol">
      <w:rPr>
        <w:b/>
        <w:bCs/>
      </w:rPr>
    </w:tblStylePr>
    <w:tblStylePr w:type="band1Vert">
      <w:tblPr/>
      <w:tcPr>
        <w:shd w:val="clear" w:color="auto" w:fill="B7C9E8" w:themeFill="accent4" w:themeFillTint="3F"/>
      </w:tcPr>
    </w:tblStylePr>
    <w:tblStylePr w:type="band1Horz">
      <w:tblPr/>
      <w:tcPr>
        <w:tcBorders>
          <w:insideH w:val="nil"/>
          <w:insideV w:val="nil"/>
        </w:tcBorders>
        <w:shd w:val="clear" w:color="auto" w:fill="B7C9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3560AC" w:themeColor="accent5" w:themeTint="BF"/>
        <w:left w:val="single" w:sz="8" w:space="0" w:color="3560AC" w:themeColor="accent5" w:themeTint="BF"/>
        <w:bottom w:val="single" w:sz="8" w:space="0" w:color="3560AC" w:themeColor="accent5" w:themeTint="BF"/>
        <w:right w:val="single" w:sz="8" w:space="0" w:color="3560AC" w:themeColor="accent5" w:themeTint="BF"/>
        <w:insideH w:val="single" w:sz="8" w:space="0" w:color="3560AC" w:themeColor="accent5" w:themeTint="BF"/>
      </w:tblBorders>
    </w:tblPr>
    <w:tblStylePr w:type="firstRow">
      <w:pPr>
        <w:spacing w:before="0" w:after="0" w:line="240" w:lineRule="auto"/>
      </w:pPr>
      <w:rPr>
        <w:b/>
        <w:bCs/>
        <w:color w:val="FFFFFF" w:themeColor="background1"/>
      </w:rPr>
      <w:tblPr/>
      <w:tcPr>
        <w:tcBorders>
          <w:top w:val="single" w:sz="8" w:space="0" w:color="3560AC" w:themeColor="accent5" w:themeTint="BF"/>
          <w:left w:val="single" w:sz="8" w:space="0" w:color="3560AC" w:themeColor="accent5" w:themeTint="BF"/>
          <w:bottom w:val="single" w:sz="8" w:space="0" w:color="3560AC" w:themeColor="accent5" w:themeTint="BF"/>
          <w:right w:val="single" w:sz="8" w:space="0" w:color="3560AC" w:themeColor="accent5" w:themeTint="BF"/>
          <w:insideH w:val="nil"/>
          <w:insideV w:val="nil"/>
        </w:tcBorders>
        <w:shd w:val="clear" w:color="auto" w:fill="1F3864" w:themeFill="accent5"/>
      </w:tcPr>
    </w:tblStylePr>
    <w:tblStylePr w:type="lastRow">
      <w:pPr>
        <w:spacing w:before="0" w:after="0" w:line="240" w:lineRule="auto"/>
      </w:pPr>
      <w:rPr>
        <w:b/>
        <w:bCs/>
      </w:rPr>
      <w:tblPr/>
      <w:tcPr>
        <w:tcBorders>
          <w:top w:val="double" w:sz="6" w:space="0" w:color="3560AC" w:themeColor="accent5" w:themeTint="BF"/>
          <w:left w:val="single" w:sz="8" w:space="0" w:color="3560AC" w:themeColor="accent5" w:themeTint="BF"/>
          <w:bottom w:val="single" w:sz="8" w:space="0" w:color="3560AC" w:themeColor="accent5" w:themeTint="BF"/>
          <w:right w:val="single" w:sz="8" w:space="0" w:color="3560AC" w:themeColor="accent5" w:themeTint="BF"/>
          <w:insideH w:val="nil"/>
          <w:insideV w:val="nil"/>
        </w:tcBorders>
      </w:tcPr>
    </w:tblStylePr>
    <w:tblStylePr w:type="firstCol">
      <w:rPr>
        <w:b/>
        <w:bCs/>
      </w:rPr>
    </w:tblStylePr>
    <w:tblStylePr w:type="lastCol">
      <w:rPr>
        <w:b/>
        <w:bCs/>
      </w:rPr>
    </w:tblStylePr>
    <w:tblStylePr w:type="band1Vert">
      <w:tblPr/>
      <w:tcPr>
        <w:shd w:val="clear" w:color="auto" w:fill="B7C9E8" w:themeFill="accent5" w:themeFillTint="3F"/>
      </w:tcPr>
    </w:tblStylePr>
    <w:tblStylePr w:type="band1Horz">
      <w:tblPr/>
      <w:tcPr>
        <w:tcBorders>
          <w:insideH w:val="nil"/>
          <w:insideV w:val="nil"/>
        </w:tcBorders>
        <w:shd w:val="clear" w:color="auto" w:fill="B7C9E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3560AC" w:themeColor="accent6" w:themeTint="BF"/>
        <w:left w:val="single" w:sz="8" w:space="0" w:color="3560AC" w:themeColor="accent6" w:themeTint="BF"/>
        <w:bottom w:val="single" w:sz="8" w:space="0" w:color="3560AC" w:themeColor="accent6" w:themeTint="BF"/>
        <w:right w:val="single" w:sz="8" w:space="0" w:color="3560AC" w:themeColor="accent6" w:themeTint="BF"/>
        <w:insideH w:val="single" w:sz="8" w:space="0" w:color="3560AC" w:themeColor="accent6" w:themeTint="BF"/>
      </w:tblBorders>
    </w:tblPr>
    <w:tblStylePr w:type="firstRow">
      <w:pPr>
        <w:spacing w:before="0" w:after="0" w:line="240" w:lineRule="auto"/>
      </w:pPr>
      <w:rPr>
        <w:b/>
        <w:bCs/>
        <w:color w:val="FFFFFF" w:themeColor="background1"/>
      </w:rPr>
      <w:tblPr/>
      <w:tcPr>
        <w:tcBorders>
          <w:top w:val="single" w:sz="8" w:space="0" w:color="3560AC" w:themeColor="accent6" w:themeTint="BF"/>
          <w:left w:val="single" w:sz="8" w:space="0" w:color="3560AC" w:themeColor="accent6" w:themeTint="BF"/>
          <w:bottom w:val="single" w:sz="8" w:space="0" w:color="3560AC" w:themeColor="accent6" w:themeTint="BF"/>
          <w:right w:val="single" w:sz="8" w:space="0" w:color="3560AC" w:themeColor="accent6" w:themeTint="BF"/>
          <w:insideH w:val="nil"/>
          <w:insideV w:val="nil"/>
        </w:tcBorders>
        <w:shd w:val="clear" w:color="auto" w:fill="1F3864" w:themeFill="accent6"/>
      </w:tcPr>
    </w:tblStylePr>
    <w:tblStylePr w:type="lastRow">
      <w:pPr>
        <w:spacing w:before="0" w:after="0" w:line="240" w:lineRule="auto"/>
      </w:pPr>
      <w:rPr>
        <w:b/>
        <w:bCs/>
      </w:rPr>
      <w:tblPr/>
      <w:tcPr>
        <w:tcBorders>
          <w:top w:val="double" w:sz="6" w:space="0" w:color="3560AC" w:themeColor="accent6" w:themeTint="BF"/>
          <w:left w:val="single" w:sz="8" w:space="0" w:color="3560AC" w:themeColor="accent6" w:themeTint="BF"/>
          <w:bottom w:val="single" w:sz="8" w:space="0" w:color="3560AC" w:themeColor="accent6" w:themeTint="BF"/>
          <w:right w:val="single" w:sz="8" w:space="0" w:color="3560AC" w:themeColor="accent6" w:themeTint="BF"/>
          <w:insideH w:val="nil"/>
          <w:insideV w:val="nil"/>
        </w:tcBorders>
      </w:tcPr>
    </w:tblStylePr>
    <w:tblStylePr w:type="firstCol">
      <w:rPr>
        <w:b/>
        <w:bCs/>
      </w:rPr>
    </w:tblStylePr>
    <w:tblStylePr w:type="lastCol">
      <w:rPr>
        <w:b/>
        <w:bCs/>
      </w:rPr>
    </w:tblStylePr>
    <w:tblStylePr w:type="band1Vert">
      <w:tblPr/>
      <w:tcPr>
        <w:shd w:val="clear" w:color="auto" w:fill="B7C9E8" w:themeFill="accent6" w:themeFillTint="3F"/>
      </w:tcPr>
    </w:tblStylePr>
    <w:tblStylePr w:type="band1Horz">
      <w:tblPr/>
      <w:tcPr>
        <w:tcBorders>
          <w:insideH w:val="nil"/>
          <w:insideV w:val="nil"/>
        </w:tcBorders>
        <w:shd w:val="clear" w:color="auto" w:fill="B7C9E8"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86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864" w:themeFill="accent1"/>
      </w:tcPr>
    </w:tblStylePr>
    <w:tblStylePr w:type="lastCol">
      <w:rPr>
        <w:b/>
        <w:bCs/>
        <w:color w:val="FFFFFF" w:themeColor="background1"/>
      </w:rPr>
      <w:tblPr/>
      <w:tcPr>
        <w:tcBorders>
          <w:left w:val="nil"/>
          <w:right w:val="nil"/>
          <w:insideH w:val="nil"/>
          <w:insideV w:val="nil"/>
        </w:tcBorders>
        <w:shd w:val="clear" w:color="auto" w:fill="1F386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C8C8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C8C8C" w:themeFill="accent2"/>
      </w:tcPr>
    </w:tblStylePr>
    <w:tblStylePr w:type="lastCol">
      <w:rPr>
        <w:b/>
        <w:bCs/>
        <w:color w:val="FFFFFF" w:themeColor="background1"/>
      </w:rPr>
      <w:tblPr/>
      <w:tcPr>
        <w:tcBorders>
          <w:left w:val="nil"/>
          <w:right w:val="nil"/>
          <w:insideH w:val="nil"/>
          <w:insideV w:val="nil"/>
        </w:tcBorders>
        <w:shd w:val="clear" w:color="auto" w:fill="8C8C8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86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864" w:themeFill="accent3"/>
      </w:tcPr>
    </w:tblStylePr>
    <w:tblStylePr w:type="lastCol">
      <w:rPr>
        <w:b/>
        <w:bCs/>
        <w:color w:val="FFFFFF" w:themeColor="background1"/>
      </w:rPr>
      <w:tblPr/>
      <w:tcPr>
        <w:tcBorders>
          <w:left w:val="nil"/>
          <w:right w:val="nil"/>
          <w:insideH w:val="nil"/>
          <w:insideV w:val="nil"/>
        </w:tcBorders>
        <w:shd w:val="clear" w:color="auto" w:fill="1F386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86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864" w:themeFill="accent4"/>
      </w:tcPr>
    </w:tblStylePr>
    <w:tblStylePr w:type="lastCol">
      <w:rPr>
        <w:b/>
        <w:bCs/>
        <w:color w:val="FFFFFF" w:themeColor="background1"/>
      </w:rPr>
      <w:tblPr/>
      <w:tcPr>
        <w:tcBorders>
          <w:left w:val="nil"/>
          <w:right w:val="nil"/>
          <w:insideH w:val="nil"/>
          <w:insideV w:val="nil"/>
        </w:tcBorders>
        <w:shd w:val="clear" w:color="auto" w:fill="1F3864"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86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864" w:themeFill="accent5"/>
      </w:tcPr>
    </w:tblStylePr>
    <w:tblStylePr w:type="lastCol">
      <w:rPr>
        <w:b/>
        <w:bCs/>
        <w:color w:val="FFFFFF" w:themeColor="background1"/>
      </w:rPr>
      <w:tblPr/>
      <w:tcPr>
        <w:tcBorders>
          <w:left w:val="nil"/>
          <w:right w:val="nil"/>
          <w:insideH w:val="nil"/>
          <w:insideV w:val="nil"/>
        </w:tcBorders>
        <w:shd w:val="clear" w:color="auto" w:fill="1F386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8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864" w:themeFill="accent6"/>
      </w:tcPr>
    </w:tblStylePr>
    <w:tblStylePr w:type="lastCol">
      <w:rPr>
        <w:b/>
        <w:bCs/>
        <w:color w:val="FFFFFF" w:themeColor="background1"/>
      </w:rPr>
      <w:tblPr/>
      <w:tcPr>
        <w:tcBorders>
          <w:left w:val="nil"/>
          <w:right w:val="nil"/>
          <w:insideH w:val="nil"/>
          <w:insideV w:val="nil"/>
        </w:tcBorders>
        <w:shd w:val="clear" w:color="auto" w:fill="1F38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sz="8" w:space="0" w:color="1A1A1A" w:themeColor="text1"/>
        <w:bottom w:val="single" w:sz="8" w:space="0" w:color="1A1A1A" w:themeColor="text1"/>
      </w:tblBorders>
    </w:tblPr>
    <w:tblStylePr w:type="firstRow">
      <w:rPr>
        <w:rFonts w:asciiTheme="majorHAnsi" w:eastAsiaTheme="majorEastAsia" w:hAnsiTheme="majorHAnsi" w:cstheme="majorBidi"/>
      </w:rPr>
      <w:tblPr/>
      <w:tcPr>
        <w:tcBorders>
          <w:top w:val="nil"/>
          <w:bottom w:val="single" w:sz="8" w:space="0" w:color="1A1A1A" w:themeColor="text1"/>
        </w:tcBorders>
      </w:tcPr>
    </w:tblStylePr>
    <w:tblStylePr w:type="lastRow">
      <w:rPr>
        <w:b/>
        <w:bCs/>
        <w:color w:val="1F3864" w:themeColor="text2"/>
      </w:rPr>
      <w:tblPr/>
      <w:tcPr>
        <w:tcBorders>
          <w:top w:val="single" w:sz="8" w:space="0" w:color="1A1A1A" w:themeColor="text1"/>
          <w:bottom w:val="single" w:sz="8" w:space="0" w:color="1A1A1A" w:themeColor="text1"/>
        </w:tcBorders>
      </w:tcPr>
    </w:tblStylePr>
    <w:tblStylePr w:type="firstCol">
      <w:rPr>
        <w:b/>
        <w:bCs/>
      </w:rPr>
    </w:tblStylePr>
    <w:tblStylePr w:type="lastCol">
      <w:rPr>
        <w:b/>
        <w:bCs/>
      </w:rPr>
      <w:tblPr/>
      <w:tcPr>
        <w:tcBorders>
          <w:top w:val="single" w:sz="8" w:space="0" w:color="1A1A1A" w:themeColor="text1"/>
          <w:bottom w:val="single" w:sz="8" w:space="0" w:color="1A1A1A"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sz="8" w:space="0" w:color="1F3864" w:themeColor="accent1"/>
        <w:bottom w:val="single" w:sz="8" w:space="0" w:color="1F3864" w:themeColor="accent1"/>
      </w:tblBorders>
    </w:tblPr>
    <w:tblStylePr w:type="firstRow">
      <w:rPr>
        <w:rFonts w:asciiTheme="majorHAnsi" w:eastAsiaTheme="majorEastAsia" w:hAnsiTheme="majorHAnsi" w:cstheme="majorBidi"/>
      </w:rPr>
      <w:tblPr/>
      <w:tcPr>
        <w:tcBorders>
          <w:top w:val="nil"/>
          <w:bottom w:val="single" w:sz="8" w:space="0" w:color="1F3864" w:themeColor="accent1"/>
        </w:tcBorders>
      </w:tcPr>
    </w:tblStylePr>
    <w:tblStylePr w:type="lastRow">
      <w:rPr>
        <w:b/>
        <w:bCs/>
        <w:color w:val="1F3864" w:themeColor="text2"/>
      </w:rPr>
      <w:tblPr/>
      <w:tcPr>
        <w:tcBorders>
          <w:top w:val="single" w:sz="8" w:space="0" w:color="1F3864" w:themeColor="accent1"/>
          <w:bottom w:val="single" w:sz="8" w:space="0" w:color="1F3864" w:themeColor="accent1"/>
        </w:tcBorders>
      </w:tcPr>
    </w:tblStylePr>
    <w:tblStylePr w:type="firstCol">
      <w:rPr>
        <w:b/>
        <w:bCs/>
      </w:rPr>
    </w:tblStylePr>
    <w:tblStylePr w:type="lastCol">
      <w:rPr>
        <w:b/>
        <w:bCs/>
      </w:rPr>
      <w:tblPr/>
      <w:tcPr>
        <w:tcBorders>
          <w:top w:val="single" w:sz="8" w:space="0" w:color="1F3864" w:themeColor="accent1"/>
          <w:bottom w:val="single" w:sz="8" w:space="0" w:color="1F3864" w:themeColor="accent1"/>
        </w:tcBorders>
      </w:tcPr>
    </w:tblStylePr>
    <w:tblStylePr w:type="band1Vert">
      <w:tblPr/>
      <w:tcPr>
        <w:shd w:val="clear" w:color="auto" w:fill="B7C9E8" w:themeFill="accent1" w:themeFillTint="3F"/>
      </w:tcPr>
    </w:tblStylePr>
    <w:tblStylePr w:type="band1Horz">
      <w:tblPr/>
      <w:tcPr>
        <w:shd w:val="clear" w:color="auto" w:fill="B7C9E8"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sz="8" w:space="0" w:color="8C8C8C" w:themeColor="accent2"/>
        <w:bottom w:val="single" w:sz="8" w:space="0" w:color="8C8C8C" w:themeColor="accent2"/>
      </w:tblBorders>
    </w:tblPr>
    <w:tblStylePr w:type="firstRow">
      <w:rPr>
        <w:rFonts w:asciiTheme="majorHAnsi" w:eastAsiaTheme="majorEastAsia" w:hAnsiTheme="majorHAnsi" w:cstheme="majorBidi"/>
      </w:rPr>
      <w:tblPr/>
      <w:tcPr>
        <w:tcBorders>
          <w:top w:val="nil"/>
          <w:bottom w:val="single" w:sz="8" w:space="0" w:color="8C8C8C" w:themeColor="accent2"/>
        </w:tcBorders>
      </w:tcPr>
    </w:tblStylePr>
    <w:tblStylePr w:type="lastRow">
      <w:rPr>
        <w:b/>
        <w:bCs/>
        <w:color w:val="1F3864" w:themeColor="text2"/>
      </w:rPr>
      <w:tblPr/>
      <w:tcPr>
        <w:tcBorders>
          <w:top w:val="single" w:sz="8" w:space="0" w:color="8C8C8C" w:themeColor="accent2"/>
          <w:bottom w:val="single" w:sz="8" w:space="0" w:color="8C8C8C" w:themeColor="accent2"/>
        </w:tcBorders>
      </w:tcPr>
    </w:tblStylePr>
    <w:tblStylePr w:type="firstCol">
      <w:rPr>
        <w:b/>
        <w:bCs/>
      </w:rPr>
    </w:tblStylePr>
    <w:tblStylePr w:type="lastCol">
      <w:rPr>
        <w:b/>
        <w:bCs/>
      </w:rPr>
      <w:tblPr/>
      <w:tcPr>
        <w:tcBorders>
          <w:top w:val="single" w:sz="8" w:space="0" w:color="8C8C8C" w:themeColor="accent2"/>
          <w:bottom w:val="single" w:sz="8" w:space="0" w:color="8C8C8C" w:themeColor="accent2"/>
        </w:tcBorders>
      </w:tcPr>
    </w:tblStylePr>
    <w:tblStylePr w:type="band1Vert">
      <w:tblPr/>
      <w:tcPr>
        <w:shd w:val="clear" w:color="auto" w:fill="E2E2E2" w:themeFill="accent2" w:themeFillTint="3F"/>
      </w:tcPr>
    </w:tblStylePr>
    <w:tblStylePr w:type="band1Horz">
      <w:tblPr/>
      <w:tcPr>
        <w:shd w:val="clear" w:color="auto" w:fill="E2E2E2"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sz="8" w:space="0" w:color="1F3864" w:themeColor="accent3"/>
        <w:bottom w:val="single" w:sz="8" w:space="0" w:color="1F3864" w:themeColor="accent3"/>
      </w:tblBorders>
    </w:tblPr>
    <w:tblStylePr w:type="firstRow">
      <w:rPr>
        <w:rFonts w:asciiTheme="majorHAnsi" w:eastAsiaTheme="majorEastAsia" w:hAnsiTheme="majorHAnsi" w:cstheme="majorBidi"/>
      </w:rPr>
      <w:tblPr/>
      <w:tcPr>
        <w:tcBorders>
          <w:top w:val="nil"/>
          <w:bottom w:val="single" w:sz="8" w:space="0" w:color="1F3864" w:themeColor="accent3"/>
        </w:tcBorders>
      </w:tcPr>
    </w:tblStylePr>
    <w:tblStylePr w:type="lastRow">
      <w:rPr>
        <w:b/>
        <w:bCs/>
        <w:color w:val="1F3864" w:themeColor="text2"/>
      </w:rPr>
      <w:tblPr/>
      <w:tcPr>
        <w:tcBorders>
          <w:top w:val="single" w:sz="8" w:space="0" w:color="1F3864" w:themeColor="accent3"/>
          <w:bottom w:val="single" w:sz="8" w:space="0" w:color="1F3864" w:themeColor="accent3"/>
        </w:tcBorders>
      </w:tcPr>
    </w:tblStylePr>
    <w:tblStylePr w:type="firstCol">
      <w:rPr>
        <w:b/>
        <w:bCs/>
      </w:rPr>
    </w:tblStylePr>
    <w:tblStylePr w:type="lastCol">
      <w:rPr>
        <w:b/>
        <w:bCs/>
      </w:rPr>
      <w:tblPr/>
      <w:tcPr>
        <w:tcBorders>
          <w:top w:val="single" w:sz="8" w:space="0" w:color="1F3864" w:themeColor="accent3"/>
          <w:bottom w:val="single" w:sz="8" w:space="0" w:color="1F3864" w:themeColor="accent3"/>
        </w:tcBorders>
      </w:tcPr>
    </w:tblStylePr>
    <w:tblStylePr w:type="band1Vert">
      <w:tblPr/>
      <w:tcPr>
        <w:shd w:val="clear" w:color="auto" w:fill="B7C9E8" w:themeFill="accent3" w:themeFillTint="3F"/>
      </w:tcPr>
    </w:tblStylePr>
    <w:tblStylePr w:type="band1Horz">
      <w:tblPr/>
      <w:tcPr>
        <w:shd w:val="clear" w:color="auto" w:fill="B7C9E8"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sz="8" w:space="0" w:color="1F3864" w:themeColor="accent4"/>
        <w:bottom w:val="single" w:sz="8" w:space="0" w:color="1F3864" w:themeColor="accent4"/>
      </w:tblBorders>
    </w:tblPr>
    <w:tblStylePr w:type="firstRow">
      <w:rPr>
        <w:rFonts w:asciiTheme="majorHAnsi" w:eastAsiaTheme="majorEastAsia" w:hAnsiTheme="majorHAnsi" w:cstheme="majorBidi"/>
      </w:rPr>
      <w:tblPr/>
      <w:tcPr>
        <w:tcBorders>
          <w:top w:val="nil"/>
          <w:bottom w:val="single" w:sz="8" w:space="0" w:color="1F3864" w:themeColor="accent4"/>
        </w:tcBorders>
      </w:tcPr>
    </w:tblStylePr>
    <w:tblStylePr w:type="lastRow">
      <w:rPr>
        <w:b/>
        <w:bCs/>
        <w:color w:val="1F3864" w:themeColor="text2"/>
      </w:rPr>
      <w:tblPr/>
      <w:tcPr>
        <w:tcBorders>
          <w:top w:val="single" w:sz="8" w:space="0" w:color="1F3864" w:themeColor="accent4"/>
          <w:bottom w:val="single" w:sz="8" w:space="0" w:color="1F3864" w:themeColor="accent4"/>
        </w:tcBorders>
      </w:tcPr>
    </w:tblStylePr>
    <w:tblStylePr w:type="firstCol">
      <w:rPr>
        <w:b/>
        <w:bCs/>
      </w:rPr>
    </w:tblStylePr>
    <w:tblStylePr w:type="lastCol">
      <w:rPr>
        <w:b/>
        <w:bCs/>
      </w:rPr>
      <w:tblPr/>
      <w:tcPr>
        <w:tcBorders>
          <w:top w:val="single" w:sz="8" w:space="0" w:color="1F3864" w:themeColor="accent4"/>
          <w:bottom w:val="single" w:sz="8" w:space="0" w:color="1F3864" w:themeColor="accent4"/>
        </w:tcBorders>
      </w:tcPr>
    </w:tblStylePr>
    <w:tblStylePr w:type="band1Vert">
      <w:tblPr/>
      <w:tcPr>
        <w:shd w:val="clear" w:color="auto" w:fill="B7C9E8" w:themeFill="accent4" w:themeFillTint="3F"/>
      </w:tcPr>
    </w:tblStylePr>
    <w:tblStylePr w:type="band1Horz">
      <w:tblPr/>
      <w:tcPr>
        <w:shd w:val="clear" w:color="auto" w:fill="B7C9E8"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sz="8" w:space="0" w:color="1F3864" w:themeColor="accent5"/>
        <w:bottom w:val="single" w:sz="8" w:space="0" w:color="1F3864" w:themeColor="accent5"/>
      </w:tblBorders>
    </w:tblPr>
    <w:tblStylePr w:type="firstRow">
      <w:rPr>
        <w:rFonts w:asciiTheme="majorHAnsi" w:eastAsiaTheme="majorEastAsia" w:hAnsiTheme="majorHAnsi" w:cstheme="majorBidi"/>
      </w:rPr>
      <w:tblPr/>
      <w:tcPr>
        <w:tcBorders>
          <w:top w:val="nil"/>
          <w:bottom w:val="single" w:sz="8" w:space="0" w:color="1F3864" w:themeColor="accent5"/>
        </w:tcBorders>
      </w:tcPr>
    </w:tblStylePr>
    <w:tblStylePr w:type="lastRow">
      <w:rPr>
        <w:b/>
        <w:bCs/>
        <w:color w:val="1F3864" w:themeColor="text2"/>
      </w:rPr>
      <w:tblPr/>
      <w:tcPr>
        <w:tcBorders>
          <w:top w:val="single" w:sz="8" w:space="0" w:color="1F3864" w:themeColor="accent5"/>
          <w:bottom w:val="single" w:sz="8" w:space="0" w:color="1F3864" w:themeColor="accent5"/>
        </w:tcBorders>
      </w:tcPr>
    </w:tblStylePr>
    <w:tblStylePr w:type="firstCol">
      <w:rPr>
        <w:b/>
        <w:bCs/>
      </w:rPr>
    </w:tblStylePr>
    <w:tblStylePr w:type="lastCol">
      <w:rPr>
        <w:b/>
        <w:bCs/>
      </w:rPr>
      <w:tblPr/>
      <w:tcPr>
        <w:tcBorders>
          <w:top w:val="single" w:sz="8" w:space="0" w:color="1F3864" w:themeColor="accent5"/>
          <w:bottom w:val="single" w:sz="8" w:space="0" w:color="1F3864" w:themeColor="accent5"/>
        </w:tcBorders>
      </w:tcPr>
    </w:tblStylePr>
    <w:tblStylePr w:type="band1Vert">
      <w:tblPr/>
      <w:tcPr>
        <w:shd w:val="clear" w:color="auto" w:fill="B7C9E8" w:themeFill="accent5" w:themeFillTint="3F"/>
      </w:tcPr>
    </w:tblStylePr>
    <w:tblStylePr w:type="band1Horz">
      <w:tblPr/>
      <w:tcPr>
        <w:shd w:val="clear" w:color="auto" w:fill="B7C9E8"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sz="8" w:space="0" w:color="1F3864" w:themeColor="accent6"/>
        <w:bottom w:val="single" w:sz="8" w:space="0" w:color="1F3864" w:themeColor="accent6"/>
      </w:tblBorders>
    </w:tblPr>
    <w:tblStylePr w:type="firstRow">
      <w:rPr>
        <w:rFonts w:asciiTheme="majorHAnsi" w:eastAsiaTheme="majorEastAsia" w:hAnsiTheme="majorHAnsi" w:cstheme="majorBidi"/>
      </w:rPr>
      <w:tblPr/>
      <w:tcPr>
        <w:tcBorders>
          <w:top w:val="nil"/>
          <w:bottom w:val="single" w:sz="8" w:space="0" w:color="1F3864" w:themeColor="accent6"/>
        </w:tcBorders>
      </w:tcPr>
    </w:tblStylePr>
    <w:tblStylePr w:type="lastRow">
      <w:rPr>
        <w:b/>
        <w:bCs/>
        <w:color w:val="1F3864" w:themeColor="text2"/>
      </w:rPr>
      <w:tblPr/>
      <w:tcPr>
        <w:tcBorders>
          <w:top w:val="single" w:sz="8" w:space="0" w:color="1F3864" w:themeColor="accent6"/>
          <w:bottom w:val="single" w:sz="8" w:space="0" w:color="1F3864" w:themeColor="accent6"/>
        </w:tcBorders>
      </w:tcPr>
    </w:tblStylePr>
    <w:tblStylePr w:type="firstCol">
      <w:rPr>
        <w:b/>
        <w:bCs/>
      </w:rPr>
    </w:tblStylePr>
    <w:tblStylePr w:type="lastCol">
      <w:rPr>
        <w:b/>
        <w:bCs/>
      </w:rPr>
      <w:tblPr/>
      <w:tcPr>
        <w:tcBorders>
          <w:top w:val="single" w:sz="8" w:space="0" w:color="1F3864" w:themeColor="accent6"/>
          <w:bottom w:val="single" w:sz="8" w:space="0" w:color="1F3864" w:themeColor="accent6"/>
        </w:tcBorders>
      </w:tcPr>
    </w:tblStylePr>
    <w:tblStylePr w:type="band1Vert">
      <w:tblPr/>
      <w:tcPr>
        <w:shd w:val="clear" w:color="auto" w:fill="B7C9E8" w:themeFill="accent6" w:themeFillTint="3F"/>
      </w:tcPr>
    </w:tblStylePr>
    <w:tblStylePr w:type="band1Horz">
      <w:tblPr/>
      <w:tcPr>
        <w:shd w:val="clear" w:color="auto" w:fill="B7C9E8"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rPr>
        <w:sz w:val="24"/>
        <w:szCs w:val="24"/>
      </w:rPr>
      <w:tblPr/>
      <w:tcPr>
        <w:tcBorders>
          <w:top w:val="nil"/>
          <w:left w:val="nil"/>
          <w:bottom w:val="single" w:sz="24" w:space="0" w:color="1A1A1A" w:themeColor="text1"/>
          <w:right w:val="nil"/>
          <w:insideH w:val="nil"/>
          <w:insideV w:val="nil"/>
        </w:tcBorders>
        <w:shd w:val="clear" w:color="auto" w:fill="FFFFFF" w:themeFill="background1"/>
      </w:tcPr>
    </w:tblStylePr>
    <w:tblStylePr w:type="lastRow">
      <w:tblPr/>
      <w:tcPr>
        <w:tcBorders>
          <w:top w:val="single" w:sz="8" w:space="0" w:color="1A1A1A"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1A1A" w:themeColor="text1"/>
          <w:insideH w:val="nil"/>
          <w:insideV w:val="nil"/>
        </w:tcBorders>
        <w:shd w:val="clear" w:color="auto" w:fill="FFFFFF" w:themeFill="background1"/>
      </w:tcPr>
    </w:tblStylePr>
    <w:tblStylePr w:type="lastCol">
      <w:tblPr/>
      <w:tcPr>
        <w:tcBorders>
          <w:top w:val="nil"/>
          <w:left w:val="single" w:sz="8" w:space="0" w:color="1A1A1A"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1"/>
        <w:left w:val="single" w:sz="8" w:space="0" w:color="1F3864" w:themeColor="accent1"/>
        <w:bottom w:val="single" w:sz="8" w:space="0" w:color="1F3864" w:themeColor="accent1"/>
        <w:right w:val="single" w:sz="8" w:space="0" w:color="1F3864" w:themeColor="accent1"/>
      </w:tblBorders>
    </w:tblPr>
    <w:tblStylePr w:type="firstRow">
      <w:rPr>
        <w:sz w:val="24"/>
        <w:szCs w:val="24"/>
      </w:rPr>
      <w:tblPr/>
      <w:tcPr>
        <w:tcBorders>
          <w:top w:val="nil"/>
          <w:left w:val="nil"/>
          <w:bottom w:val="single" w:sz="24" w:space="0" w:color="1F3864" w:themeColor="accent1"/>
          <w:right w:val="nil"/>
          <w:insideH w:val="nil"/>
          <w:insideV w:val="nil"/>
        </w:tcBorders>
        <w:shd w:val="clear" w:color="auto" w:fill="FFFFFF" w:themeFill="background1"/>
      </w:tcPr>
    </w:tblStylePr>
    <w:tblStylePr w:type="lastRow">
      <w:tblPr/>
      <w:tcPr>
        <w:tcBorders>
          <w:top w:val="single" w:sz="8" w:space="0" w:color="1F386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864" w:themeColor="accent1"/>
          <w:insideH w:val="nil"/>
          <w:insideV w:val="nil"/>
        </w:tcBorders>
        <w:shd w:val="clear" w:color="auto" w:fill="FFFFFF" w:themeFill="background1"/>
      </w:tcPr>
    </w:tblStylePr>
    <w:tblStylePr w:type="lastCol">
      <w:tblPr/>
      <w:tcPr>
        <w:tcBorders>
          <w:top w:val="nil"/>
          <w:left w:val="single" w:sz="8" w:space="0" w:color="1F386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C9E8" w:themeFill="accent1" w:themeFillTint="3F"/>
      </w:tcPr>
    </w:tblStylePr>
    <w:tblStylePr w:type="band1Horz">
      <w:tblPr/>
      <w:tcPr>
        <w:tcBorders>
          <w:top w:val="nil"/>
          <w:bottom w:val="nil"/>
          <w:insideH w:val="nil"/>
          <w:insideV w:val="nil"/>
        </w:tcBorders>
        <w:shd w:val="clear" w:color="auto" w:fill="B7C9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8C8C8C" w:themeColor="accent2"/>
        <w:left w:val="single" w:sz="8" w:space="0" w:color="8C8C8C" w:themeColor="accent2"/>
        <w:bottom w:val="single" w:sz="8" w:space="0" w:color="8C8C8C" w:themeColor="accent2"/>
        <w:right w:val="single" w:sz="8" w:space="0" w:color="8C8C8C" w:themeColor="accent2"/>
      </w:tblBorders>
    </w:tblPr>
    <w:tblStylePr w:type="firstRow">
      <w:rPr>
        <w:sz w:val="24"/>
        <w:szCs w:val="24"/>
      </w:rPr>
      <w:tblPr/>
      <w:tcPr>
        <w:tcBorders>
          <w:top w:val="nil"/>
          <w:left w:val="nil"/>
          <w:bottom w:val="single" w:sz="24" w:space="0" w:color="8C8C8C" w:themeColor="accent2"/>
          <w:right w:val="nil"/>
          <w:insideH w:val="nil"/>
          <w:insideV w:val="nil"/>
        </w:tcBorders>
        <w:shd w:val="clear" w:color="auto" w:fill="FFFFFF" w:themeFill="background1"/>
      </w:tcPr>
    </w:tblStylePr>
    <w:tblStylePr w:type="lastRow">
      <w:tblPr/>
      <w:tcPr>
        <w:tcBorders>
          <w:top w:val="single" w:sz="8" w:space="0" w:color="8C8C8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C8C8C" w:themeColor="accent2"/>
          <w:insideH w:val="nil"/>
          <w:insideV w:val="nil"/>
        </w:tcBorders>
        <w:shd w:val="clear" w:color="auto" w:fill="FFFFFF" w:themeFill="background1"/>
      </w:tcPr>
    </w:tblStylePr>
    <w:tblStylePr w:type="lastCol">
      <w:tblPr/>
      <w:tcPr>
        <w:tcBorders>
          <w:top w:val="nil"/>
          <w:left w:val="single" w:sz="8" w:space="0" w:color="8C8C8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2E2" w:themeFill="accent2" w:themeFillTint="3F"/>
      </w:tcPr>
    </w:tblStylePr>
    <w:tblStylePr w:type="band1Horz">
      <w:tblPr/>
      <w:tcPr>
        <w:tcBorders>
          <w:top w:val="nil"/>
          <w:bottom w:val="nil"/>
          <w:insideH w:val="nil"/>
          <w:insideV w:val="nil"/>
        </w:tcBorders>
        <w:shd w:val="clear" w:color="auto" w:fill="E2E2E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3"/>
        <w:left w:val="single" w:sz="8" w:space="0" w:color="1F3864" w:themeColor="accent3"/>
        <w:bottom w:val="single" w:sz="8" w:space="0" w:color="1F3864" w:themeColor="accent3"/>
        <w:right w:val="single" w:sz="8" w:space="0" w:color="1F3864" w:themeColor="accent3"/>
      </w:tblBorders>
    </w:tblPr>
    <w:tblStylePr w:type="firstRow">
      <w:rPr>
        <w:sz w:val="24"/>
        <w:szCs w:val="24"/>
      </w:rPr>
      <w:tblPr/>
      <w:tcPr>
        <w:tcBorders>
          <w:top w:val="nil"/>
          <w:left w:val="nil"/>
          <w:bottom w:val="single" w:sz="24" w:space="0" w:color="1F3864" w:themeColor="accent3"/>
          <w:right w:val="nil"/>
          <w:insideH w:val="nil"/>
          <w:insideV w:val="nil"/>
        </w:tcBorders>
        <w:shd w:val="clear" w:color="auto" w:fill="FFFFFF" w:themeFill="background1"/>
      </w:tcPr>
    </w:tblStylePr>
    <w:tblStylePr w:type="lastRow">
      <w:tblPr/>
      <w:tcPr>
        <w:tcBorders>
          <w:top w:val="single" w:sz="8" w:space="0" w:color="1F386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864" w:themeColor="accent3"/>
          <w:insideH w:val="nil"/>
          <w:insideV w:val="nil"/>
        </w:tcBorders>
        <w:shd w:val="clear" w:color="auto" w:fill="FFFFFF" w:themeFill="background1"/>
      </w:tcPr>
    </w:tblStylePr>
    <w:tblStylePr w:type="lastCol">
      <w:tblPr/>
      <w:tcPr>
        <w:tcBorders>
          <w:top w:val="nil"/>
          <w:left w:val="single" w:sz="8" w:space="0" w:color="1F386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C9E8" w:themeFill="accent3" w:themeFillTint="3F"/>
      </w:tcPr>
    </w:tblStylePr>
    <w:tblStylePr w:type="band1Horz">
      <w:tblPr/>
      <w:tcPr>
        <w:tcBorders>
          <w:top w:val="nil"/>
          <w:bottom w:val="nil"/>
          <w:insideH w:val="nil"/>
          <w:insideV w:val="nil"/>
        </w:tcBorders>
        <w:shd w:val="clear" w:color="auto" w:fill="B7C9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4"/>
        <w:left w:val="single" w:sz="8" w:space="0" w:color="1F3864" w:themeColor="accent4"/>
        <w:bottom w:val="single" w:sz="8" w:space="0" w:color="1F3864" w:themeColor="accent4"/>
        <w:right w:val="single" w:sz="8" w:space="0" w:color="1F3864" w:themeColor="accent4"/>
      </w:tblBorders>
    </w:tblPr>
    <w:tblStylePr w:type="firstRow">
      <w:rPr>
        <w:sz w:val="24"/>
        <w:szCs w:val="24"/>
      </w:rPr>
      <w:tblPr/>
      <w:tcPr>
        <w:tcBorders>
          <w:top w:val="nil"/>
          <w:left w:val="nil"/>
          <w:bottom w:val="single" w:sz="24" w:space="0" w:color="1F3864" w:themeColor="accent4"/>
          <w:right w:val="nil"/>
          <w:insideH w:val="nil"/>
          <w:insideV w:val="nil"/>
        </w:tcBorders>
        <w:shd w:val="clear" w:color="auto" w:fill="FFFFFF" w:themeFill="background1"/>
      </w:tcPr>
    </w:tblStylePr>
    <w:tblStylePr w:type="lastRow">
      <w:tblPr/>
      <w:tcPr>
        <w:tcBorders>
          <w:top w:val="single" w:sz="8" w:space="0" w:color="1F3864"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864" w:themeColor="accent4"/>
          <w:insideH w:val="nil"/>
          <w:insideV w:val="nil"/>
        </w:tcBorders>
        <w:shd w:val="clear" w:color="auto" w:fill="FFFFFF" w:themeFill="background1"/>
      </w:tcPr>
    </w:tblStylePr>
    <w:tblStylePr w:type="lastCol">
      <w:tblPr/>
      <w:tcPr>
        <w:tcBorders>
          <w:top w:val="nil"/>
          <w:left w:val="single" w:sz="8" w:space="0" w:color="1F3864"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C9E8" w:themeFill="accent4" w:themeFillTint="3F"/>
      </w:tcPr>
    </w:tblStylePr>
    <w:tblStylePr w:type="band1Horz">
      <w:tblPr/>
      <w:tcPr>
        <w:tcBorders>
          <w:top w:val="nil"/>
          <w:bottom w:val="nil"/>
          <w:insideH w:val="nil"/>
          <w:insideV w:val="nil"/>
        </w:tcBorders>
        <w:shd w:val="clear" w:color="auto" w:fill="B7C9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5"/>
        <w:left w:val="single" w:sz="8" w:space="0" w:color="1F3864" w:themeColor="accent5"/>
        <w:bottom w:val="single" w:sz="8" w:space="0" w:color="1F3864" w:themeColor="accent5"/>
        <w:right w:val="single" w:sz="8" w:space="0" w:color="1F3864" w:themeColor="accent5"/>
      </w:tblBorders>
    </w:tblPr>
    <w:tblStylePr w:type="firstRow">
      <w:rPr>
        <w:sz w:val="24"/>
        <w:szCs w:val="24"/>
      </w:rPr>
      <w:tblPr/>
      <w:tcPr>
        <w:tcBorders>
          <w:top w:val="nil"/>
          <w:left w:val="nil"/>
          <w:bottom w:val="single" w:sz="24" w:space="0" w:color="1F3864" w:themeColor="accent5"/>
          <w:right w:val="nil"/>
          <w:insideH w:val="nil"/>
          <w:insideV w:val="nil"/>
        </w:tcBorders>
        <w:shd w:val="clear" w:color="auto" w:fill="FFFFFF" w:themeFill="background1"/>
      </w:tcPr>
    </w:tblStylePr>
    <w:tblStylePr w:type="lastRow">
      <w:tblPr/>
      <w:tcPr>
        <w:tcBorders>
          <w:top w:val="single" w:sz="8" w:space="0" w:color="1F386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864" w:themeColor="accent5"/>
          <w:insideH w:val="nil"/>
          <w:insideV w:val="nil"/>
        </w:tcBorders>
        <w:shd w:val="clear" w:color="auto" w:fill="FFFFFF" w:themeFill="background1"/>
      </w:tcPr>
    </w:tblStylePr>
    <w:tblStylePr w:type="lastCol">
      <w:tblPr/>
      <w:tcPr>
        <w:tcBorders>
          <w:top w:val="nil"/>
          <w:left w:val="single" w:sz="8" w:space="0" w:color="1F386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C9E8" w:themeFill="accent5" w:themeFillTint="3F"/>
      </w:tcPr>
    </w:tblStylePr>
    <w:tblStylePr w:type="band1Horz">
      <w:tblPr/>
      <w:tcPr>
        <w:tcBorders>
          <w:top w:val="nil"/>
          <w:bottom w:val="nil"/>
          <w:insideH w:val="nil"/>
          <w:insideV w:val="nil"/>
        </w:tcBorders>
        <w:shd w:val="clear" w:color="auto" w:fill="B7C9E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6"/>
        <w:left w:val="single" w:sz="8" w:space="0" w:color="1F3864" w:themeColor="accent6"/>
        <w:bottom w:val="single" w:sz="8" w:space="0" w:color="1F3864" w:themeColor="accent6"/>
        <w:right w:val="single" w:sz="8" w:space="0" w:color="1F3864" w:themeColor="accent6"/>
      </w:tblBorders>
    </w:tblPr>
    <w:tblStylePr w:type="firstRow">
      <w:rPr>
        <w:sz w:val="24"/>
        <w:szCs w:val="24"/>
      </w:rPr>
      <w:tblPr/>
      <w:tcPr>
        <w:tcBorders>
          <w:top w:val="nil"/>
          <w:left w:val="nil"/>
          <w:bottom w:val="single" w:sz="24" w:space="0" w:color="1F3864" w:themeColor="accent6"/>
          <w:right w:val="nil"/>
          <w:insideH w:val="nil"/>
          <w:insideV w:val="nil"/>
        </w:tcBorders>
        <w:shd w:val="clear" w:color="auto" w:fill="FFFFFF" w:themeFill="background1"/>
      </w:tcPr>
    </w:tblStylePr>
    <w:tblStylePr w:type="lastRow">
      <w:tblPr/>
      <w:tcPr>
        <w:tcBorders>
          <w:top w:val="single" w:sz="8" w:space="0" w:color="1F386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864" w:themeColor="accent6"/>
          <w:insideH w:val="nil"/>
          <w:insideV w:val="nil"/>
        </w:tcBorders>
        <w:shd w:val="clear" w:color="auto" w:fill="FFFFFF" w:themeFill="background1"/>
      </w:tcPr>
    </w:tblStylePr>
    <w:tblStylePr w:type="lastCol">
      <w:tblPr/>
      <w:tcPr>
        <w:tcBorders>
          <w:top w:val="nil"/>
          <w:left w:val="single" w:sz="8" w:space="0" w:color="1F38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C9E8" w:themeFill="accent6" w:themeFillTint="3F"/>
      </w:tcPr>
    </w:tblStylePr>
    <w:tblStylePr w:type="band1Horz">
      <w:tblPr/>
      <w:tcPr>
        <w:tcBorders>
          <w:top w:val="nil"/>
          <w:bottom w:val="nil"/>
          <w:insideH w:val="nil"/>
          <w:insideV w:val="nil"/>
        </w:tcBorders>
        <w:shd w:val="clear" w:color="auto" w:fill="B7C9E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insideV w:val="single" w:sz="8" w:space="0" w:color="535353"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35353" w:themeColor="text1" w:themeTint="BF"/>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560AC" w:themeColor="accent1" w:themeTint="BF"/>
        <w:left w:val="single" w:sz="8" w:space="0" w:color="3560AC" w:themeColor="accent1" w:themeTint="BF"/>
        <w:bottom w:val="single" w:sz="8" w:space="0" w:color="3560AC" w:themeColor="accent1" w:themeTint="BF"/>
        <w:right w:val="single" w:sz="8" w:space="0" w:color="3560AC" w:themeColor="accent1" w:themeTint="BF"/>
        <w:insideH w:val="single" w:sz="8" w:space="0" w:color="3560AC" w:themeColor="accent1" w:themeTint="BF"/>
        <w:insideV w:val="single" w:sz="8" w:space="0" w:color="3560AC" w:themeColor="accent1" w:themeTint="BF"/>
      </w:tblBorders>
    </w:tblPr>
    <w:tcPr>
      <w:shd w:val="clear" w:color="auto" w:fill="B7C9E8" w:themeFill="accent1" w:themeFillTint="3F"/>
    </w:tcPr>
    <w:tblStylePr w:type="firstRow">
      <w:rPr>
        <w:b/>
        <w:bCs/>
      </w:rPr>
    </w:tblStylePr>
    <w:tblStylePr w:type="lastRow">
      <w:rPr>
        <w:b/>
        <w:bCs/>
      </w:rPr>
      <w:tblPr/>
      <w:tcPr>
        <w:tcBorders>
          <w:top w:val="single" w:sz="18" w:space="0" w:color="3560AC" w:themeColor="accent1" w:themeTint="BF"/>
        </w:tcBorders>
      </w:tcPr>
    </w:tblStylePr>
    <w:tblStylePr w:type="firstCol">
      <w:rPr>
        <w:b/>
        <w:bCs/>
      </w:rPr>
    </w:tblStylePr>
    <w:tblStylePr w:type="lastCol">
      <w:rPr>
        <w:b/>
        <w:bCs/>
      </w:rPr>
    </w:tblStylePr>
    <w:tblStylePr w:type="band1Vert">
      <w:tblPr/>
      <w:tcPr>
        <w:shd w:val="clear" w:color="auto" w:fill="6E92D2" w:themeFill="accent1" w:themeFillTint="7F"/>
      </w:tcPr>
    </w:tblStylePr>
    <w:tblStylePr w:type="band1Horz">
      <w:tblPr/>
      <w:tcPr>
        <w:shd w:val="clear" w:color="auto" w:fill="6E92D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8A8A8" w:themeColor="accent2" w:themeTint="BF"/>
        <w:left w:val="single" w:sz="8" w:space="0" w:color="A8A8A8" w:themeColor="accent2" w:themeTint="BF"/>
        <w:bottom w:val="single" w:sz="8" w:space="0" w:color="A8A8A8" w:themeColor="accent2" w:themeTint="BF"/>
        <w:right w:val="single" w:sz="8" w:space="0" w:color="A8A8A8" w:themeColor="accent2" w:themeTint="BF"/>
        <w:insideH w:val="single" w:sz="8" w:space="0" w:color="A8A8A8" w:themeColor="accent2" w:themeTint="BF"/>
        <w:insideV w:val="single" w:sz="8" w:space="0" w:color="A8A8A8" w:themeColor="accent2" w:themeTint="BF"/>
      </w:tblBorders>
    </w:tblPr>
    <w:tcPr>
      <w:shd w:val="clear" w:color="auto" w:fill="E2E2E2" w:themeFill="accent2" w:themeFillTint="3F"/>
    </w:tcPr>
    <w:tblStylePr w:type="firstRow">
      <w:rPr>
        <w:b/>
        <w:bCs/>
      </w:rPr>
    </w:tblStylePr>
    <w:tblStylePr w:type="lastRow">
      <w:rPr>
        <w:b/>
        <w:bCs/>
      </w:rPr>
      <w:tblPr/>
      <w:tcPr>
        <w:tcBorders>
          <w:top w:val="single" w:sz="18" w:space="0" w:color="A8A8A8" w:themeColor="accent2" w:themeTint="BF"/>
        </w:tcBorders>
      </w:tcPr>
    </w:tblStylePr>
    <w:tblStylePr w:type="firstCol">
      <w:rPr>
        <w:b/>
        <w:bCs/>
      </w:rPr>
    </w:tblStylePr>
    <w:tblStylePr w:type="lastCol">
      <w:rPr>
        <w:b/>
        <w:bCs/>
      </w:rPr>
    </w:tblStylePr>
    <w:tblStylePr w:type="band1Vert">
      <w:tblPr/>
      <w:tcPr>
        <w:shd w:val="clear" w:color="auto" w:fill="C5C5C5" w:themeFill="accent2" w:themeFillTint="7F"/>
      </w:tcPr>
    </w:tblStylePr>
    <w:tblStylePr w:type="band1Horz">
      <w:tblPr/>
      <w:tcPr>
        <w:shd w:val="clear" w:color="auto" w:fill="C5C5C5"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3560AC" w:themeColor="accent3" w:themeTint="BF"/>
        <w:left w:val="single" w:sz="8" w:space="0" w:color="3560AC" w:themeColor="accent3" w:themeTint="BF"/>
        <w:bottom w:val="single" w:sz="8" w:space="0" w:color="3560AC" w:themeColor="accent3" w:themeTint="BF"/>
        <w:right w:val="single" w:sz="8" w:space="0" w:color="3560AC" w:themeColor="accent3" w:themeTint="BF"/>
        <w:insideH w:val="single" w:sz="8" w:space="0" w:color="3560AC" w:themeColor="accent3" w:themeTint="BF"/>
        <w:insideV w:val="single" w:sz="8" w:space="0" w:color="3560AC" w:themeColor="accent3" w:themeTint="BF"/>
      </w:tblBorders>
    </w:tblPr>
    <w:tcPr>
      <w:shd w:val="clear" w:color="auto" w:fill="B7C9E8" w:themeFill="accent3" w:themeFillTint="3F"/>
    </w:tcPr>
    <w:tblStylePr w:type="firstRow">
      <w:rPr>
        <w:b/>
        <w:bCs/>
      </w:rPr>
    </w:tblStylePr>
    <w:tblStylePr w:type="lastRow">
      <w:rPr>
        <w:b/>
        <w:bCs/>
      </w:rPr>
      <w:tblPr/>
      <w:tcPr>
        <w:tcBorders>
          <w:top w:val="single" w:sz="18" w:space="0" w:color="3560AC" w:themeColor="accent3" w:themeTint="BF"/>
        </w:tcBorders>
      </w:tcPr>
    </w:tblStylePr>
    <w:tblStylePr w:type="firstCol">
      <w:rPr>
        <w:b/>
        <w:bCs/>
      </w:rPr>
    </w:tblStylePr>
    <w:tblStylePr w:type="lastCol">
      <w:rPr>
        <w:b/>
        <w:bCs/>
      </w:rPr>
    </w:tblStylePr>
    <w:tblStylePr w:type="band1Vert">
      <w:tblPr/>
      <w:tcPr>
        <w:shd w:val="clear" w:color="auto" w:fill="6E92D2" w:themeFill="accent3" w:themeFillTint="7F"/>
      </w:tcPr>
    </w:tblStylePr>
    <w:tblStylePr w:type="band1Horz">
      <w:tblPr/>
      <w:tcPr>
        <w:shd w:val="clear" w:color="auto" w:fill="6E9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560AC" w:themeColor="accent4" w:themeTint="BF"/>
        <w:left w:val="single" w:sz="8" w:space="0" w:color="3560AC" w:themeColor="accent4" w:themeTint="BF"/>
        <w:bottom w:val="single" w:sz="8" w:space="0" w:color="3560AC" w:themeColor="accent4" w:themeTint="BF"/>
        <w:right w:val="single" w:sz="8" w:space="0" w:color="3560AC" w:themeColor="accent4" w:themeTint="BF"/>
        <w:insideH w:val="single" w:sz="8" w:space="0" w:color="3560AC" w:themeColor="accent4" w:themeTint="BF"/>
        <w:insideV w:val="single" w:sz="8" w:space="0" w:color="3560AC" w:themeColor="accent4" w:themeTint="BF"/>
      </w:tblBorders>
    </w:tblPr>
    <w:tcPr>
      <w:shd w:val="clear" w:color="auto" w:fill="B7C9E8" w:themeFill="accent4" w:themeFillTint="3F"/>
    </w:tcPr>
    <w:tblStylePr w:type="firstRow">
      <w:rPr>
        <w:b/>
        <w:bCs/>
      </w:rPr>
    </w:tblStylePr>
    <w:tblStylePr w:type="lastRow">
      <w:rPr>
        <w:b/>
        <w:bCs/>
      </w:rPr>
      <w:tblPr/>
      <w:tcPr>
        <w:tcBorders>
          <w:top w:val="single" w:sz="18" w:space="0" w:color="3560AC" w:themeColor="accent4" w:themeTint="BF"/>
        </w:tcBorders>
      </w:tcPr>
    </w:tblStylePr>
    <w:tblStylePr w:type="firstCol">
      <w:rPr>
        <w:b/>
        <w:bCs/>
      </w:rPr>
    </w:tblStylePr>
    <w:tblStylePr w:type="lastCol">
      <w:rPr>
        <w:b/>
        <w:bCs/>
      </w:rPr>
    </w:tblStylePr>
    <w:tblStylePr w:type="band1Vert">
      <w:tblPr/>
      <w:tcPr>
        <w:shd w:val="clear" w:color="auto" w:fill="6E92D2" w:themeFill="accent4" w:themeFillTint="7F"/>
      </w:tcPr>
    </w:tblStylePr>
    <w:tblStylePr w:type="band1Horz">
      <w:tblPr/>
      <w:tcPr>
        <w:shd w:val="clear" w:color="auto" w:fill="6E92D2"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3560AC" w:themeColor="accent5" w:themeTint="BF"/>
        <w:left w:val="single" w:sz="8" w:space="0" w:color="3560AC" w:themeColor="accent5" w:themeTint="BF"/>
        <w:bottom w:val="single" w:sz="8" w:space="0" w:color="3560AC" w:themeColor="accent5" w:themeTint="BF"/>
        <w:right w:val="single" w:sz="8" w:space="0" w:color="3560AC" w:themeColor="accent5" w:themeTint="BF"/>
        <w:insideH w:val="single" w:sz="8" w:space="0" w:color="3560AC" w:themeColor="accent5" w:themeTint="BF"/>
        <w:insideV w:val="single" w:sz="8" w:space="0" w:color="3560AC" w:themeColor="accent5" w:themeTint="BF"/>
      </w:tblBorders>
    </w:tblPr>
    <w:tcPr>
      <w:shd w:val="clear" w:color="auto" w:fill="B7C9E8" w:themeFill="accent5" w:themeFillTint="3F"/>
    </w:tcPr>
    <w:tblStylePr w:type="firstRow">
      <w:rPr>
        <w:b/>
        <w:bCs/>
      </w:rPr>
    </w:tblStylePr>
    <w:tblStylePr w:type="lastRow">
      <w:rPr>
        <w:b/>
        <w:bCs/>
      </w:rPr>
      <w:tblPr/>
      <w:tcPr>
        <w:tcBorders>
          <w:top w:val="single" w:sz="18" w:space="0" w:color="3560AC" w:themeColor="accent5" w:themeTint="BF"/>
        </w:tcBorders>
      </w:tcPr>
    </w:tblStylePr>
    <w:tblStylePr w:type="firstCol">
      <w:rPr>
        <w:b/>
        <w:bCs/>
      </w:rPr>
    </w:tblStylePr>
    <w:tblStylePr w:type="lastCol">
      <w:rPr>
        <w:b/>
        <w:bCs/>
      </w:rPr>
    </w:tblStylePr>
    <w:tblStylePr w:type="band1Vert">
      <w:tblPr/>
      <w:tcPr>
        <w:shd w:val="clear" w:color="auto" w:fill="6E92D2" w:themeFill="accent5" w:themeFillTint="7F"/>
      </w:tcPr>
    </w:tblStylePr>
    <w:tblStylePr w:type="band1Horz">
      <w:tblPr/>
      <w:tcPr>
        <w:shd w:val="clear" w:color="auto" w:fill="6E92D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3560AC" w:themeColor="accent6" w:themeTint="BF"/>
        <w:left w:val="single" w:sz="8" w:space="0" w:color="3560AC" w:themeColor="accent6" w:themeTint="BF"/>
        <w:bottom w:val="single" w:sz="8" w:space="0" w:color="3560AC" w:themeColor="accent6" w:themeTint="BF"/>
        <w:right w:val="single" w:sz="8" w:space="0" w:color="3560AC" w:themeColor="accent6" w:themeTint="BF"/>
        <w:insideH w:val="single" w:sz="8" w:space="0" w:color="3560AC" w:themeColor="accent6" w:themeTint="BF"/>
        <w:insideV w:val="single" w:sz="8" w:space="0" w:color="3560AC" w:themeColor="accent6" w:themeTint="BF"/>
      </w:tblBorders>
    </w:tblPr>
    <w:tcPr>
      <w:shd w:val="clear" w:color="auto" w:fill="B7C9E8" w:themeFill="accent6" w:themeFillTint="3F"/>
    </w:tcPr>
    <w:tblStylePr w:type="firstRow">
      <w:rPr>
        <w:b/>
        <w:bCs/>
      </w:rPr>
    </w:tblStylePr>
    <w:tblStylePr w:type="lastRow">
      <w:rPr>
        <w:b/>
        <w:bCs/>
      </w:rPr>
      <w:tblPr/>
      <w:tcPr>
        <w:tcBorders>
          <w:top w:val="single" w:sz="18" w:space="0" w:color="3560AC" w:themeColor="accent6" w:themeTint="BF"/>
        </w:tcBorders>
      </w:tcPr>
    </w:tblStylePr>
    <w:tblStylePr w:type="firstCol">
      <w:rPr>
        <w:b/>
        <w:bCs/>
      </w:rPr>
    </w:tblStylePr>
    <w:tblStylePr w:type="lastCol">
      <w:rPr>
        <w:b/>
        <w:bCs/>
      </w:rPr>
    </w:tblStylePr>
    <w:tblStylePr w:type="band1Vert">
      <w:tblPr/>
      <w:tcPr>
        <w:shd w:val="clear" w:color="auto" w:fill="6E92D2" w:themeFill="accent6" w:themeFillTint="7F"/>
      </w:tcPr>
    </w:tblStylePr>
    <w:tblStylePr w:type="band1Horz">
      <w:tblPr/>
      <w:tcPr>
        <w:shd w:val="clear" w:color="auto" w:fill="6E92D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sz="6" w:space="0" w:color="1A1A1A" w:themeColor="text1"/>
          <w:insideV w:val="single" w:sz="6" w:space="0" w:color="1A1A1A" w:themeColor="text1"/>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1"/>
        <w:left w:val="single" w:sz="8" w:space="0" w:color="1F3864" w:themeColor="accent1"/>
        <w:bottom w:val="single" w:sz="8" w:space="0" w:color="1F3864" w:themeColor="accent1"/>
        <w:right w:val="single" w:sz="8" w:space="0" w:color="1F3864" w:themeColor="accent1"/>
        <w:insideH w:val="single" w:sz="8" w:space="0" w:color="1F3864" w:themeColor="accent1"/>
        <w:insideV w:val="single" w:sz="8" w:space="0" w:color="1F3864" w:themeColor="accent1"/>
      </w:tblBorders>
    </w:tblPr>
    <w:tcPr>
      <w:shd w:val="clear" w:color="auto" w:fill="B7C9E8" w:themeFill="accent1" w:themeFillTint="3F"/>
    </w:tcPr>
    <w:tblStylePr w:type="firstRow">
      <w:rPr>
        <w:b/>
        <w:bCs/>
        <w:color w:val="1A1A1A" w:themeColor="text1"/>
      </w:rPr>
      <w:tblPr/>
      <w:tcPr>
        <w:shd w:val="clear" w:color="auto" w:fill="E2E9F6" w:themeFill="accen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3ED" w:themeFill="accent1" w:themeFillTint="33"/>
      </w:tcPr>
    </w:tblStylePr>
    <w:tblStylePr w:type="band1Vert">
      <w:tblPr/>
      <w:tcPr>
        <w:shd w:val="clear" w:color="auto" w:fill="6E92D2" w:themeFill="accent1" w:themeFillTint="7F"/>
      </w:tcPr>
    </w:tblStylePr>
    <w:tblStylePr w:type="band1Horz">
      <w:tblPr/>
      <w:tcPr>
        <w:tcBorders>
          <w:insideH w:val="single" w:sz="6" w:space="0" w:color="1F3864" w:themeColor="accent1"/>
          <w:insideV w:val="single" w:sz="6" w:space="0" w:color="1F3864" w:themeColor="accent1"/>
        </w:tcBorders>
        <w:shd w:val="clear" w:color="auto" w:fill="6E92D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8C8C8C" w:themeColor="accent2"/>
        <w:left w:val="single" w:sz="8" w:space="0" w:color="8C8C8C" w:themeColor="accent2"/>
        <w:bottom w:val="single" w:sz="8" w:space="0" w:color="8C8C8C" w:themeColor="accent2"/>
        <w:right w:val="single" w:sz="8" w:space="0" w:color="8C8C8C" w:themeColor="accent2"/>
        <w:insideH w:val="single" w:sz="8" w:space="0" w:color="8C8C8C" w:themeColor="accent2"/>
        <w:insideV w:val="single" w:sz="8" w:space="0" w:color="8C8C8C" w:themeColor="accent2"/>
      </w:tblBorders>
    </w:tblPr>
    <w:tcPr>
      <w:shd w:val="clear" w:color="auto" w:fill="E2E2E2" w:themeFill="accent2" w:themeFillTint="3F"/>
    </w:tcPr>
    <w:tblStylePr w:type="firstRow">
      <w:rPr>
        <w:b/>
        <w:bCs/>
        <w:color w:val="1A1A1A" w:themeColor="text1"/>
      </w:rPr>
      <w:tblPr/>
      <w:tcPr>
        <w:shd w:val="clear" w:color="auto" w:fill="F3F3F3" w:themeFill="accent2"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8E8E8" w:themeFill="accent2" w:themeFillTint="33"/>
      </w:tcPr>
    </w:tblStylePr>
    <w:tblStylePr w:type="band1Vert">
      <w:tblPr/>
      <w:tcPr>
        <w:shd w:val="clear" w:color="auto" w:fill="C5C5C5" w:themeFill="accent2" w:themeFillTint="7F"/>
      </w:tcPr>
    </w:tblStylePr>
    <w:tblStylePr w:type="band1Horz">
      <w:tblPr/>
      <w:tcPr>
        <w:tcBorders>
          <w:insideH w:val="single" w:sz="6" w:space="0" w:color="8C8C8C" w:themeColor="accent2"/>
          <w:insideV w:val="single" w:sz="6" w:space="0" w:color="8C8C8C" w:themeColor="accent2"/>
        </w:tcBorders>
        <w:shd w:val="clear" w:color="auto" w:fill="C5C5C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3"/>
        <w:left w:val="single" w:sz="8" w:space="0" w:color="1F3864" w:themeColor="accent3"/>
        <w:bottom w:val="single" w:sz="8" w:space="0" w:color="1F3864" w:themeColor="accent3"/>
        <w:right w:val="single" w:sz="8" w:space="0" w:color="1F3864" w:themeColor="accent3"/>
        <w:insideH w:val="single" w:sz="8" w:space="0" w:color="1F3864" w:themeColor="accent3"/>
        <w:insideV w:val="single" w:sz="8" w:space="0" w:color="1F3864" w:themeColor="accent3"/>
      </w:tblBorders>
    </w:tblPr>
    <w:tcPr>
      <w:shd w:val="clear" w:color="auto" w:fill="B7C9E8" w:themeFill="accent3" w:themeFillTint="3F"/>
    </w:tcPr>
    <w:tblStylePr w:type="firstRow">
      <w:rPr>
        <w:b/>
        <w:bCs/>
        <w:color w:val="1A1A1A" w:themeColor="text1"/>
      </w:rPr>
      <w:tblPr/>
      <w:tcPr>
        <w:shd w:val="clear" w:color="auto" w:fill="E2E9F6" w:themeFill="accent3"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3ED" w:themeFill="accent3" w:themeFillTint="33"/>
      </w:tcPr>
    </w:tblStylePr>
    <w:tblStylePr w:type="band1Vert">
      <w:tblPr/>
      <w:tcPr>
        <w:shd w:val="clear" w:color="auto" w:fill="6E92D2" w:themeFill="accent3" w:themeFillTint="7F"/>
      </w:tcPr>
    </w:tblStylePr>
    <w:tblStylePr w:type="band1Horz">
      <w:tblPr/>
      <w:tcPr>
        <w:tcBorders>
          <w:insideH w:val="single" w:sz="6" w:space="0" w:color="1F3864" w:themeColor="accent3"/>
          <w:insideV w:val="single" w:sz="6" w:space="0" w:color="1F3864" w:themeColor="accent3"/>
        </w:tcBorders>
        <w:shd w:val="clear" w:color="auto" w:fill="6E9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4"/>
        <w:left w:val="single" w:sz="8" w:space="0" w:color="1F3864" w:themeColor="accent4"/>
        <w:bottom w:val="single" w:sz="8" w:space="0" w:color="1F3864" w:themeColor="accent4"/>
        <w:right w:val="single" w:sz="8" w:space="0" w:color="1F3864" w:themeColor="accent4"/>
        <w:insideH w:val="single" w:sz="8" w:space="0" w:color="1F3864" w:themeColor="accent4"/>
        <w:insideV w:val="single" w:sz="8" w:space="0" w:color="1F3864" w:themeColor="accent4"/>
      </w:tblBorders>
    </w:tblPr>
    <w:tcPr>
      <w:shd w:val="clear" w:color="auto" w:fill="B7C9E8" w:themeFill="accent4" w:themeFillTint="3F"/>
    </w:tcPr>
    <w:tblStylePr w:type="firstRow">
      <w:rPr>
        <w:b/>
        <w:bCs/>
        <w:color w:val="1A1A1A" w:themeColor="text1"/>
      </w:rPr>
      <w:tblPr/>
      <w:tcPr>
        <w:shd w:val="clear" w:color="auto" w:fill="E2E9F6" w:themeFill="accent4"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3ED" w:themeFill="accent4" w:themeFillTint="33"/>
      </w:tcPr>
    </w:tblStylePr>
    <w:tblStylePr w:type="band1Vert">
      <w:tblPr/>
      <w:tcPr>
        <w:shd w:val="clear" w:color="auto" w:fill="6E92D2" w:themeFill="accent4" w:themeFillTint="7F"/>
      </w:tcPr>
    </w:tblStylePr>
    <w:tblStylePr w:type="band1Horz">
      <w:tblPr/>
      <w:tcPr>
        <w:tcBorders>
          <w:insideH w:val="single" w:sz="6" w:space="0" w:color="1F3864" w:themeColor="accent4"/>
          <w:insideV w:val="single" w:sz="6" w:space="0" w:color="1F3864" w:themeColor="accent4"/>
        </w:tcBorders>
        <w:shd w:val="clear" w:color="auto" w:fill="6E92D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5"/>
        <w:left w:val="single" w:sz="8" w:space="0" w:color="1F3864" w:themeColor="accent5"/>
        <w:bottom w:val="single" w:sz="8" w:space="0" w:color="1F3864" w:themeColor="accent5"/>
        <w:right w:val="single" w:sz="8" w:space="0" w:color="1F3864" w:themeColor="accent5"/>
        <w:insideH w:val="single" w:sz="8" w:space="0" w:color="1F3864" w:themeColor="accent5"/>
        <w:insideV w:val="single" w:sz="8" w:space="0" w:color="1F3864" w:themeColor="accent5"/>
      </w:tblBorders>
    </w:tblPr>
    <w:tcPr>
      <w:shd w:val="clear" w:color="auto" w:fill="B7C9E8" w:themeFill="accent5" w:themeFillTint="3F"/>
    </w:tcPr>
    <w:tblStylePr w:type="firstRow">
      <w:rPr>
        <w:b/>
        <w:bCs/>
        <w:color w:val="1A1A1A" w:themeColor="text1"/>
      </w:rPr>
      <w:tblPr/>
      <w:tcPr>
        <w:shd w:val="clear" w:color="auto" w:fill="E2E9F6" w:themeFill="accent5"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3ED" w:themeFill="accent5" w:themeFillTint="33"/>
      </w:tcPr>
    </w:tblStylePr>
    <w:tblStylePr w:type="band1Vert">
      <w:tblPr/>
      <w:tcPr>
        <w:shd w:val="clear" w:color="auto" w:fill="6E92D2" w:themeFill="accent5" w:themeFillTint="7F"/>
      </w:tcPr>
    </w:tblStylePr>
    <w:tblStylePr w:type="band1Horz">
      <w:tblPr/>
      <w:tcPr>
        <w:tcBorders>
          <w:insideH w:val="single" w:sz="6" w:space="0" w:color="1F3864" w:themeColor="accent5"/>
          <w:insideV w:val="single" w:sz="6" w:space="0" w:color="1F3864" w:themeColor="accent5"/>
        </w:tcBorders>
        <w:shd w:val="clear" w:color="auto" w:fill="6E92D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3864" w:themeColor="accent6"/>
        <w:left w:val="single" w:sz="8" w:space="0" w:color="1F3864" w:themeColor="accent6"/>
        <w:bottom w:val="single" w:sz="8" w:space="0" w:color="1F3864" w:themeColor="accent6"/>
        <w:right w:val="single" w:sz="8" w:space="0" w:color="1F3864" w:themeColor="accent6"/>
        <w:insideH w:val="single" w:sz="8" w:space="0" w:color="1F3864" w:themeColor="accent6"/>
        <w:insideV w:val="single" w:sz="8" w:space="0" w:color="1F3864" w:themeColor="accent6"/>
      </w:tblBorders>
    </w:tblPr>
    <w:tcPr>
      <w:shd w:val="clear" w:color="auto" w:fill="B7C9E8" w:themeFill="accent6" w:themeFillTint="3F"/>
    </w:tcPr>
    <w:tblStylePr w:type="firstRow">
      <w:rPr>
        <w:b/>
        <w:bCs/>
        <w:color w:val="1A1A1A" w:themeColor="text1"/>
      </w:rPr>
      <w:tblPr/>
      <w:tcPr>
        <w:shd w:val="clear" w:color="auto" w:fill="E2E9F6" w:themeFill="accent6"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3ED" w:themeFill="accent6" w:themeFillTint="33"/>
      </w:tcPr>
    </w:tblStylePr>
    <w:tblStylePr w:type="band1Vert">
      <w:tblPr/>
      <w:tcPr>
        <w:shd w:val="clear" w:color="auto" w:fill="6E92D2" w:themeFill="accent6" w:themeFillTint="7F"/>
      </w:tcPr>
    </w:tblStylePr>
    <w:tblStylePr w:type="band1Horz">
      <w:tblPr/>
      <w:tcPr>
        <w:tcBorders>
          <w:insideH w:val="single" w:sz="6" w:space="0" w:color="1F3864" w:themeColor="accent6"/>
          <w:insideV w:val="single" w:sz="6" w:space="0" w:color="1F3864" w:themeColor="accent6"/>
        </w:tcBorders>
        <w:shd w:val="clear" w:color="auto" w:fill="6E92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1A1A"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1A1A"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8C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C9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86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86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86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86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92D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92D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E2E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8C8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8C8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8C8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8C8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5C5C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5C5C5"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C9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86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86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86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86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9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9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C9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86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86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86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86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92D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92D2"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C9E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86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86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86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86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92D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92D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C9E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8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8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8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8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92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92D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31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386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1B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7294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7294A" w:themeFill="accent1" w:themeFillShade="BF"/>
      </w:tcPr>
    </w:tblStylePr>
    <w:tblStylePr w:type="band1Vert">
      <w:tblPr/>
      <w:tcPr>
        <w:tcBorders>
          <w:top w:val="nil"/>
          <w:left w:val="nil"/>
          <w:bottom w:val="nil"/>
          <w:right w:val="nil"/>
          <w:insideH w:val="nil"/>
          <w:insideV w:val="nil"/>
        </w:tcBorders>
        <w:shd w:val="clear" w:color="auto" w:fill="17294A" w:themeFill="accent1" w:themeFillShade="BF"/>
      </w:tcPr>
    </w:tblStylePr>
    <w:tblStylePr w:type="band1Horz">
      <w:tblPr/>
      <w:tcPr>
        <w:tcBorders>
          <w:top w:val="nil"/>
          <w:left w:val="nil"/>
          <w:bottom w:val="nil"/>
          <w:right w:val="nil"/>
          <w:insideH w:val="nil"/>
          <w:insideV w:val="nil"/>
        </w:tcBorders>
        <w:shd w:val="clear" w:color="auto" w:fill="17294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C8C8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45454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8686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86868" w:themeFill="accent2" w:themeFillShade="BF"/>
      </w:tcPr>
    </w:tblStylePr>
    <w:tblStylePr w:type="band1Vert">
      <w:tblPr/>
      <w:tcPr>
        <w:tcBorders>
          <w:top w:val="nil"/>
          <w:left w:val="nil"/>
          <w:bottom w:val="nil"/>
          <w:right w:val="nil"/>
          <w:insideH w:val="nil"/>
          <w:insideV w:val="nil"/>
        </w:tcBorders>
        <w:shd w:val="clear" w:color="auto" w:fill="686868" w:themeFill="accent2" w:themeFillShade="BF"/>
      </w:tcPr>
    </w:tblStylePr>
    <w:tblStylePr w:type="band1Horz">
      <w:tblPr/>
      <w:tcPr>
        <w:tcBorders>
          <w:top w:val="nil"/>
          <w:left w:val="nil"/>
          <w:bottom w:val="nil"/>
          <w:right w:val="nil"/>
          <w:insideH w:val="nil"/>
          <w:insideV w:val="nil"/>
        </w:tcBorders>
        <w:shd w:val="clear" w:color="auto" w:fill="68686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386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1B3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294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294A" w:themeFill="accent3" w:themeFillShade="BF"/>
      </w:tcPr>
    </w:tblStylePr>
    <w:tblStylePr w:type="band1Vert">
      <w:tblPr/>
      <w:tcPr>
        <w:tcBorders>
          <w:top w:val="nil"/>
          <w:left w:val="nil"/>
          <w:bottom w:val="nil"/>
          <w:right w:val="nil"/>
          <w:insideH w:val="nil"/>
          <w:insideV w:val="nil"/>
        </w:tcBorders>
        <w:shd w:val="clear" w:color="auto" w:fill="17294A" w:themeFill="accent3" w:themeFillShade="BF"/>
      </w:tcPr>
    </w:tblStylePr>
    <w:tblStylePr w:type="band1Horz">
      <w:tblPr/>
      <w:tcPr>
        <w:tcBorders>
          <w:top w:val="nil"/>
          <w:left w:val="nil"/>
          <w:bottom w:val="nil"/>
          <w:right w:val="nil"/>
          <w:insideH w:val="nil"/>
          <w:insideV w:val="nil"/>
        </w:tcBorders>
        <w:shd w:val="clear" w:color="auto" w:fill="17294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386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1B3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294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294A" w:themeFill="accent4" w:themeFillShade="BF"/>
      </w:tcPr>
    </w:tblStylePr>
    <w:tblStylePr w:type="band1Vert">
      <w:tblPr/>
      <w:tcPr>
        <w:tcBorders>
          <w:top w:val="nil"/>
          <w:left w:val="nil"/>
          <w:bottom w:val="nil"/>
          <w:right w:val="nil"/>
          <w:insideH w:val="nil"/>
          <w:insideV w:val="nil"/>
        </w:tcBorders>
        <w:shd w:val="clear" w:color="auto" w:fill="17294A" w:themeFill="accent4" w:themeFillShade="BF"/>
      </w:tcPr>
    </w:tblStylePr>
    <w:tblStylePr w:type="band1Horz">
      <w:tblPr/>
      <w:tcPr>
        <w:tcBorders>
          <w:top w:val="nil"/>
          <w:left w:val="nil"/>
          <w:bottom w:val="nil"/>
          <w:right w:val="nil"/>
          <w:insideH w:val="nil"/>
          <w:insideV w:val="nil"/>
        </w:tcBorders>
        <w:shd w:val="clear" w:color="auto" w:fill="17294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386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1B3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7294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7294A" w:themeFill="accent5" w:themeFillShade="BF"/>
      </w:tcPr>
    </w:tblStylePr>
    <w:tblStylePr w:type="band1Vert">
      <w:tblPr/>
      <w:tcPr>
        <w:tcBorders>
          <w:top w:val="nil"/>
          <w:left w:val="nil"/>
          <w:bottom w:val="nil"/>
          <w:right w:val="nil"/>
          <w:insideH w:val="nil"/>
          <w:insideV w:val="nil"/>
        </w:tcBorders>
        <w:shd w:val="clear" w:color="auto" w:fill="17294A" w:themeFill="accent5" w:themeFillShade="BF"/>
      </w:tcPr>
    </w:tblStylePr>
    <w:tblStylePr w:type="band1Horz">
      <w:tblPr/>
      <w:tcPr>
        <w:tcBorders>
          <w:top w:val="nil"/>
          <w:left w:val="nil"/>
          <w:bottom w:val="nil"/>
          <w:right w:val="nil"/>
          <w:insideH w:val="nil"/>
          <w:insideV w:val="nil"/>
        </w:tcBorders>
        <w:shd w:val="clear" w:color="auto" w:fill="17294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38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1B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729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7294A" w:themeFill="accent6" w:themeFillShade="BF"/>
      </w:tcPr>
    </w:tblStylePr>
    <w:tblStylePr w:type="band1Vert">
      <w:tblPr/>
      <w:tcPr>
        <w:tcBorders>
          <w:top w:val="nil"/>
          <w:left w:val="nil"/>
          <w:bottom w:val="nil"/>
          <w:right w:val="nil"/>
          <w:insideH w:val="nil"/>
          <w:insideV w:val="nil"/>
        </w:tcBorders>
        <w:shd w:val="clear" w:color="auto" w:fill="17294A" w:themeFill="accent6" w:themeFillShade="BF"/>
      </w:tcPr>
    </w:tblStylePr>
    <w:tblStylePr w:type="band1Horz">
      <w:tblPr/>
      <w:tcPr>
        <w:tcBorders>
          <w:top w:val="nil"/>
          <w:left w:val="nil"/>
          <w:bottom w:val="nil"/>
          <w:right w:val="nil"/>
          <w:insideH w:val="nil"/>
          <w:insideV w:val="nil"/>
        </w:tcBorders>
        <w:shd w:val="clear" w:color="auto" w:fill="17294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sz="24" w:space="0" w:color="8C8C8C" w:themeColor="accent2"/>
        <w:left w:val="single" w:sz="4" w:space="0" w:color="1A1A1A" w:themeColor="text1"/>
        <w:bottom w:val="single" w:sz="4" w:space="0" w:color="1A1A1A" w:themeColor="text1"/>
        <w:right w:val="single" w:sz="4" w:space="0" w:color="1A1A1A"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8C8C8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sz="4" w:space="0" w:color="0F0F0F" w:themeColor="text1" w:themeShade="99"/>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sz="24" w:space="0" w:color="8C8C8C" w:themeColor="accent2"/>
        <w:left w:val="single" w:sz="4" w:space="0" w:color="1F3864" w:themeColor="accent1"/>
        <w:bottom w:val="single" w:sz="4" w:space="0" w:color="1F3864" w:themeColor="accent1"/>
        <w:right w:val="single" w:sz="4" w:space="0" w:color="1F3864" w:themeColor="accent1"/>
        <w:insideH w:val="single" w:sz="4" w:space="0" w:color="FFFFFF" w:themeColor="background1"/>
        <w:insideV w:val="single" w:sz="4" w:space="0" w:color="FFFFFF" w:themeColor="background1"/>
      </w:tblBorders>
    </w:tblPr>
    <w:tcPr>
      <w:shd w:val="clear" w:color="auto" w:fill="E2E9F6" w:themeFill="accent1" w:themeFillTint="19"/>
    </w:tcPr>
    <w:tblStylePr w:type="firstRow">
      <w:rPr>
        <w:b/>
        <w:bCs/>
      </w:rPr>
      <w:tblPr/>
      <w:tcPr>
        <w:tcBorders>
          <w:top w:val="nil"/>
          <w:left w:val="nil"/>
          <w:bottom w:val="single" w:sz="24" w:space="0" w:color="8C8C8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13B" w:themeFill="accent1" w:themeFillShade="99"/>
      </w:tcPr>
    </w:tblStylePr>
    <w:tblStylePr w:type="firstCol">
      <w:rPr>
        <w:color w:val="FFFFFF" w:themeColor="background1"/>
      </w:rPr>
      <w:tblPr/>
      <w:tcPr>
        <w:tcBorders>
          <w:top w:val="nil"/>
          <w:left w:val="nil"/>
          <w:bottom w:val="nil"/>
          <w:right w:val="nil"/>
          <w:insideH w:val="single" w:sz="4" w:space="0" w:color="12213B" w:themeColor="accent1" w:themeShade="99"/>
          <w:insideV w:val="nil"/>
        </w:tcBorders>
        <w:shd w:val="clear" w:color="auto" w:fill="1221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13B" w:themeFill="accent1" w:themeFillShade="99"/>
      </w:tcPr>
    </w:tblStylePr>
    <w:tblStylePr w:type="band1Vert">
      <w:tblPr/>
      <w:tcPr>
        <w:shd w:val="clear" w:color="auto" w:fill="8BA8DB" w:themeFill="accent1" w:themeFillTint="66"/>
      </w:tcPr>
    </w:tblStylePr>
    <w:tblStylePr w:type="band1Horz">
      <w:tblPr/>
      <w:tcPr>
        <w:shd w:val="clear" w:color="auto" w:fill="6E92D2"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sz="24" w:space="0" w:color="8C8C8C" w:themeColor="accent2"/>
        <w:left w:val="single" w:sz="4" w:space="0" w:color="8C8C8C" w:themeColor="accent2"/>
        <w:bottom w:val="single" w:sz="4" w:space="0" w:color="8C8C8C" w:themeColor="accent2"/>
        <w:right w:val="single" w:sz="4" w:space="0" w:color="8C8C8C" w:themeColor="accent2"/>
        <w:insideH w:val="single" w:sz="4" w:space="0" w:color="FFFFFF" w:themeColor="background1"/>
        <w:insideV w:val="single" w:sz="4" w:space="0" w:color="FFFFFF" w:themeColor="background1"/>
      </w:tblBorders>
    </w:tblPr>
    <w:tcPr>
      <w:shd w:val="clear" w:color="auto" w:fill="F3F3F3" w:themeFill="accent2" w:themeFillTint="19"/>
    </w:tcPr>
    <w:tblStylePr w:type="firstRow">
      <w:rPr>
        <w:b/>
        <w:bCs/>
      </w:rPr>
      <w:tblPr/>
      <w:tcPr>
        <w:tcBorders>
          <w:top w:val="nil"/>
          <w:left w:val="nil"/>
          <w:bottom w:val="single" w:sz="24" w:space="0" w:color="8C8C8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5454" w:themeFill="accent2" w:themeFillShade="99"/>
      </w:tcPr>
    </w:tblStylePr>
    <w:tblStylePr w:type="firstCol">
      <w:rPr>
        <w:color w:val="FFFFFF" w:themeColor="background1"/>
      </w:rPr>
      <w:tblPr/>
      <w:tcPr>
        <w:tcBorders>
          <w:top w:val="nil"/>
          <w:left w:val="nil"/>
          <w:bottom w:val="nil"/>
          <w:right w:val="nil"/>
          <w:insideH w:val="single" w:sz="4" w:space="0" w:color="545454" w:themeColor="accent2" w:themeShade="99"/>
          <w:insideV w:val="nil"/>
        </w:tcBorders>
        <w:shd w:val="clear" w:color="auto" w:fill="54545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45454" w:themeFill="accent2" w:themeFillShade="99"/>
      </w:tcPr>
    </w:tblStylePr>
    <w:tblStylePr w:type="band1Vert">
      <w:tblPr/>
      <w:tcPr>
        <w:shd w:val="clear" w:color="auto" w:fill="D1D1D1" w:themeFill="accent2" w:themeFillTint="66"/>
      </w:tcPr>
    </w:tblStylePr>
    <w:tblStylePr w:type="band1Horz">
      <w:tblPr/>
      <w:tcPr>
        <w:shd w:val="clear" w:color="auto" w:fill="C5C5C5"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sz="24" w:space="0" w:color="1F3864" w:themeColor="accent4"/>
        <w:left w:val="single" w:sz="4" w:space="0" w:color="1F3864" w:themeColor="accent3"/>
        <w:bottom w:val="single" w:sz="4" w:space="0" w:color="1F3864" w:themeColor="accent3"/>
        <w:right w:val="single" w:sz="4" w:space="0" w:color="1F3864" w:themeColor="accent3"/>
        <w:insideH w:val="single" w:sz="4" w:space="0" w:color="FFFFFF" w:themeColor="background1"/>
        <w:insideV w:val="single" w:sz="4" w:space="0" w:color="FFFFFF" w:themeColor="background1"/>
      </w:tblBorders>
    </w:tblPr>
    <w:tcPr>
      <w:shd w:val="clear" w:color="auto" w:fill="E2E9F6" w:themeFill="accent3" w:themeFillTint="19"/>
    </w:tcPr>
    <w:tblStylePr w:type="firstRow">
      <w:rPr>
        <w:b/>
        <w:bCs/>
      </w:rPr>
      <w:tblPr/>
      <w:tcPr>
        <w:tcBorders>
          <w:top w:val="nil"/>
          <w:left w:val="nil"/>
          <w:bottom w:val="single" w:sz="24" w:space="0" w:color="1F3864"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13B" w:themeFill="accent3" w:themeFillShade="99"/>
      </w:tcPr>
    </w:tblStylePr>
    <w:tblStylePr w:type="firstCol">
      <w:rPr>
        <w:color w:val="FFFFFF" w:themeColor="background1"/>
      </w:rPr>
      <w:tblPr/>
      <w:tcPr>
        <w:tcBorders>
          <w:top w:val="nil"/>
          <w:left w:val="nil"/>
          <w:bottom w:val="nil"/>
          <w:right w:val="nil"/>
          <w:insideH w:val="single" w:sz="4" w:space="0" w:color="12213B" w:themeColor="accent3" w:themeShade="99"/>
          <w:insideV w:val="nil"/>
        </w:tcBorders>
        <w:shd w:val="clear" w:color="auto" w:fill="12213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13B" w:themeFill="accent3" w:themeFillShade="99"/>
      </w:tcPr>
    </w:tblStylePr>
    <w:tblStylePr w:type="band1Vert">
      <w:tblPr/>
      <w:tcPr>
        <w:shd w:val="clear" w:color="auto" w:fill="8BA8DB" w:themeFill="accent3" w:themeFillTint="66"/>
      </w:tcPr>
    </w:tblStylePr>
    <w:tblStylePr w:type="band1Horz">
      <w:tblPr/>
      <w:tcPr>
        <w:shd w:val="clear" w:color="auto" w:fill="6E92D2"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sz="24" w:space="0" w:color="1F3864" w:themeColor="accent3"/>
        <w:left w:val="single" w:sz="4" w:space="0" w:color="1F3864" w:themeColor="accent4"/>
        <w:bottom w:val="single" w:sz="4" w:space="0" w:color="1F3864" w:themeColor="accent4"/>
        <w:right w:val="single" w:sz="4" w:space="0" w:color="1F3864" w:themeColor="accent4"/>
        <w:insideH w:val="single" w:sz="4" w:space="0" w:color="FFFFFF" w:themeColor="background1"/>
        <w:insideV w:val="single" w:sz="4" w:space="0" w:color="FFFFFF" w:themeColor="background1"/>
      </w:tblBorders>
    </w:tblPr>
    <w:tcPr>
      <w:shd w:val="clear" w:color="auto" w:fill="E2E9F6" w:themeFill="accent4" w:themeFillTint="19"/>
    </w:tcPr>
    <w:tblStylePr w:type="firstRow">
      <w:rPr>
        <w:b/>
        <w:bCs/>
      </w:rPr>
      <w:tblPr/>
      <w:tcPr>
        <w:tcBorders>
          <w:top w:val="nil"/>
          <w:left w:val="nil"/>
          <w:bottom w:val="single" w:sz="24" w:space="0" w:color="1F386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13B" w:themeFill="accent4" w:themeFillShade="99"/>
      </w:tcPr>
    </w:tblStylePr>
    <w:tblStylePr w:type="firstCol">
      <w:rPr>
        <w:color w:val="FFFFFF" w:themeColor="background1"/>
      </w:rPr>
      <w:tblPr/>
      <w:tcPr>
        <w:tcBorders>
          <w:top w:val="nil"/>
          <w:left w:val="nil"/>
          <w:bottom w:val="nil"/>
          <w:right w:val="nil"/>
          <w:insideH w:val="single" w:sz="4" w:space="0" w:color="12213B" w:themeColor="accent4" w:themeShade="99"/>
          <w:insideV w:val="nil"/>
        </w:tcBorders>
        <w:shd w:val="clear" w:color="auto" w:fill="1221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13B" w:themeFill="accent4" w:themeFillShade="99"/>
      </w:tcPr>
    </w:tblStylePr>
    <w:tblStylePr w:type="band1Vert">
      <w:tblPr/>
      <w:tcPr>
        <w:shd w:val="clear" w:color="auto" w:fill="8BA8DB" w:themeFill="accent4" w:themeFillTint="66"/>
      </w:tcPr>
    </w:tblStylePr>
    <w:tblStylePr w:type="band1Horz">
      <w:tblPr/>
      <w:tcPr>
        <w:shd w:val="clear" w:color="auto" w:fill="6E92D2"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sz="24" w:space="0" w:color="1F3864" w:themeColor="accent6"/>
        <w:left w:val="single" w:sz="4" w:space="0" w:color="1F3864" w:themeColor="accent5"/>
        <w:bottom w:val="single" w:sz="4" w:space="0" w:color="1F3864" w:themeColor="accent5"/>
        <w:right w:val="single" w:sz="4" w:space="0" w:color="1F3864" w:themeColor="accent5"/>
        <w:insideH w:val="single" w:sz="4" w:space="0" w:color="FFFFFF" w:themeColor="background1"/>
        <w:insideV w:val="single" w:sz="4" w:space="0" w:color="FFFFFF" w:themeColor="background1"/>
      </w:tblBorders>
    </w:tblPr>
    <w:tcPr>
      <w:shd w:val="clear" w:color="auto" w:fill="E2E9F6" w:themeFill="accent5" w:themeFillTint="19"/>
    </w:tcPr>
    <w:tblStylePr w:type="firstRow">
      <w:rPr>
        <w:b/>
        <w:bCs/>
      </w:rPr>
      <w:tblPr/>
      <w:tcPr>
        <w:tcBorders>
          <w:top w:val="nil"/>
          <w:left w:val="nil"/>
          <w:bottom w:val="single" w:sz="24" w:space="0" w:color="1F38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13B" w:themeFill="accent5" w:themeFillShade="99"/>
      </w:tcPr>
    </w:tblStylePr>
    <w:tblStylePr w:type="firstCol">
      <w:rPr>
        <w:color w:val="FFFFFF" w:themeColor="background1"/>
      </w:rPr>
      <w:tblPr/>
      <w:tcPr>
        <w:tcBorders>
          <w:top w:val="nil"/>
          <w:left w:val="nil"/>
          <w:bottom w:val="nil"/>
          <w:right w:val="nil"/>
          <w:insideH w:val="single" w:sz="4" w:space="0" w:color="12213B" w:themeColor="accent5" w:themeShade="99"/>
          <w:insideV w:val="nil"/>
        </w:tcBorders>
        <w:shd w:val="clear" w:color="auto" w:fill="12213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13B" w:themeFill="accent5" w:themeFillShade="99"/>
      </w:tcPr>
    </w:tblStylePr>
    <w:tblStylePr w:type="band1Vert">
      <w:tblPr/>
      <w:tcPr>
        <w:shd w:val="clear" w:color="auto" w:fill="8BA8DB" w:themeFill="accent5" w:themeFillTint="66"/>
      </w:tcPr>
    </w:tblStylePr>
    <w:tblStylePr w:type="band1Horz">
      <w:tblPr/>
      <w:tcPr>
        <w:shd w:val="clear" w:color="auto" w:fill="6E92D2"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sz="24" w:space="0" w:color="1F3864" w:themeColor="accent5"/>
        <w:left w:val="single" w:sz="4" w:space="0" w:color="1F3864" w:themeColor="accent6"/>
        <w:bottom w:val="single" w:sz="4" w:space="0" w:color="1F3864" w:themeColor="accent6"/>
        <w:right w:val="single" w:sz="4" w:space="0" w:color="1F3864" w:themeColor="accent6"/>
        <w:insideH w:val="single" w:sz="4" w:space="0" w:color="FFFFFF" w:themeColor="background1"/>
        <w:insideV w:val="single" w:sz="4" w:space="0" w:color="FFFFFF" w:themeColor="background1"/>
      </w:tblBorders>
    </w:tblPr>
    <w:tcPr>
      <w:shd w:val="clear" w:color="auto" w:fill="E2E9F6" w:themeFill="accent6" w:themeFillTint="19"/>
    </w:tcPr>
    <w:tblStylePr w:type="firstRow">
      <w:rPr>
        <w:b/>
        <w:bCs/>
      </w:rPr>
      <w:tblPr/>
      <w:tcPr>
        <w:tcBorders>
          <w:top w:val="nil"/>
          <w:left w:val="nil"/>
          <w:bottom w:val="single" w:sz="24" w:space="0" w:color="1F386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13B" w:themeFill="accent6" w:themeFillShade="99"/>
      </w:tcPr>
    </w:tblStylePr>
    <w:tblStylePr w:type="firstCol">
      <w:rPr>
        <w:color w:val="FFFFFF" w:themeColor="background1"/>
      </w:rPr>
      <w:tblPr/>
      <w:tcPr>
        <w:tcBorders>
          <w:top w:val="nil"/>
          <w:left w:val="nil"/>
          <w:bottom w:val="nil"/>
          <w:right w:val="nil"/>
          <w:insideH w:val="single" w:sz="4" w:space="0" w:color="12213B" w:themeColor="accent6" w:themeShade="99"/>
          <w:insideV w:val="nil"/>
        </w:tcBorders>
        <w:shd w:val="clear" w:color="auto" w:fill="1221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13B" w:themeFill="accent6" w:themeFillShade="99"/>
      </w:tcPr>
    </w:tblStylePr>
    <w:tblStylePr w:type="band1Vert">
      <w:tblPr/>
      <w:tcPr>
        <w:shd w:val="clear" w:color="auto" w:fill="8BA8DB" w:themeFill="accent6" w:themeFillTint="66"/>
      </w:tcPr>
    </w:tblStylePr>
    <w:tblStylePr w:type="band1Horz">
      <w:tblPr/>
      <w:tcPr>
        <w:shd w:val="clear" w:color="auto" w:fill="6E92D2"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707070" w:themeFill="accent2" w:themeFillShade="CC"/>
      </w:tcPr>
    </w:tblStylePr>
    <w:tblStylePr w:type="lastRow">
      <w:rPr>
        <w:b/>
        <w:bCs/>
        <w:color w:val="707070"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9F6" w:themeFill="accent1" w:themeFillTint="19"/>
    </w:tcPr>
    <w:tblStylePr w:type="firstRow">
      <w:rPr>
        <w:b/>
        <w:bCs/>
        <w:color w:val="FFFFFF" w:themeColor="background1"/>
      </w:rPr>
      <w:tblPr/>
      <w:tcPr>
        <w:tcBorders>
          <w:bottom w:val="single" w:sz="12" w:space="0" w:color="FFFFFF" w:themeColor="background1"/>
        </w:tcBorders>
        <w:shd w:val="clear" w:color="auto" w:fill="707070" w:themeFill="accent2" w:themeFillShade="CC"/>
      </w:tcPr>
    </w:tblStylePr>
    <w:tblStylePr w:type="lastRow">
      <w:rPr>
        <w:b/>
        <w:bCs/>
        <w:color w:val="707070"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C9E8" w:themeFill="accent1" w:themeFillTint="3F"/>
      </w:tcPr>
    </w:tblStylePr>
    <w:tblStylePr w:type="band1Horz">
      <w:tblPr/>
      <w:tcPr>
        <w:shd w:val="clear" w:color="auto" w:fill="C5D3ED"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F3F3F3" w:themeFill="accent2" w:themeFillTint="19"/>
    </w:tcPr>
    <w:tblStylePr w:type="firstRow">
      <w:rPr>
        <w:b/>
        <w:bCs/>
        <w:color w:val="FFFFFF" w:themeColor="background1"/>
      </w:rPr>
      <w:tblPr/>
      <w:tcPr>
        <w:tcBorders>
          <w:bottom w:val="single" w:sz="12" w:space="0" w:color="FFFFFF" w:themeColor="background1"/>
        </w:tcBorders>
        <w:shd w:val="clear" w:color="auto" w:fill="707070" w:themeFill="accent2" w:themeFillShade="CC"/>
      </w:tcPr>
    </w:tblStylePr>
    <w:tblStylePr w:type="lastRow">
      <w:rPr>
        <w:b/>
        <w:bCs/>
        <w:color w:val="707070"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2E2" w:themeFill="accent2" w:themeFillTint="3F"/>
      </w:tcPr>
    </w:tblStylePr>
    <w:tblStylePr w:type="band1Horz">
      <w:tblPr/>
      <w:tcPr>
        <w:shd w:val="clear" w:color="auto" w:fill="E8E8E8"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9F6" w:themeFill="accent3" w:themeFillTint="19"/>
    </w:tcPr>
    <w:tblStylePr w:type="firstRow">
      <w:rPr>
        <w:b/>
        <w:bCs/>
        <w:color w:val="FFFFFF" w:themeColor="background1"/>
      </w:rPr>
      <w:tblPr/>
      <w:tcPr>
        <w:tcBorders>
          <w:bottom w:val="single" w:sz="12" w:space="0" w:color="FFFFFF" w:themeColor="background1"/>
        </w:tcBorders>
        <w:shd w:val="clear" w:color="auto" w:fill="182C4F" w:themeFill="accent4" w:themeFillShade="CC"/>
      </w:tcPr>
    </w:tblStylePr>
    <w:tblStylePr w:type="lastRow">
      <w:rPr>
        <w:b/>
        <w:bCs/>
        <w:color w:val="182C4F" w:themeColor="accent4"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C9E8" w:themeFill="accent3" w:themeFillTint="3F"/>
      </w:tcPr>
    </w:tblStylePr>
    <w:tblStylePr w:type="band1Horz">
      <w:tblPr/>
      <w:tcPr>
        <w:shd w:val="clear" w:color="auto" w:fill="C5D3ED"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9F6" w:themeFill="accent4" w:themeFillTint="19"/>
    </w:tcPr>
    <w:tblStylePr w:type="firstRow">
      <w:rPr>
        <w:b/>
        <w:bCs/>
        <w:color w:val="FFFFFF" w:themeColor="background1"/>
      </w:rPr>
      <w:tblPr/>
      <w:tcPr>
        <w:tcBorders>
          <w:bottom w:val="single" w:sz="12" w:space="0" w:color="FFFFFF" w:themeColor="background1"/>
        </w:tcBorders>
        <w:shd w:val="clear" w:color="auto" w:fill="182C4F" w:themeFill="accent3" w:themeFillShade="CC"/>
      </w:tcPr>
    </w:tblStylePr>
    <w:tblStylePr w:type="lastRow">
      <w:rPr>
        <w:b/>
        <w:bCs/>
        <w:color w:val="182C4F" w:themeColor="accent3"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C9E8" w:themeFill="accent4" w:themeFillTint="3F"/>
      </w:tcPr>
    </w:tblStylePr>
    <w:tblStylePr w:type="band1Horz">
      <w:tblPr/>
      <w:tcPr>
        <w:shd w:val="clear" w:color="auto" w:fill="C5D3ED"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9F6" w:themeFill="accent5" w:themeFillTint="19"/>
    </w:tcPr>
    <w:tblStylePr w:type="firstRow">
      <w:rPr>
        <w:b/>
        <w:bCs/>
        <w:color w:val="FFFFFF" w:themeColor="background1"/>
      </w:rPr>
      <w:tblPr/>
      <w:tcPr>
        <w:tcBorders>
          <w:bottom w:val="single" w:sz="12" w:space="0" w:color="FFFFFF" w:themeColor="background1"/>
        </w:tcBorders>
        <w:shd w:val="clear" w:color="auto" w:fill="182C4F" w:themeFill="accent6" w:themeFillShade="CC"/>
      </w:tcPr>
    </w:tblStylePr>
    <w:tblStylePr w:type="lastRow">
      <w:rPr>
        <w:b/>
        <w:bCs/>
        <w:color w:val="182C4F" w:themeColor="accent6"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C9E8" w:themeFill="accent5" w:themeFillTint="3F"/>
      </w:tcPr>
    </w:tblStylePr>
    <w:tblStylePr w:type="band1Horz">
      <w:tblPr/>
      <w:tcPr>
        <w:shd w:val="clear" w:color="auto" w:fill="C5D3ED"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9F6" w:themeFill="accent6" w:themeFillTint="19"/>
    </w:tcPr>
    <w:tblStylePr w:type="firstRow">
      <w:rPr>
        <w:b/>
        <w:bCs/>
        <w:color w:val="FFFFFF" w:themeColor="background1"/>
      </w:rPr>
      <w:tblPr/>
      <w:tcPr>
        <w:tcBorders>
          <w:bottom w:val="single" w:sz="12" w:space="0" w:color="FFFFFF" w:themeColor="background1"/>
        </w:tcBorders>
        <w:shd w:val="clear" w:color="auto" w:fill="182C4F" w:themeFill="accent5" w:themeFillShade="CC"/>
      </w:tcPr>
    </w:tblStylePr>
    <w:tblStylePr w:type="lastRow">
      <w:rPr>
        <w:b/>
        <w:bCs/>
        <w:color w:val="182C4F" w:themeColor="accent5"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C9E8" w:themeFill="accent6" w:themeFillTint="3F"/>
      </w:tcPr>
    </w:tblStylePr>
    <w:tblStylePr w:type="band1Horz">
      <w:tblPr/>
      <w:tcPr>
        <w:shd w:val="clear" w:color="auto" w:fill="C5D3ED"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3ED" w:themeFill="accent1" w:themeFillTint="33"/>
    </w:tcPr>
    <w:tblStylePr w:type="firstRow">
      <w:rPr>
        <w:b/>
        <w:bCs/>
      </w:rPr>
      <w:tblPr/>
      <w:tcPr>
        <w:shd w:val="clear" w:color="auto" w:fill="8BA8DB" w:themeFill="accent1" w:themeFillTint="66"/>
      </w:tcPr>
    </w:tblStylePr>
    <w:tblStylePr w:type="lastRow">
      <w:rPr>
        <w:b/>
        <w:bCs/>
        <w:color w:val="1A1A1A" w:themeColor="text1"/>
      </w:rPr>
      <w:tblPr/>
      <w:tcPr>
        <w:shd w:val="clear" w:color="auto" w:fill="8BA8DB" w:themeFill="accent1" w:themeFillTint="66"/>
      </w:tcPr>
    </w:tblStylePr>
    <w:tblStylePr w:type="firstCol">
      <w:rPr>
        <w:color w:val="FFFFFF" w:themeColor="background1"/>
      </w:rPr>
      <w:tblPr/>
      <w:tcPr>
        <w:shd w:val="clear" w:color="auto" w:fill="17294A" w:themeFill="accent1" w:themeFillShade="BF"/>
      </w:tcPr>
    </w:tblStylePr>
    <w:tblStylePr w:type="lastCol">
      <w:rPr>
        <w:color w:val="FFFFFF" w:themeColor="background1"/>
      </w:rPr>
      <w:tblPr/>
      <w:tcPr>
        <w:shd w:val="clear" w:color="auto" w:fill="17294A" w:themeFill="accent1" w:themeFillShade="BF"/>
      </w:tcPr>
    </w:tblStylePr>
    <w:tblStylePr w:type="band1Vert">
      <w:tblPr/>
      <w:tcPr>
        <w:shd w:val="clear" w:color="auto" w:fill="6E92D2" w:themeFill="accent1" w:themeFillTint="7F"/>
      </w:tcPr>
    </w:tblStylePr>
    <w:tblStylePr w:type="band1Horz">
      <w:tblPr/>
      <w:tcPr>
        <w:shd w:val="clear" w:color="auto" w:fill="6E92D2"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8E8E8" w:themeFill="accent2" w:themeFillTint="33"/>
    </w:tcPr>
    <w:tblStylePr w:type="firstRow">
      <w:rPr>
        <w:b/>
        <w:bCs/>
      </w:rPr>
      <w:tblPr/>
      <w:tcPr>
        <w:shd w:val="clear" w:color="auto" w:fill="D1D1D1" w:themeFill="accent2" w:themeFillTint="66"/>
      </w:tcPr>
    </w:tblStylePr>
    <w:tblStylePr w:type="lastRow">
      <w:rPr>
        <w:b/>
        <w:bCs/>
        <w:color w:val="1A1A1A" w:themeColor="text1"/>
      </w:rPr>
      <w:tblPr/>
      <w:tcPr>
        <w:shd w:val="clear" w:color="auto" w:fill="D1D1D1" w:themeFill="accent2" w:themeFillTint="66"/>
      </w:tcPr>
    </w:tblStylePr>
    <w:tblStylePr w:type="firstCol">
      <w:rPr>
        <w:color w:val="FFFFFF" w:themeColor="background1"/>
      </w:rPr>
      <w:tblPr/>
      <w:tcPr>
        <w:shd w:val="clear" w:color="auto" w:fill="686868" w:themeFill="accent2" w:themeFillShade="BF"/>
      </w:tcPr>
    </w:tblStylePr>
    <w:tblStylePr w:type="lastCol">
      <w:rPr>
        <w:color w:val="FFFFFF" w:themeColor="background1"/>
      </w:rPr>
      <w:tblPr/>
      <w:tcPr>
        <w:shd w:val="clear" w:color="auto" w:fill="686868" w:themeFill="accent2" w:themeFillShade="BF"/>
      </w:tcPr>
    </w:tblStylePr>
    <w:tblStylePr w:type="band1Vert">
      <w:tblPr/>
      <w:tcPr>
        <w:shd w:val="clear" w:color="auto" w:fill="C5C5C5" w:themeFill="accent2" w:themeFillTint="7F"/>
      </w:tcPr>
    </w:tblStylePr>
    <w:tblStylePr w:type="band1Horz">
      <w:tblPr/>
      <w:tcPr>
        <w:shd w:val="clear" w:color="auto" w:fill="C5C5C5"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3ED" w:themeFill="accent3" w:themeFillTint="33"/>
    </w:tcPr>
    <w:tblStylePr w:type="firstRow">
      <w:rPr>
        <w:b/>
        <w:bCs/>
      </w:rPr>
      <w:tblPr/>
      <w:tcPr>
        <w:shd w:val="clear" w:color="auto" w:fill="8BA8DB" w:themeFill="accent3" w:themeFillTint="66"/>
      </w:tcPr>
    </w:tblStylePr>
    <w:tblStylePr w:type="lastRow">
      <w:rPr>
        <w:b/>
        <w:bCs/>
        <w:color w:val="1A1A1A" w:themeColor="text1"/>
      </w:rPr>
      <w:tblPr/>
      <w:tcPr>
        <w:shd w:val="clear" w:color="auto" w:fill="8BA8DB" w:themeFill="accent3" w:themeFillTint="66"/>
      </w:tcPr>
    </w:tblStylePr>
    <w:tblStylePr w:type="firstCol">
      <w:rPr>
        <w:color w:val="FFFFFF" w:themeColor="background1"/>
      </w:rPr>
      <w:tblPr/>
      <w:tcPr>
        <w:shd w:val="clear" w:color="auto" w:fill="17294A" w:themeFill="accent3" w:themeFillShade="BF"/>
      </w:tcPr>
    </w:tblStylePr>
    <w:tblStylePr w:type="lastCol">
      <w:rPr>
        <w:color w:val="FFFFFF" w:themeColor="background1"/>
      </w:rPr>
      <w:tblPr/>
      <w:tcPr>
        <w:shd w:val="clear" w:color="auto" w:fill="17294A" w:themeFill="accent3" w:themeFillShade="BF"/>
      </w:tcPr>
    </w:tblStylePr>
    <w:tblStylePr w:type="band1Vert">
      <w:tblPr/>
      <w:tcPr>
        <w:shd w:val="clear" w:color="auto" w:fill="6E92D2" w:themeFill="accent3" w:themeFillTint="7F"/>
      </w:tcPr>
    </w:tblStylePr>
    <w:tblStylePr w:type="band1Horz">
      <w:tblPr/>
      <w:tcPr>
        <w:shd w:val="clear" w:color="auto" w:fill="6E92D2"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3ED" w:themeFill="accent4" w:themeFillTint="33"/>
    </w:tcPr>
    <w:tblStylePr w:type="firstRow">
      <w:rPr>
        <w:b/>
        <w:bCs/>
      </w:rPr>
      <w:tblPr/>
      <w:tcPr>
        <w:shd w:val="clear" w:color="auto" w:fill="8BA8DB" w:themeFill="accent4" w:themeFillTint="66"/>
      </w:tcPr>
    </w:tblStylePr>
    <w:tblStylePr w:type="lastRow">
      <w:rPr>
        <w:b/>
        <w:bCs/>
        <w:color w:val="1A1A1A" w:themeColor="text1"/>
      </w:rPr>
      <w:tblPr/>
      <w:tcPr>
        <w:shd w:val="clear" w:color="auto" w:fill="8BA8DB" w:themeFill="accent4" w:themeFillTint="66"/>
      </w:tcPr>
    </w:tblStylePr>
    <w:tblStylePr w:type="firstCol">
      <w:rPr>
        <w:color w:val="FFFFFF" w:themeColor="background1"/>
      </w:rPr>
      <w:tblPr/>
      <w:tcPr>
        <w:shd w:val="clear" w:color="auto" w:fill="17294A" w:themeFill="accent4" w:themeFillShade="BF"/>
      </w:tcPr>
    </w:tblStylePr>
    <w:tblStylePr w:type="lastCol">
      <w:rPr>
        <w:color w:val="FFFFFF" w:themeColor="background1"/>
      </w:rPr>
      <w:tblPr/>
      <w:tcPr>
        <w:shd w:val="clear" w:color="auto" w:fill="17294A" w:themeFill="accent4" w:themeFillShade="BF"/>
      </w:tcPr>
    </w:tblStylePr>
    <w:tblStylePr w:type="band1Vert">
      <w:tblPr/>
      <w:tcPr>
        <w:shd w:val="clear" w:color="auto" w:fill="6E92D2" w:themeFill="accent4" w:themeFillTint="7F"/>
      </w:tcPr>
    </w:tblStylePr>
    <w:tblStylePr w:type="band1Horz">
      <w:tblPr/>
      <w:tcPr>
        <w:shd w:val="clear" w:color="auto" w:fill="6E92D2"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3ED" w:themeFill="accent5" w:themeFillTint="33"/>
    </w:tcPr>
    <w:tblStylePr w:type="firstRow">
      <w:rPr>
        <w:b/>
        <w:bCs/>
      </w:rPr>
      <w:tblPr/>
      <w:tcPr>
        <w:shd w:val="clear" w:color="auto" w:fill="8BA8DB" w:themeFill="accent5" w:themeFillTint="66"/>
      </w:tcPr>
    </w:tblStylePr>
    <w:tblStylePr w:type="lastRow">
      <w:rPr>
        <w:b/>
        <w:bCs/>
        <w:color w:val="1A1A1A" w:themeColor="text1"/>
      </w:rPr>
      <w:tblPr/>
      <w:tcPr>
        <w:shd w:val="clear" w:color="auto" w:fill="8BA8DB" w:themeFill="accent5" w:themeFillTint="66"/>
      </w:tcPr>
    </w:tblStylePr>
    <w:tblStylePr w:type="firstCol">
      <w:rPr>
        <w:color w:val="FFFFFF" w:themeColor="background1"/>
      </w:rPr>
      <w:tblPr/>
      <w:tcPr>
        <w:shd w:val="clear" w:color="auto" w:fill="17294A" w:themeFill="accent5" w:themeFillShade="BF"/>
      </w:tcPr>
    </w:tblStylePr>
    <w:tblStylePr w:type="lastCol">
      <w:rPr>
        <w:color w:val="FFFFFF" w:themeColor="background1"/>
      </w:rPr>
      <w:tblPr/>
      <w:tcPr>
        <w:shd w:val="clear" w:color="auto" w:fill="17294A" w:themeFill="accent5" w:themeFillShade="BF"/>
      </w:tcPr>
    </w:tblStylePr>
    <w:tblStylePr w:type="band1Vert">
      <w:tblPr/>
      <w:tcPr>
        <w:shd w:val="clear" w:color="auto" w:fill="6E92D2" w:themeFill="accent5" w:themeFillTint="7F"/>
      </w:tcPr>
    </w:tblStylePr>
    <w:tblStylePr w:type="band1Horz">
      <w:tblPr/>
      <w:tcPr>
        <w:shd w:val="clear" w:color="auto" w:fill="6E92D2"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3ED" w:themeFill="accent6" w:themeFillTint="33"/>
    </w:tcPr>
    <w:tblStylePr w:type="firstRow">
      <w:rPr>
        <w:b/>
        <w:bCs/>
      </w:rPr>
      <w:tblPr/>
      <w:tcPr>
        <w:shd w:val="clear" w:color="auto" w:fill="8BA8DB" w:themeFill="accent6" w:themeFillTint="66"/>
      </w:tcPr>
    </w:tblStylePr>
    <w:tblStylePr w:type="lastRow">
      <w:rPr>
        <w:b/>
        <w:bCs/>
        <w:color w:val="1A1A1A" w:themeColor="text1"/>
      </w:rPr>
      <w:tblPr/>
      <w:tcPr>
        <w:shd w:val="clear" w:color="auto" w:fill="8BA8DB" w:themeFill="accent6" w:themeFillTint="66"/>
      </w:tcPr>
    </w:tblStylePr>
    <w:tblStylePr w:type="firstCol">
      <w:rPr>
        <w:color w:val="FFFFFF" w:themeColor="background1"/>
      </w:rPr>
      <w:tblPr/>
      <w:tcPr>
        <w:shd w:val="clear" w:color="auto" w:fill="17294A" w:themeFill="accent6" w:themeFillShade="BF"/>
      </w:tcPr>
    </w:tblStylePr>
    <w:tblStylePr w:type="lastCol">
      <w:rPr>
        <w:color w:val="FFFFFF" w:themeColor="background1"/>
      </w:rPr>
      <w:tblPr/>
      <w:tcPr>
        <w:shd w:val="clear" w:color="auto" w:fill="17294A" w:themeFill="accent6" w:themeFillShade="BF"/>
      </w:tcPr>
    </w:tblStylePr>
    <w:tblStylePr w:type="band1Vert">
      <w:tblPr/>
      <w:tcPr>
        <w:shd w:val="clear" w:color="auto" w:fill="6E92D2" w:themeFill="accent6" w:themeFillTint="7F"/>
      </w:tcPr>
    </w:tblStylePr>
    <w:tblStylePr w:type="band1Horz">
      <w:tblPr/>
      <w:tcPr>
        <w:shd w:val="clear" w:color="auto" w:fill="6E92D2" w:themeFill="accent6" w:themeFillTint="7F"/>
      </w:tcPr>
    </w:tblStylePr>
  </w:style>
  <w:style w:type="paragraph" w:styleId="TOC1">
    <w:name w:val="toc 1"/>
    <w:basedOn w:val="Normal"/>
    <w:next w:val="Normal"/>
    <w:uiPriority w:val="39"/>
    <w:unhideWhenUsed/>
    <w:rsid w:val="6E406D4F"/>
    <w:pPr>
      <w:spacing w:after="100"/>
    </w:pPr>
  </w:style>
  <w:style w:type="paragraph" w:styleId="TOC2">
    <w:name w:val="toc 2"/>
    <w:basedOn w:val="Normal"/>
    <w:next w:val="Normal"/>
    <w:uiPriority w:val="39"/>
    <w:unhideWhenUsed/>
    <w:rsid w:val="6E406D4F"/>
    <w:pPr>
      <w:spacing w:after="100"/>
      <w:ind w:left="220"/>
    </w:pPr>
  </w:style>
  <w:style w:type="character" w:styleId="Hyperlink">
    <w:name w:val="Hyperlink"/>
    <w:basedOn w:val="DefaultParagraphFont"/>
    <w:uiPriority w:val="99"/>
    <w:unhideWhenUsed/>
    <w:rsid w:val="009B4135"/>
    <w:rPr>
      <w:color w:val="1F3864" w:themeColor="hyperlink"/>
      <w:u w:val="single"/>
    </w:rPr>
  </w:style>
  <w:style w:type="character" w:styleId="UnresolvedMention">
    <w:name w:val="Unresolved Mention"/>
    <w:basedOn w:val="DefaultParagraphFont"/>
    <w:uiPriority w:val="99"/>
    <w:semiHidden/>
    <w:unhideWhenUsed/>
    <w:rsid w:val="009B4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1drv.ms/v/c/ced26d558690d890/IQBABk8odpJ0QrFmHeF-kMvzAbebkt6C1mT_eBJIFw042vo?e=9ONO25"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Custom 1F3864">
      <a:dk1>
        <a:srgbClr val="1A1A1A"/>
      </a:dk1>
      <a:lt1>
        <a:srgbClr val="FFFFFF"/>
      </a:lt1>
      <a:dk2>
        <a:srgbClr val="1F3864"/>
      </a:dk2>
      <a:lt2>
        <a:srgbClr val="EEECE1"/>
      </a:lt2>
      <a:accent1>
        <a:srgbClr val="1F3864"/>
      </a:accent1>
      <a:accent2>
        <a:srgbClr val="8C8C8C"/>
      </a:accent2>
      <a:accent3>
        <a:srgbClr val="1F3864"/>
      </a:accent3>
      <a:accent4>
        <a:srgbClr val="1F3864"/>
      </a:accent4>
      <a:accent5>
        <a:srgbClr val="1F3864"/>
      </a:accent5>
      <a:accent6>
        <a:srgbClr val="1F3864"/>
      </a:accent6>
      <a:hlink>
        <a:srgbClr val="1F3864"/>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d6a39dd-96b6-4368-82da-f2ec4d92e26a}" enabled="0" method="" siteId="{ad6a39dd-96b6-4368-82da-f2ec4d92e26a}" removed="1"/>
</clbl:labelList>
</file>

<file path=docProps/app.xml><?xml version="1.0" encoding="utf-8"?>
<Properties xmlns="http://schemas.openxmlformats.org/officeDocument/2006/extended-properties" xmlns:vt="http://schemas.openxmlformats.org/officeDocument/2006/docPropsVTypes">
  <Template>Normal</Template>
  <TotalTime>31</TotalTime>
  <Pages>11</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Anupam Hari</cp:lastModifiedBy>
  <cp:revision>18</cp:revision>
  <dcterms:created xsi:type="dcterms:W3CDTF">2026-10-10T18:51:00Z</dcterms:created>
  <dcterms:modified xsi:type="dcterms:W3CDTF">2026-10-11T07:04:00Z</dcterms:modified>
  <cp:category/>
</cp:coreProperties>
</file>