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Bold" w:hAnsi="KlavikaCH-Bold" w:cs="KlavikaCH-Bold"/>
          <w:b/>
          <w:bCs/>
          <w:color w:val="6CFF00"/>
          <w:sz w:val="56"/>
          <w:szCs w:val="56"/>
        </w:rPr>
      </w:pP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Bold" w:hAnsi="KlavikaCH-Bold" w:cs="KlavikaCH-Bold"/>
          <w:b/>
          <w:bCs/>
          <w:color w:val="6CFF00"/>
          <w:sz w:val="56"/>
          <w:szCs w:val="56"/>
        </w:rPr>
      </w:pPr>
      <w:r>
        <w:rPr>
          <w:rFonts w:ascii="KlavikaCH-Bold" w:hAnsi="KlavikaCH-Bold" w:cs="KlavikaCH-Bold"/>
          <w:b/>
          <w:bCs/>
          <w:noProof/>
          <w:color w:val="6CFF00"/>
          <w:sz w:val="56"/>
          <w:szCs w:val="56"/>
          <w:lang w:eastAsia="de-DE"/>
        </w:rPr>
        <w:drawing>
          <wp:inline distT="0" distB="0" distL="0" distR="0">
            <wp:extent cx="3686175" cy="19716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Bold" w:hAnsi="KlavikaCH-Bold" w:cs="KlavikaCH-Bold"/>
          <w:b/>
          <w:bCs/>
          <w:color w:val="6CFF00"/>
          <w:sz w:val="56"/>
          <w:szCs w:val="56"/>
        </w:rPr>
      </w:pPr>
      <w:r>
        <w:rPr>
          <w:rFonts w:ascii="KlavikaCH-Bold" w:hAnsi="KlavikaCH-Bold" w:cs="KlavikaCH-Bold"/>
          <w:b/>
          <w:bCs/>
          <w:color w:val="6CFF00"/>
          <w:sz w:val="56"/>
          <w:szCs w:val="56"/>
        </w:rPr>
        <w:t>Um die Ehre,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56"/>
          <w:szCs w:val="56"/>
        </w:rPr>
      </w:pPr>
      <w:r>
        <w:rPr>
          <w:rFonts w:ascii="KlavikaCH-Light" w:hAnsi="KlavikaCH-Light" w:cs="KlavikaCH-Light"/>
          <w:color w:val="000000"/>
          <w:sz w:val="56"/>
          <w:szCs w:val="56"/>
        </w:rPr>
        <w:t>nicht ums große Geld!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Wer kennt nicht Paul Newman in dem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Film „Die Farbe des Geldes“, in dem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der Hollywoodstar einen ehemaligen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Poolbillard-Profi verkörpert, der das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große Geld machen möchte? Und wer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hat nicht schon einmal Poolbillard gespielt?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Und sich dabei gedacht, wenn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ich schon kein Geld damit verdienen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kann, so dienen Tisch, Queue, Kreide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und Kugeln zumindest zu einer unbeschwerten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und kniffligen Freizeitbeschäftigung.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Es gibt viele Formen des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Poolbillard und es gibt einige Möglichkeiten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der womöglich bekanntesten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Variante des Billard nachzugehen.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Im Oktober hatten die begabtesten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Damen und Herren aus Mönchengladbach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bei der Stadtmeisterschaft die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Chance, etwas für ihr Ansehen am mit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grünem Filz bedeckten Tisch zu tun.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In diesem Monat ziehen die Jugendlichen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(bis 21 Jahre) und die Senioren ab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40 Jahre nach – denn Poolbillard ist ein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Sport, der in frühen Jahren bis ins hohe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Alter gespielt werden kann. In Mönchengladbach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gibt es in etlichen lokalen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und Kneipen dazu Gelegenheit, etwas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gediegener, dafür nicht ganz so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gemütlich, trifft man sich in Spielotheken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am Tisch. Der Kenner bevorzugt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das Billard-Café und der besonders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ambitionierte Billardfreund schließt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sich einem der drei Clubs in Mönchengladbach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an, die Poolbillard unter dem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Dach des Stadtsportbundes anbieten.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Mitte der 60er-Jahre gründete sich der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Club, der heute mit acht Mannschaften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an acht Billardtischen unter dem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Namen 1. PBC Mönchengladbach/Neuwerk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e. V. an Turnieren und Meisterschaften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teilnimmt. In der Halle an der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Krefelder Straße können Mitglieder an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365 Tagen im Jahr ihrer Leidenschaft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nachgehen, Interessierte können sich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an jedem zweiten Freitag beim hauseigenen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Turnier des 1. PBC Neuwerk ein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erstes Bild machen. Die rund 25 Mitglieder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des Clubs der Billardfreunde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1948 Mönchengladbach e. V. sind zwischen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14 und 75 Jahre jung. Sie spielen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seit 36 Jahren an der Waldnieler Straße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an vier kleinen und zwei großen Billardtischen.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Gäste sind auch hier sehr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willkommen.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Poolbillard muss wie jede Sportart fleißig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trainiert werden, dazu bietet auch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die Billard Union Mönchengladbach-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Kempen 1969/03 beste Bedingungen.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Im Clubheim an der Dahlener Straße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werden aktuell die Stadtmeisterschaften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ausgetragen. Chantal Manske ist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so etwas wie das Aushängeschild des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Clubs, sie wurde im März dieses Jahres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sogar deutsche Meisterin. Wie bei den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beiden anderen Clubs auch, spielen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verschiedene Mannschaften der Union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in Meisterschaften um Punkte – denn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anders als bei Paul Newman geht es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r>
        <w:rPr>
          <w:rFonts w:ascii="KlavikaCH-Light" w:hAnsi="KlavikaCH-Light" w:cs="KlavikaCH-Light"/>
          <w:color w:val="000000"/>
          <w:sz w:val="17"/>
          <w:szCs w:val="17"/>
        </w:rPr>
        <w:t>für Manske und die Kameradinnen und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" w:hAnsi="KlavikaCH-Light" w:cs="KlavikaCH-Light"/>
          <w:color w:val="000000"/>
          <w:sz w:val="17"/>
          <w:szCs w:val="17"/>
        </w:rPr>
      </w:pPr>
      <w:r>
        <w:rPr>
          <w:rFonts w:ascii="KlavikaCH-Light" w:hAnsi="KlavikaCH-Light" w:cs="KlavikaCH-Light"/>
          <w:color w:val="000000"/>
          <w:sz w:val="17"/>
          <w:szCs w:val="17"/>
        </w:rPr>
        <w:t>Kameraden um die Ehre, nicht ums</w:t>
      </w:r>
      <w:r>
        <w:rPr>
          <w:rFonts w:ascii="KlavikaCH-Light" w:hAnsi="KlavikaCH-Light" w:cs="KlavikaCH-Light"/>
          <w:color w:val="000000"/>
          <w:sz w:val="17"/>
          <w:szCs w:val="17"/>
        </w:rPr>
        <w:t xml:space="preserve"> </w:t>
      </w:r>
      <w:bookmarkStart w:id="0" w:name="_GoBack"/>
      <w:bookmarkEnd w:id="0"/>
      <w:r>
        <w:rPr>
          <w:rFonts w:ascii="KlavikaCH-Light" w:hAnsi="KlavikaCH-Light" w:cs="KlavikaCH-Light"/>
          <w:color w:val="000000"/>
          <w:sz w:val="17"/>
          <w:szCs w:val="17"/>
        </w:rPr>
        <w:t>große Geld.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Bold" w:hAnsi="KlavikaCH-Bold" w:cs="KlavikaCH-Bold"/>
          <w:b/>
          <w:bCs/>
          <w:color w:val="000000"/>
          <w:sz w:val="24"/>
          <w:szCs w:val="24"/>
        </w:rPr>
      </w:pPr>
      <w:r>
        <w:rPr>
          <w:rFonts w:ascii="KlavikaCH-Bold" w:hAnsi="KlavikaCH-Bold" w:cs="KlavikaCH-Bold"/>
          <w:b/>
          <w:bCs/>
          <w:color w:val="000000"/>
          <w:sz w:val="24"/>
          <w:szCs w:val="24"/>
        </w:rPr>
        <w:t>INFO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</w:pPr>
      <w:r>
        <w:rPr>
          <w:rFonts w:ascii="KlavikaCH-BoldCondensed" w:hAnsi="KlavikaCH-BoldCondensed" w:cs="KlavikaCH-BoldCondensed"/>
          <w:b/>
          <w:bCs/>
          <w:color w:val="000000"/>
          <w:sz w:val="17"/>
          <w:szCs w:val="17"/>
        </w:rPr>
        <w:t xml:space="preserve">Stadtmeisterschaft </w:t>
      </w: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Jugendliche/Senioren: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</w:pP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17.11.2012, 16:00 Uhr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</w:pP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Billard-</w:t>
      </w:r>
      <w:r w:rsidR="005A4923"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Caf</w:t>
      </w:r>
      <w:r w:rsidR="005A4923"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é</w:t>
      </w: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 xml:space="preserve"> Nirvana, Dahlener Str. 171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BoldCondensed" w:hAnsi="KlavikaCH-BoldCondensed" w:cs="KlavikaCH-BoldCondensed"/>
          <w:b/>
          <w:bCs/>
          <w:color w:val="000000"/>
          <w:sz w:val="17"/>
          <w:szCs w:val="17"/>
        </w:rPr>
      </w:pPr>
      <w:r>
        <w:rPr>
          <w:rFonts w:ascii="KlavikaCH-BoldCondensed" w:hAnsi="KlavikaCH-BoldCondensed" w:cs="KlavikaCH-BoldCondensed"/>
          <w:b/>
          <w:bCs/>
          <w:color w:val="000000"/>
          <w:sz w:val="17"/>
          <w:szCs w:val="17"/>
        </w:rPr>
        <w:t>Anmeldungen an: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</w:pP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verein@billardunionmgkempen.de</w:t>
      </w:r>
    </w:p>
    <w:p w:rsidR="00D002CF" w:rsidRDefault="00D002CF" w:rsidP="00D002CF">
      <w:pPr>
        <w:autoSpaceDE w:val="0"/>
        <w:autoSpaceDN w:val="0"/>
        <w:adjustRightInd w:val="0"/>
        <w:spacing w:after="0" w:line="240" w:lineRule="auto"/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</w:pP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Meldeschluss am 17.11.12 um 15:00 Uhr</w:t>
      </w:r>
    </w:p>
    <w:p w:rsidR="00CC2B63" w:rsidRDefault="005A4923" w:rsidP="00D002CF"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Teilnahme Geb</w:t>
      </w: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ü</w:t>
      </w:r>
      <w:r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>hr</w:t>
      </w:r>
      <w:r w:rsidR="00D002CF"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 xml:space="preserve"> 3,</w:t>
      </w:r>
      <w:r w:rsidR="00D002CF">
        <w:rPr>
          <w:rFonts w:ascii="KlavikaCH-LightCondensed" w:eastAsia="KlavikaCH-LightCondensed" w:hAnsi="KlavikaCH-Bold" w:cs="KlavikaCH-LightCondensed" w:hint="eastAsia"/>
          <w:color w:val="000000"/>
          <w:sz w:val="17"/>
          <w:szCs w:val="17"/>
        </w:rPr>
        <w:t>–</w:t>
      </w:r>
      <w:r w:rsidR="00D002CF"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 xml:space="preserve"> bzw. 5,</w:t>
      </w:r>
      <w:r w:rsidR="00D002CF">
        <w:rPr>
          <w:rFonts w:ascii="KlavikaCH-LightCondensed" w:eastAsia="KlavikaCH-LightCondensed" w:hAnsi="KlavikaCH-Bold" w:cs="KlavikaCH-LightCondensed" w:hint="eastAsia"/>
          <w:color w:val="000000"/>
          <w:sz w:val="17"/>
          <w:szCs w:val="17"/>
        </w:rPr>
        <w:t>–</w:t>
      </w:r>
      <w:r w:rsidR="00D002CF">
        <w:rPr>
          <w:rFonts w:ascii="KlavikaCH-LightCondensed" w:eastAsia="KlavikaCH-LightCondensed" w:hAnsi="KlavikaCH-Bold" w:cs="KlavikaCH-LightCondensed"/>
          <w:color w:val="000000"/>
          <w:sz w:val="17"/>
          <w:szCs w:val="17"/>
        </w:rPr>
        <w:t xml:space="preserve"> </w:t>
      </w:r>
      <w:r w:rsidR="00D002CF">
        <w:rPr>
          <w:rFonts w:ascii="KlavikaCH-LightCondensed" w:eastAsia="KlavikaCH-LightCondensed" w:hAnsi="KlavikaCH-Bold" w:cs="KlavikaCH-LightCondensed" w:hint="eastAsia"/>
          <w:color w:val="000000"/>
          <w:sz w:val="17"/>
          <w:szCs w:val="17"/>
        </w:rPr>
        <w:t>€</w:t>
      </w:r>
    </w:p>
    <w:sectPr w:rsidR="00CC2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lavikaCH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lavikaCH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lavikaCH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lavikaCH-LightCondense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CF"/>
    <w:rsid w:val="005A4923"/>
    <w:rsid w:val="00CC2B63"/>
    <w:rsid w:val="00D0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Hennebell</dc:creator>
  <cp:lastModifiedBy>Hennebell</cp:lastModifiedBy>
  <cp:revision>2</cp:revision>
  <dcterms:created xsi:type="dcterms:W3CDTF">2012-11-04T06:25:00Z</dcterms:created>
  <dcterms:modified xsi:type="dcterms:W3CDTF">2012-11-04T06:29:00Z</dcterms:modified>
</cp:coreProperties>
</file>