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56823" w14:textId="77777777" w:rsidR="00D5562E" w:rsidRPr="00C57EFC" w:rsidRDefault="00C75ED6">
      <w:pPr>
        <w:rPr>
          <w:b/>
        </w:rPr>
      </w:pPr>
      <w:r w:rsidRPr="00C57EFC">
        <w:rPr>
          <w:b/>
        </w:rPr>
        <w:t xml:space="preserve">EP1162 Discussion Literature </w:t>
      </w:r>
      <w:r w:rsidR="004C70AA" w:rsidRPr="00C57EFC">
        <w:rPr>
          <w:b/>
        </w:rPr>
        <w:t>outline</w:t>
      </w:r>
    </w:p>
    <w:p w14:paraId="7EC8B937" w14:textId="77777777" w:rsidR="006F5E77" w:rsidRPr="00B441B8" w:rsidRDefault="00B441B8">
      <w:pPr>
        <w:rPr>
          <w:b/>
        </w:rPr>
      </w:pPr>
      <w:commentRangeStart w:id="0"/>
      <w:r w:rsidRPr="00B441B8">
        <w:rPr>
          <w:b/>
        </w:rPr>
        <w:t>Proposed headings/themes for the discussion</w:t>
      </w:r>
      <w:commentRangeEnd w:id="0"/>
      <w:r>
        <w:rPr>
          <w:rStyle w:val="CommentReference"/>
        </w:rPr>
        <w:commentReference w:id="0"/>
      </w:r>
    </w:p>
    <w:p w14:paraId="0AA68A50" w14:textId="15D4862C" w:rsidR="00C57EFC" w:rsidRDefault="00C57EFC" w:rsidP="00B441B8">
      <w:pPr>
        <w:pStyle w:val="ListParagraph"/>
        <w:numPr>
          <w:ilvl w:val="0"/>
          <w:numId w:val="1"/>
        </w:numPr>
      </w:pPr>
      <w:r>
        <w:t>Introductory statements</w:t>
      </w:r>
    </w:p>
    <w:p w14:paraId="75765D27" w14:textId="7FB2D51C" w:rsidR="00B441B8" w:rsidRDefault="00B441B8" w:rsidP="00B441B8">
      <w:pPr>
        <w:pStyle w:val="ListParagraph"/>
        <w:numPr>
          <w:ilvl w:val="0"/>
          <w:numId w:val="1"/>
        </w:numPr>
      </w:pPr>
      <w:r>
        <w:t xml:space="preserve">Tree growth </w:t>
      </w:r>
    </w:p>
    <w:p w14:paraId="58E09561" w14:textId="77777777" w:rsidR="00B441B8" w:rsidRDefault="00B441B8" w:rsidP="00B441B8">
      <w:pPr>
        <w:pStyle w:val="ListParagraph"/>
        <w:numPr>
          <w:ilvl w:val="0"/>
          <w:numId w:val="1"/>
        </w:numPr>
      </w:pPr>
      <w:r>
        <w:t>Stand structure</w:t>
      </w:r>
    </w:p>
    <w:p w14:paraId="3ACF9FF4" w14:textId="77777777" w:rsidR="00B441B8" w:rsidRDefault="00B441B8" w:rsidP="00B441B8">
      <w:pPr>
        <w:pStyle w:val="ListParagraph"/>
        <w:numPr>
          <w:ilvl w:val="0"/>
          <w:numId w:val="1"/>
        </w:numPr>
      </w:pPr>
      <w:r>
        <w:t>Stand basal area and volume</w:t>
      </w:r>
    </w:p>
    <w:p w14:paraId="4A3814D4" w14:textId="77777777" w:rsidR="00B441B8" w:rsidRDefault="00B441B8" w:rsidP="00B441B8">
      <w:pPr>
        <w:pStyle w:val="ListParagraph"/>
        <w:numPr>
          <w:ilvl w:val="0"/>
          <w:numId w:val="1"/>
        </w:numPr>
      </w:pPr>
      <w:r>
        <w:t>Implications for partial harvest silviculture systems in central BC</w:t>
      </w:r>
    </w:p>
    <w:p w14:paraId="6483E3E7" w14:textId="77777777" w:rsidR="00182937" w:rsidRDefault="00182937" w:rsidP="00B441B8">
      <w:pPr>
        <w:pStyle w:val="ListParagraph"/>
        <w:numPr>
          <w:ilvl w:val="0"/>
          <w:numId w:val="1"/>
        </w:numPr>
      </w:pPr>
      <w:r>
        <w:t>Other considerations for partial cutting in central BC</w:t>
      </w:r>
    </w:p>
    <w:p w14:paraId="32CAFB6C" w14:textId="77777777" w:rsidR="00B441B8" w:rsidRDefault="00B441B8" w:rsidP="00B441B8">
      <w:pPr>
        <w:pStyle w:val="ListParagraph"/>
        <w:numPr>
          <w:ilvl w:val="0"/>
          <w:numId w:val="1"/>
        </w:numPr>
      </w:pPr>
      <w:r>
        <w:t>Conclusions</w:t>
      </w:r>
    </w:p>
    <w:p w14:paraId="301C244B" w14:textId="152C0AC6" w:rsidR="00B441B8" w:rsidRDefault="00E6624C">
      <w:pPr>
        <w:rPr>
          <w:b/>
        </w:rPr>
      </w:pPr>
      <w:r w:rsidRPr="003258B6">
        <w:rPr>
          <w:b/>
        </w:rPr>
        <w:t>Proposed points of discussion</w:t>
      </w:r>
    </w:p>
    <w:p w14:paraId="55A5F7AA" w14:textId="49381FC1" w:rsidR="00C57EFC" w:rsidRPr="00C57EFC" w:rsidRDefault="00C57EFC">
      <w:r w:rsidRPr="00C57EFC">
        <w:t>In the introductory statements paragraphs, I suggest we summarize important results from study.</w:t>
      </w:r>
    </w:p>
    <w:p w14:paraId="08802781" w14:textId="2B68F929" w:rsidR="002C650D" w:rsidRDefault="002C650D" w:rsidP="002C650D">
      <w:r>
        <w:t>From a silviculture perspective, the success of partial cutting is related to the growth response of residual trees</w:t>
      </w:r>
      <w:r>
        <w:t xml:space="preserve"> </w:t>
      </w:r>
      <w:r>
        <w:fldChar w:fldCharType="begin" w:fldLock="1"/>
      </w:r>
      <w:r>
        <w:instrText>ADDIN CSL_CITATION {"citationItems":[{"id":"ITEM-1","itemData":{"DOI":"10.5558/tfc83319-3","ISSN":"00157546","abstract":"In the past 10 to 15 years, alternative silvicultural treatments involving partial harvesting have been developed for boreal forests, with the goal of achieving a balance between biodiversity maintenance and continued timber production. Most prior research has focussed on the impacts of partial harvesting on biological diversity, while stand dynamic responses remain little studied. In this paper we explore partial stand harvesting in the Canadian boreal - its rationale, current extent, and impact on stand dynamic patterns. Empirical studies from the boreal and elsewhere indicate that residual trees of many species respond to partial harvesting with enhanced growth, commonly showing a lagged response after which peak growth occurs five to 25 years following harvest. Post-harvest mortality is also prevalent but much more variable, with losses of residual trees ranging from nearly zero to more than 50% above background mortality rates in the initial years following harvest. With the exception of strip cutting in parts of northern Ontario and Quebec (HARP/CPPTM), operational partial harvesting in the Canadian boreal currently involves very low levels of retention. Available data suggest that such low retention levels, particularly when spatially dispersed, generally result in unacceptably high rates of post-harvest mortality, which are unlikely to be offset by increases in residual tree growth. There is an urgent need for development of spatially explicit stand simulation models that will allow accurate yield predictions for partial harvest systems to assess their feasibility in boreal forest management.","author":[{"dropping-particle":"","family":"Thorpe","given":"H. C.","non-dropping-particle":"","parse-names":false,"suffix":""},{"dropping-particle":"","family":"Thomas","given":"S. C.","non-dropping-particle":"","parse-names":false,"suffix":""}],"container-title":"Forestry Chronicle","id":"ITEM-1","issue":"3","issued":{"date-parts":[["2007"]]},"page":"319-325","publisher":"Canadian Institute of Forestry","title":"Partial harvesting in the Canadian boreal: Success will depend on stand dynamic responses","type":"article-journal","volume":"83"},"uris":["http://www.mendeley.com/documents/?uuid=0e59ea96-a48e-3616-a737-67eeb5e3173e"]}],"mendeley":{"formattedCitation":"(Thorpe &amp; Thomas, 2007)","plainTextFormattedCitation":"(Thorpe &amp; Thomas, 2007)","previouslyFormattedCitation":"(Thorpe &amp; Thomas, 2007)"},"properties":{"noteIndex":0},"schema":"https://github.com/citation-style-language/schema/raw/master/csl-citation.json"}</w:instrText>
      </w:r>
      <w:r>
        <w:fldChar w:fldCharType="separate"/>
      </w:r>
      <w:r w:rsidRPr="002C650D">
        <w:rPr>
          <w:noProof/>
        </w:rPr>
        <w:t>(Thorpe &amp; Thomas, 2007)</w:t>
      </w:r>
      <w:r>
        <w:fldChar w:fldCharType="end"/>
      </w:r>
      <w:r>
        <w:t>.</w:t>
      </w:r>
    </w:p>
    <w:p w14:paraId="390BA9BF" w14:textId="51CB52FD" w:rsidR="00C57EFC" w:rsidRDefault="00C57EFC">
      <w:pPr>
        <w:rPr>
          <w:b/>
        </w:rPr>
      </w:pPr>
    </w:p>
    <w:p w14:paraId="003B92EC" w14:textId="77777777" w:rsidR="002C650D" w:rsidRPr="003258B6" w:rsidRDefault="002C650D">
      <w:pPr>
        <w:rPr>
          <w:b/>
        </w:rPr>
      </w:pPr>
    </w:p>
    <w:p w14:paraId="42A924B7" w14:textId="77777777" w:rsidR="00E6624C" w:rsidRPr="00E6624C" w:rsidRDefault="00E6624C" w:rsidP="00345472">
      <w:pPr>
        <w:pStyle w:val="Heading1"/>
      </w:pPr>
      <w:commentRangeStart w:id="1"/>
      <w:r w:rsidRPr="00E6624C">
        <w:t>Tree growth</w:t>
      </w:r>
      <w:commentRangeEnd w:id="1"/>
      <w:r w:rsidR="003258B6">
        <w:rPr>
          <w:rStyle w:val="CommentReference"/>
        </w:rPr>
        <w:commentReference w:id="1"/>
      </w:r>
    </w:p>
    <w:p w14:paraId="6DF267A7" w14:textId="05FD257F" w:rsidR="00182937" w:rsidRDefault="00E6624C" w:rsidP="00E6624C">
      <w:r>
        <w:t xml:space="preserve">What are the interacting effects of residual basal area, species and tree diameter class on tree growth responses over time and over the entire post-harvest period (27 years)?  </w:t>
      </w:r>
      <w:r w:rsidR="00182937">
        <w:t>How did different residual basal area treatments change resource availability to residual trees?</w:t>
      </w:r>
    </w:p>
    <w:p w14:paraId="5B9436CD" w14:textId="49B65815" w:rsidR="00CA2CD6" w:rsidRDefault="00CA2CD6" w:rsidP="00E6624C">
      <w:r>
        <w:t xml:space="preserve">From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A2CD6">
        <w:rPr>
          <w:noProof/>
        </w:rPr>
        <w:t>(Thorpe et al., 2007)</w:t>
      </w:r>
      <w:r>
        <w:fldChar w:fldCharType="end"/>
      </w:r>
      <w:r>
        <w:t xml:space="preserve">: </w:t>
      </w:r>
      <w:r>
        <w:t xml:space="preserve">treatments dramatically increase the light available to residual trees and likely cause soil temperatures to rise as more sunlight reaches the forest floor. In the cold, wet sites considered in this study, even small increases in soil temperature could have important implications for tree growth. Nutrient flush- </w:t>
      </w:r>
      <w:proofErr w:type="spellStart"/>
      <w:r>
        <w:t>ing</w:t>
      </w:r>
      <w:proofErr w:type="spellEnd"/>
      <w:r>
        <w:t xml:space="preserve"> following harvest may also help to explain the pattern of growth response.</w:t>
      </w:r>
    </w:p>
    <w:p w14:paraId="735DFD76" w14:textId="6E5A60D5" w:rsidR="007454EF" w:rsidRDefault="007454EF" w:rsidP="00E6624C">
      <w:r w:rsidRPr="00C57D49">
        <w:t>Partial cuts allow for manipulation of light conditions in the understory but it is important to determine how the advance regeneration existing under different levels of suppression may react to different levels of release</w:t>
      </w:r>
      <w:r>
        <w:t xml:space="preserve"> </w:t>
      </w:r>
      <w:r>
        <w:fldChar w:fldCharType="begin" w:fldLock="1"/>
      </w:r>
      <w:r>
        <w:instrText>ADDIN CSL_CITATION {"citationItems":[{"id":"ITEM-1","itemData":{"DOI":"10.1139/x03-074","abstract":"A white birch (Betula papyrifera Marsh.) overstory of a 30+ year old stand was thinned or completely removed , releasing an advance regeneration of subalpine fir (Abies lasiocarpa (Hook.) Nutt.). The overstory was clear-cut (T0), thinned to 600 (T600) or to 1200 (T1200) stems/ha, or left uncut (control). Three years after release, understory responses were best demonstrated by decreasing specific leaf area with increasing release level and by changes to height and radial growth increments. Clear-cutting the overstory stalled the height growth in fir for two seasons and radial growth at the tree base for one season. Compared with the control, the 3-year height increment was proportionally greatest in intermediate trees of T600, and this treatment produced the overall best response in height growth. Complete birch removal produced the best radial growth response despite the initial growth check. However, no release treatment significantly affected the whole tree variables (aboveground biomass, height, diameter at breast height (DBH), live crown ratio) within the studied time frame. Shoot silhouette ratios were lowest in the completely released understory trees, while they were similar to those of the controls in all partial-release treatments. Tree sturdiness (height/DBH ratio) was 80-90 in most treatments except T0, where it declined to below 80. Despite this improvement, large trees in T0 have been damaged by wind and snow. Résumé : L'étage dominant composé de bouleau blanc (Betula papyrifera Marsh.) dans un peuplement de plus de 30 ans a été éclairci ou complètement enlevé pour dégager la régénération préexistante de sapin subalpin (Abies lasio-carpa (Hook.) Nutt.). L'étage dominant a été coupé à blanc (T0), éclairci à 600 (T600) ou à 1200 (T1200) tiges à l'hectare, ou laissé intact (témoin). Trois ans après le dégagement, la réaction du sous-étage était le mieux illustrée par la surface foliaire spécifique qui diminuait avec l'augmentation de l'intensité du dégagement et par les changements dans l'accroissement en hauteur et la croissance radiale. La coupe totale de l'étage dominant a arrêté la croissance en hauteur du sapin pendant deux saisons et la croissance radiale à la base de l'arbre pendant une saison. Comparative-ment au témoin, l'accroissement en hauteur après 3 ans a été le plus fort chez les arbres intermédiaires dans le traite-ment T600 et ce traitement a dans l'ensemble produit la meilleure réponse pour la croissance en hauteur. L'élimin…","author":[{"dropping-particle":"","family":"Wang","given":"Jian","non-dropping-particle":"","parse-names":false,"suffix":""},{"dropping-particle":"","family":"Krasowski","given":"Marek J","non-dropping-particle":"","parse-names":false,"suffix":""},{"dropping-particle":"","family":"Wang","given":"Jian R","non-dropping-particle":"","parse-names":false,"suffix":""}],"container-title":"Article in Canadian Journal of Forest Research","id":"ITEM-1","issue":"9","issued":{"date-parts":[["2011","9"]]},"page":"1593-1601","title":"Aboveground growth responses of understory Abies lasiocarpa saplings to different release cuts Disturbance impacts on boreal forests View project Biomass harvests in boreal forests: minimizing environmental impacts and maximizing benefits View project Abo","type":"article-journal","volume":"33"},"uris":["http://www.mendeley.com/documents/?uuid=fe6c211b-5d2e-38d6-a941-43102474829d"]}],"mendeley":{"formattedCitation":"(Wang et al., 2011)","plainTextFormattedCitation":"(Wang et al., 2011)"},"properties":{"noteIndex":0},"schema":"https://github.com/citation-style-language/schema/raw/master/csl-citation.json"}</w:instrText>
      </w:r>
      <w:r>
        <w:fldChar w:fldCharType="separate"/>
      </w:r>
      <w:r w:rsidRPr="007454EF">
        <w:rPr>
          <w:noProof/>
        </w:rPr>
        <w:t>(Wang et al., 2011)</w:t>
      </w:r>
      <w:r>
        <w:fldChar w:fldCharType="end"/>
      </w:r>
      <w:bookmarkStart w:id="2" w:name="_GoBack"/>
      <w:bookmarkEnd w:id="2"/>
      <w:r w:rsidRPr="00C57D49">
        <w:t>.</w:t>
      </w:r>
    </w:p>
    <w:p w14:paraId="077F7672" w14:textId="5743FC72" w:rsidR="00E6624C" w:rsidRDefault="00E6624C" w:rsidP="002E63E6">
      <w:pPr>
        <w:pStyle w:val="Heading2"/>
      </w:pPr>
      <w:r>
        <w:t xml:space="preserve">Was there a lag effect in growth response?  </w:t>
      </w:r>
      <w:r w:rsidR="00182937">
        <w:t>What are some potential causes of a delayed growth response?</w:t>
      </w:r>
    </w:p>
    <w:p w14:paraId="69A297B4" w14:textId="024CC7C1" w:rsidR="002C650D" w:rsidRDefault="002C650D" w:rsidP="002C650D">
      <w:r w:rsidRPr="003F6685">
        <w:t>When surrounding neighbours are removed, residual trees commonly display enhanced growth, but with a variable time lag following harves</w:t>
      </w:r>
      <w:r>
        <w:t xml:space="preserve">t </w:t>
      </w:r>
      <w:r>
        <w:fldChar w:fldCharType="begin" w:fldLock="1"/>
      </w:r>
      <w:r w:rsidR="002E63E6">
        <w:instrText>ADDIN CSL_CITATION {"citationItems":[{"id":"ITEM-1","itemData":{"DOI":"10.5558/tfc83319-3","ISSN":"00157546","abstract":"In the past 10 to 15 years, alternative silvicultural treatments involving partial harvesting have been developed for boreal forests, with the goal of achieving a balance between biodiversity maintenance and continued timber production. Most prior research has focussed on the impacts of partial harvesting on biological diversity, while stand dynamic responses remain little studied. In this paper we explore partial stand harvesting in the Canadian boreal - its rationale, current extent, and impact on stand dynamic patterns. Empirical studies from the boreal and elsewhere indicate that residual trees of many species respond to partial harvesting with enhanced growth, commonly showing a lagged response after which peak growth occurs five to 25 years following harvest. Post-harvest mortality is also prevalent but much more variable, with losses of residual trees ranging from nearly zero to more than 50% above background mortality rates in the initial years following harvest. With the exception of strip cutting in parts of northern Ontario and Quebec (HARP/CPPTM), operational partial harvesting in the Canadian boreal currently involves very low levels of retention. Available data suggest that such low retention levels, particularly when spatially dispersed, generally result in unacceptably high rates of post-harvest mortality, which are unlikely to be offset by increases in residual tree growth. There is an urgent need for development of spatially explicit stand simulation models that will allow accurate yield predictions for partial harvest systems to assess their feasibility in boreal forest management.","author":[{"dropping-particle":"","family":"Thorpe","given":"H. C.","non-dropping-particle":"","parse-names":false,"suffix":""},{"dropping-particle":"","family":"Thomas","given":"S. C.","non-dropping-particle":"","parse-names":false,"suffix":""}],"container-title":"Forestry Chronicle","id":"ITEM-1","issue":"3","issued":{"date-parts":[["2007"]]},"page":"319-325","publisher":"Canadian Institute of Forestry","title":"Partial harvesting in the Canadian boreal: Success will depend on stand dynamic responses","type":"article-journal","volume":"83"},"uris":["http://www.mendeley.com/documents/?uuid=0e59ea96-a48e-3616-a737-67eeb5e3173e"]},{"id":"ITEM-2","itemData":{"DOI":"10.1139/X07-148","abstract":"Variants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Press","id":"ITEM-2","issue":"9","issued":{"date-parts":[["2007","9"]]},"page":"1563-1571","title":"Residual-tree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 Thorpe &amp; Thomas, 2007)","plainTextFormattedCitation":"(Thorpe et al., 2007; Thorpe &amp; Thomas, 2007)","previouslyFormattedCitation":"(Thorpe et al., 2007; Thorpe &amp; Thomas, 2007)"},"properties":{"noteIndex":0},"schema":"https://github.com/citation-style-language/schema/raw/master/csl-citation.json"}</w:instrText>
      </w:r>
      <w:r>
        <w:fldChar w:fldCharType="separate"/>
      </w:r>
      <w:r w:rsidRPr="002C650D">
        <w:rPr>
          <w:noProof/>
        </w:rPr>
        <w:t>(Thorpe et al., 2007; Thorpe &amp; Thomas, 2007)</w:t>
      </w:r>
      <w:r>
        <w:fldChar w:fldCharType="end"/>
      </w:r>
      <w:r w:rsidRPr="003F6685">
        <w:t xml:space="preserve">. This pattern has been found in </w:t>
      </w:r>
      <w:proofErr w:type="gramStart"/>
      <w:r w:rsidRPr="003F6685">
        <w:t>a number of</w:t>
      </w:r>
      <w:proofErr w:type="gramEnd"/>
      <w:r w:rsidRPr="003F6685">
        <w:t xml:space="preserve"> species and treatments, with peak residual-tree growth occurring 6–25 years after harvest (e.g., </w:t>
      </w:r>
      <w:r w:rsidRPr="002E63E6">
        <w:rPr>
          <w:highlight w:val="yellow"/>
        </w:rPr>
        <w:t xml:space="preserve">Youngblood 1991; Groot and </w:t>
      </w:r>
      <w:proofErr w:type="spellStart"/>
      <w:r w:rsidRPr="002E63E6">
        <w:rPr>
          <w:highlight w:val="yellow"/>
        </w:rPr>
        <w:t>Ho¨kka</w:t>
      </w:r>
      <w:proofErr w:type="spellEnd"/>
      <w:r w:rsidRPr="002E63E6">
        <w:rPr>
          <w:highlight w:val="yellow"/>
        </w:rPr>
        <w:t xml:space="preserve">¨ 2000; Latham and </w:t>
      </w:r>
      <w:proofErr w:type="spellStart"/>
      <w:r w:rsidRPr="002E63E6">
        <w:rPr>
          <w:highlight w:val="yellow"/>
        </w:rPr>
        <w:t>Tappeiner</w:t>
      </w:r>
      <w:proofErr w:type="spellEnd"/>
      <w:r w:rsidRPr="002E63E6">
        <w:rPr>
          <w:highlight w:val="yellow"/>
        </w:rPr>
        <w:t xml:space="preserve"> 2002; Jones and Thomas 2004</w:t>
      </w:r>
      <w:r w:rsidRPr="003F6685">
        <w:t xml:space="preserve">). </w:t>
      </w:r>
    </w:p>
    <w:p w14:paraId="66389746" w14:textId="7243A3E2" w:rsidR="002C650D" w:rsidRDefault="008812F9" w:rsidP="00E6624C">
      <w:r>
        <w:lastRenderedPageBreak/>
        <w:t>Residual black spruce trees displayed a sizeable increase in growth following partial harvest. At their peak, radial growth rates were double those found before harvest. The mean observed peak was delayed, occurring 8–9 years after harvest, and the response pattern exhibited a 2-year delay period of no response followed by a 6- to 7-year period of increase after harvest</w:t>
      </w:r>
      <w:r>
        <w:t xml:space="preserve"> </w:t>
      </w:r>
      <w:r>
        <w:fldChar w:fldCharType="begin" w:fldLock="1"/>
      </w:r>
      <w:r w:rsidR="00C64834">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8812F9">
        <w:rPr>
          <w:noProof/>
        </w:rPr>
        <w:t>(Thorpe et al., 2007)</w:t>
      </w:r>
      <w:r>
        <w:fldChar w:fldCharType="end"/>
      </w:r>
    </w:p>
    <w:p w14:paraId="1490B8EC" w14:textId="0CAA206B" w:rsidR="00CA2CD6" w:rsidRDefault="00CA2CD6" w:rsidP="00CA2CD6">
      <w:r w:rsidRPr="00ED02F0">
        <w:t xml:space="preserve">We hypothesize that </w:t>
      </w:r>
      <w:r>
        <w:t>[delayed growth response]S</w:t>
      </w:r>
      <w:r w:rsidRPr="00ED02F0">
        <w:t xml:space="preserve"> may be caused either by slow acclimation responses or by resource allocation to root and (or) shoot growth during the first 2 years after harvest</w:t>
      </w:r>
      <w:r>
        <w:t xml:space="preserve">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A2CD6">
        <w:rPr>
          <w:noProof/>
        </w:rPr>
        <w:t>(Thorpe et al., 2007)</w:t>
      </w:r>
      <w:r>
        <w:fldChar w:fldCharType="end"/>
      </w:r>
      <w:r w:rsidRPr="00ED02F0">
        <w:t>.</w:t>
      </w:r>
    </w:p>
    <w:p w14:paraId="0CC622DF" w14:textId="77777777" w:rsidR="00CA2CD6" w:rsidRDefault="00CA2CD6" w:rsidP="00CA2CD6"/>
    <w:p w14:paraId="208A0305" w14:textId="77777777" w:rsidR="002C650D" w:rsidRDefault="002C650D" w:rsidP="00E6624C"/>
    <w:p w14:paraId="3FEFA1CC" w14:textId="37B71072" w:rsidR="00E6624C" w:rsidRDefault="00E6624C" w:rsidP="008812F9">
      <w:pPr>
        <w:pStyle w:val="Heading2"/>
      </w:pPr>
      <w:r>
        <w:t>Is growth accelerating in certain tree sizes?</w:t>
      </w:r>
      <w:r w:rsidR="00182937">
        <w:t xml:space="preserve">  Have other studies identified that post-treatment growth response is stronger in certain size/ages?</w:t>
      </w:r>
    </w:p>
    <w:p w14:paraId="04FEB2D2" w14:textId="1AB692F3" w:rsidR="002E63E6" w:rsidRDefault="002E63E6" w:rsidP="00E6624C">
      <w:r w:rsidRPr="003F6685">
        <w:t xml:space="preserve">Younger trees are likely to display larger growth increases than old trees, while larger trees may reach faster growth rates than their smaller </w:t>
      </w:r>
      <w:proofErr w:type="spellStart"/>
      <w:r w:rsidRPr="003F6685">
        <w:t>coun</w:t>
      </w:r>
      <w:proofErr w:type="spellEnd"/>
      <w:r w:rsidRPr="003F6685">
        <w:t xml:space="preserve"> </w:t>
      </w:r>
      <w:proofErr w:type="spellStart"/>
      <w:r w:rsidRPr="003F6685">
        <w:t>terparts</w:t>
      </w:r>
      <w:proofErr w:type="spellEnd"/>
      <w:r>
        <w:t xml:space="preserve"> </w:t>
      </w:r>
      <w:r>
        <w:fldChar w:fldCharType="begin" w:fldLock="1"/>
      </w:r>
      <w:r w:rsidR="008812F9">
        <w:instrText>ADDIN CSL_CITATION {"citationItems":[{"id":"ITEM-1","itemData":{"DOI":"10.5558/tfc83319-3","ISSN":"00157546","abstract":"In the past 10 to 15 years, alternative silvicultural treatments involving partial harvesting have been developed for boreal forests, with the goal of achieving a balance between biodiversity maintenance and continued timber production. Most prior research has focussed on the impacts of partial harvesting on biological diversity, while stand dynamic responses remain little studied. In this paper we explore partial stand harvesting in the Canadian boreal - its rationale, current extent, and impact on stand dynamic patterns. Empirical studies from the boreal and elsewhere indicate that residual trees of many species respond to partial harvesting with enhanced growth, commonly showing a lagged response after which peak growth occurs five to 25 years following harvest. Post-harvest mortality is also prevalent but much more variable, with losses of residual trees ranging from nearly zero to more than 50% above background mortality rates in the initial years following harvest. With the exception of strip cutting in parts of northern Ontario and Quebec (HARP/CPPTM), operational partial harvesting in the Canadian boreal currently involves very low levels of retention. Available data suggest that such low retention levels, particularly when spatially dispersed, generally result in unacceptably high rates of post-harvest mortality, which are unlikely to be offset by increases in residual tree growth. There is an urgent need for development of spatially explicit stand simulation models that will allow accurate yield predictions for partial harvest systems to assess their feasibility in boreal forest management.","author":[{"dropping-particle":"","family":"Thorpe","given":"H. C.","non-dropping-particle":"","parse-names":false,"suffix":""},{"dropping-particle":"","family":"Thomas","given":"S. C.","non-dropping-particle":"","parse-names":false,"suffix":""}],"container-title":"Forestry Chronicle","id":"ITEM-1","issue":"3","issued":{"date-parts":[["2007"]]},"page":"319-325","publisher":"Canadian Institute of Forestry","title":"Partial harvesting in the Canadian boreal: Success will depend on stand dynamic responses","type":"article-journal","volume":"83"},"uris":["http://www.mendeley.com/documents/?uuid=0e59ea96-a48e-3616-a737-67eeb5e3173e"]},{"id":"ITEM-2","itemData":{"DOI":"10.1139/X07-148","abstract":"Variants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Press","id":"ITEM-2","issue":"9","issued":{"date-parts":[["2007","9"]]},"page":"1563-1571","title":"Residual-tree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 Thorpe &amp; Thomas, 2007)","plainTextFormattedCitation":"(Thorpe et al., 2007; Thorpe &amp; Thomas, 2007)","previouslyFormattedCitation":"(Thorpe et al., 2007; Thorpe &amp; Thomas, 2007)"},"properties":{"noteIndex":0},"schema":"https://github.com/citation-style-language/schema/raw/master/csl-citation.json"}</w:instrText>
      </w:r>
      <w:r>
        <w:fldChar w:fldCharType="separate"/>
      </w:r>
      <w:r w:rsidRPr="002E63E6">
        <w:rPr>
          <w:noProof/>
        </w:rPr>
        <w:t>(Thorpe et al., 2007; Thorpe &amp; Thomas, 2007)</w:t>
      </w:r>
      <w:r>
        <w:fldChar w:fldCharType="end"/>
      </w:r>
      <w:r w:rsidRPr="003F6685">
        <w:t>. Suppression may also affect individuals’ ability to respond to harvest, and thus, slow preharvest growth rates may be associated with more modest growth increases</w:t>
      </w:r>
      <w:r>
        <w:t xml:space="preserve">.  </w:t>
      </w:r>
    </w:p>
    <w:p w14:paraId="0C509CEF" w14:textId="76BAA760" w:rsidR="002E63E6" w:rsidRDefault="002E63E6" w:rsidP="00E6624C">
      <w:r>
        <w:t>Suppressed trees are likely to be smaller ones, therefore, one might expect that larger trees would release faster (my thought).</w:t>
      </w:r>
    </w:p>
    <w:p w14:paraId="0AE26610" w14:textId="4BB3BDEF" w:rsidR="00C64834" w:rsidRDefault="00C64834" w:rsidP="00E6624C">
      <w:r>
        <w:fldChar w:fldCharType="begin" w:fldLock="1"/>
      </w:r>
      <w:r w:rsidR="00CA2CD6">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64834">
        <w:rPr>
          <w:noProof/>
        </w:rPr>
        <w:t>(Thorpe et al., 2007)</w:t>
      </w:r>
      <w:r>
        <w:fldChar w:fldCharType="end"/>
      </w:r>
      <w:r>
        <w:t xml:space="preserve"> found that</w:t>
      </w:r>
      <w:r w:rsidR="00877B05">
        <w:t xml:space="preserve"> </w:t>
      </w:r>
      <w:r>
        <w:t xml:space="preserve">Tree age had a strong influence on the magnitude of predicted </w:t>
      </w:r>
      <w:proofErr w:type="gramStart"/>
      <w:r>
        <w:t xml:space="preserve">responses </w:t>
      </w:r>
      <w:r>
        <w:t>.</w:t>
      </w:r>
      <w:proofErr w:type="gramEnd"/>
      <w:r>
        <w:t xml:space="preserve"> Older trees displayed modest growth responses compared with their younger counterparts, and very old trees (&gt;200 years old) showed little or no </w:t>
      </w:r>
      <w:proofErr w:type="gramStart"/>
      <w:r>
        <w:t>positive growth</w:t>
      </w:r>
      <w:proofErr w:type="gramEnd"/>
      <w:r>
        <w:t xml:space="preserve"> response to harvest</w:t>
      </w:r>
      <w:r>
        <w:t>.</w:t>
      </w:r>
    </w:p>
    <w:p w14:paraId="498A6306" w14:textId="5D05B7EB" w:rsidR="007454EF" w:rsidRDefault="007454EF" w:rsidP="00E6624C"/>
    <w:p w14:paraId="6877E77C" w14:textId="05010A63" w:rsidR="007454EF" w:rsidRDefault="007454EF" w:rsidP="007454EF">
      <w:r w:rsidRPr="00273018">
        <w:t xml:space="preserve">Many studies have demonstrated the significance of tree size in predicting variation in growth (e.g., </w:t>
      </w:r>
      <w:proofErr w:type="spellStart"/>
      <w:r w:rsidRPr="00273018">
        <w:t>Canham</w:t>
      </w:r>
      <w:proofErr w:type="spellEnd"/>
      <w:r w:rsidRPr="00273018">
        <w:t xml:space="preserve"> et al. 2004; Jones and Thomas 2004) but size was not an important pre- </w:t>
      </w:r>
      <w:proofErr w:type="spellStart"/>
      <w:r w:rsidRPr="00273018">
        <w:t>dictor</w:t>
      </w:r>
      <w:proofErr w:type="spellEnd"/>
      <w:r w:rsidRPr="00273018">
        <w:t xml:space="preserve"> of growth in the present study. This is likely due in part to the small range of residual-tree sizes, but tree age does appear to be a much stronger predictor of growth in this system</w:t>
      </w:r>
      <w:r>
        <w:t xml:space="preserve">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7454EF">
        <w:rPr>
          <w:noProof/>
        </w:rPr>
        <w:t>(Thorpe et al., 2007)</w:t>
      </w:r>
      <w:r>
        <w:fldChar w:fldCharType="end"/>
      </w:r>
      <w:r w:rsidRPr="00273018">
        <w:t>.</w:t>
      </w:r>
    </w:p>
    <w:p w14:paraId="3F6D8AF0" w14:textId="77777777" w:rsidR="007454EF" w:rsidRDefault="007454EF" w:rsidP="00E6624C"/>
    <w:p w14:paraId="671ED34B" w14:textId="5D71A1A0" w:rsidR="00182937" w:rsidRDefault="00182937" w:rsidP="002C650D">
      <w:pPr>
        <w:pStyle w:val="Heading2"/>
      </w:pPr>
      <w:r>
        <w:t xml:space="preserve">How did spruce and fir respond to release in this study?  Do </w:t>
      </w:r>
      <w:proofErr w:type="spellStart"/>
      <w:r>
        <w:t>silvical</w:t>
      </w:r>
      <w:proofErr w:type="spellEnd"/>
      <w:r>
        <w:t xml:space="preserve"> characteristics explain differences between species?</w:t>
      </w:r>
    </w:p>
    <w:p w14:paraId="6B525515" w14:textId="227BD015" w:rsidR="00345472" w:rsidRDefault="00345472" w:rsidP="00E6624C"/>
    <w:p w14:paraId="02EA6F1A" w14:textId="76B4F822" w:rsidR="002C650D" w:rsidRDefault="002C650D" w:rsidP="00E6624C"/>
    <w:p w14:paraId="17A01955" w14:textId="77777777" w:rsidR="002C650D" w:rsidRDefault="002C650D" w:rsidP="00E6624C"/>
    <w:p w14:paraId="535B7DC2" w14:textId="7FA8E8F5" w:rsidR="003258B6" w:rsidRDefault="003258B6" w:rsidP="00CA2CD6">
      <w:pPr>
        <w:pStyle w:val="Heading2"/>
      </w:pPr>
      <w:r>
        <w:lastRenderedPageBreak/>
        <w:t>What are some other sources of variation in tree growth that could be considered in future studies?  Stem mapping, radial growth response can provide annually resolved growth responses.</w:t>
      </w:r>
    </w:p>
    <w:p w14:paraId="656AD808" w14:textId="26D2C397" w:rsidR="00CA2CD6" w:rsidRDefault="00CA2CD6" w:rsidP="00CA2CD6">
      <w:r w:rsidRPr="00273018">
        <w:t xml:space="preserve">Differences in the magnitude of individual-tree growth responses not ex- </w:t>
      </w:r>
      <w:proofErr w:type="spellStart"/>
      <w:r w:rsidRPr="00273018">
        <w:t>plained</w:t>
      </w:r>
      <w:proofErr w:type="spellEnd"/>
      <w:r w:rsidRPr="00273018">
        <w:t xml:space="preserve"> by tree age may be attributable to spatial variation in postharvest stand structures; such factors could account for a substantial fraction of the unexplained variation in the observed</w:t>
      </w:r>
      <w:r>
        <w:t xml:space="preserve"> </w:t>
      </w:r>
      <w:r>
        <w:fldChar w:fldCharType="begin" w:fldLock="1"/>
      </w:r>
      <w:r w:rsidR="007454EF">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A2CD6">
        <w:rPr>
          <w:noProof/>
        </w:rPr>
        <w:t>(Thorpe et al., 2007)</w:t>
      </w:r>
      <w:r>
        <w:fldChar w:fldCharType="end"/>
      </w:r>
      <w:r>
        <w:t>.</w:t>
      </w:r>
    </w:p>
    <w:p w14:paraId="683CF25B" w14:textId="77777777" w:rsidR="007454EF" w:rsidRDefault="007454EF" w:rsidP="00CA2CD6"/>
    <w:p w14:paraId="0DFE074D" w14:textId="77777777" w:rsidR="00CA2CD6" w:rsidRPr="00CA2CD6" w:rsidRDefault="00CA2CD6" w:rsidP="00CA2CD6"/>
    <w:p w14:paraId="2DE45044" w14:textId="6D2E40E0" w:rsidR="00E6624C" w:rsidRDefault="00E6624C" w:rsidP="002C650D">
      <w:pPr>
        <w:pStyle w:val="Heading1"/>
      </w:pPr>
      <w:r w:rsidRPr="00E6624C">
        <w:t>Stand structure</w:t>
      </w:r>
    </w:p>
    <w:p w14:paraId="2AE815C0" w14:textId="56E2953F" w:rsidR="00E6624C" w:rsidRDefault="00E6624C" w:rsidP="00E6624C">
      <w:r>
        <w:t>How did tree density change over time, and among treatment units and species?</w:t>
      </w:r>
    </w:p>
    <w:p w14:paraId="4D8469ED" w14:textId="6BD4F961" w:rsidR="003258B6" w:rsidRDefault="003258B6" w:rsidP="00E6624C">
      <w:r>
        <w:t>Were there patterns of mortality in the study?</w:t>
      </w:r>
    </w:p>
    <w:p w14:paraId="24972072" w14:textId="646FE14B" w:rsidR="00E6624C" w:rsidRDefault="00E6624C" w:rsidP="00E6624C">
      <w:r>
        <w:t xml:space="preserve">How did the diameter class distribution change over time, by treatment unit?  </w:t>
      </w:r>
    </w:p>
    <w:p w14:paraId="54C48A02" w14:textId="77777777" w:rsidR="00E6624C" w:rsidRDefault="00E6624C" w:rsidP="00E6624C">
      <w:r>
        <w:t xml:space="preserve">3. </w:t>
      </w:r>
      <w:r w:rsidRPr="00182937">
        <w:rPr>
          <w:b/>
        </w:rPr>
        <w:t>Stand basal area and volume</w:t>
      </w:r>
    </w:p>
    <w:p w14:paraId="12EF4B57" w14:textId="77777777" w:rsidR="00182937" w:rsidRDefault="00E6624C" w:rsidP="00E6624C">
      <w:r>
        <w:t>What are the differences in basal area/volume increment</w:t>
      </w:r>
      <w:r w:rsidR="00182937">
        <w:t xml:space="preserve"> over time</w:t>
      </w:r>
      <w:r>
        <w:t xml:space="preserve"> </w:t>
      </w:r>
      <w:r w:rsidR="00182937">
        <w:t xml:space="preserve">(periodic and entire period) </w:t>
      </w:r>
      <w:r>
        <w:t>among treatment units</w:t>
      </w:r>
      <w:r w:rsidR="00182937">
        <w:t>?</w:t>
      </w:r>
    </w:p>
    <w:p w14:paraId="012A0F91" w14:textId="77777777" w:rsidR="00182937" w:rsidRDefault="00182937" w:rsidP="00E6624C">
      <w:r>
        <w:t>Was there a lag effect in stand basal area/volume?  Can this be explained by tree-level growth responses discussed previously?</w:t>
      </w:r>
    </w:p>
    <w:p w14:paraId="45A3E1AD" w14:textId="7A5FB583" w:rsidR="00E6624C" w:rsidRDefault="00E6624C" w:rsidP="00E6624C">
      <w:r>
        <w:t>Can we identify primary sources of basal area</w:t>
      </w:r>
      <w:r w:rsidR="00182937">
        <w:t>/volume</w:t>
      </w:r>
      <w:r>
        <w:t xml:space="preserve"> increment from diameter classes and species?  </w:t>
      </w:r>
      <w:r w:rsidR="003258B6">
        <w:t xml:space="preserve">In other words, did most of the basal area increment come from trees of a certain size or species?  </w:t>
      </w:r>
    </w:p>
    <w:p w14:paraId="3B1585F0" w14:textId="77777777" w:rsidR="00E6624C" w:rsidRDefault="00182937">
      <w:r>
        <w:t xml:space="preserve">4. </w:t>
      </w:r>
      <w:r w:rsidRPr="00182937">
        <w:rPr>
          <w:b/>
        </w:rPr>
        <w:t>Implications for partial harvest silviculture systems in central BC</w:t>
      </w:r>
    </w:p>
    <w:p w14:paraId="43C01032" w14:textId="6D5E45F8" w:rsidR="005D71BB" w:rsidRDefault="00B441B8">
      <w:r w:rsidRPr="00182937">
        <w:t>Can we make any future projections about stand volume, structure and composition among treatments?</w:t>
      </w:r>
      <w:r w:rsidR="003258B6">
        <w:t xml:space="preserve">  Will treatment units converge over time?  When?</w:t>
      </w:r>
    </w:p>
    <w:p w14:paraId="54AF3334" w14:textId="01539CCB" w:rsidR="00C57EFC" w:rsidRDefault="00C57EFC">
      <w:r>
        <w:t>Can we infer implications to total stand volume from partial cutting?</w:t>
      </w:r>
    </w:p>
    <w:p w14:paraId="3A3A16FF" w14:textId="77777777" w:rsidR="000A1F2C" w:rsidRDefault="000A1F2C">
      <w:r>
        <w:t xml:space="preserve">Will partial harvest in central BC spruce-fir stands inevitably result in stand conversion to fir-leading if spruce </w:t>
      </w:r>
      <w:proofErr w:type="gramStart"/>
      <w:r>
        <w:t>are</w:t>
      </w:r>
      <w:proofErr w:type="gramEnd"/>
      <w:r>
        <w:t xml:space="preserve"> targeted for harvest?</w:t>
      </w:r>
    </w:p>
    <w:p w14:paraId="6190FD64" w14:textId="77777777" w:rsidR="00182937" w:rsidRDefault="00182937">
      <w:r>
        <w:t xml:space="preserve">How can our results inform the use of partial cutting to achieve </w:t>
      </w:r>
      <w:r w:rsidR="000A1F2C">
        <w:t xml:space="preserve">different management </w:t>
      </w:r>
      <w:r>
        <w:t xml:space="preserve">objectives </w:t>
      </w:r>
      <w:r w:rsidR="000A1F2C">
        <w:t xml:space="preserve">(e.g., </w:t>
      </w:r>
      <w:r>
        <w:t xml:space="preserve">timber production, </w:t>
      </w:r>
      <w:r w:rsidR="000A1F2C">
        <w:t xml:space="preserve">shelterwood, bark beetle </w:t>
      </w:r>
      <w:proofErr w:type="gramStart"/>
      <w:r w:rsidR="000A1F2C">
        <w:t>salvage,</w:t>
      </w:r>
      <w:proofErr w:type="gramEnd"/>
      <w:r w:rsidR="000A1F2C">
        <w:t xml:space="preserve"> structural diversity)</w:t>
      </w:r>
    </w:p>
    <w:p w14:paraId="1255CD7B" w14:textId="77777777" w:rsidR="000A1F2C" w:rsidRDefault="000A1F2C">
      <w:r>
        <w:t xml:space="preserve">5. </w:t>
      </w:r>
      <w:r w:rsidRPr="000A1F2C">
        <w:rPr>
          <w:b/>
        </w:rPr>
        <w:t>Other considerations of partial harvest silviculture systems in central BC</w:t>
      </w:r>
    </w:p>
    <w:p w14:paraId="00B8AD99" w14:textId="77777777" w:rsidR="000A1F2C" w:rsidRDefault="000A1F2C">
      <w:r>
        <w:t xml:space="preserve">Increasing interest in these types of silviculture systems to salvage bark beetle-killed trees while protecting residual live trees for mid-term timber supply, wildlife habitat, carbon, </w:t>
      </w:r>
      <w:proofErr w:type="spellStart"/>
      <w:r>
        <w:t>etc</w:t>
      </w:r>
      <w:proofErr w:type="spellEnd"/>
      <w:r>
        <w:t>…</w:t>
      </w:r>
    </w:p>
    <w:p w14:paraId="47E865C1" w14:textId="77777777" w:rsidR="000A1F2C" w:rsidRDefault="000A1F2C">
      <w:r>
        <w:lastRenderedPageBreak/>
        <w:t>Blowdown is a key stand-level consideration in designing these systems.  Very little blowdown in this study – can we relate this to elements of the system design (e.g., block configuration).</w:t>
      </w:r>
    </w:p>
    <w:p w14:paraId="3994662C" w14:textId="77777777" w:rsidR="000A1F2C" w:rsidRDefault="000A1F2C">
      <w:pPr>
        <w:rPr>
          <w:b/>
        </w:rPr>
      </w:pPr>
      <w:r>
        <w:t xml:space="preserve">6. </w:t>
      </w:r>
      <w:r w:rsidRPr="000A1F2C">
        <w:rPr>
          <w:b/>
        </w:rPr>
        <w:t>Conclusions</w:t>
      </w:r>
    </w:p>
    <w:p w14:paraId="0D2068C0" w14:textId="77777777" w:rsidR="000A1F2C" w:rsidRDefault="000A1F2C"/>
    <w:p w14:paraId="2F5F3B28" w14:textId="77777777" w:rsidR="000A1F2C" w:rsidRPr="00182937" w:rsidRDefault="000A1F2C"/>
    <w:p w14:paraId="736D4A37" w14:textId="77777777" w:rsidR="004C70AA" w:rsidRDefault="004C70AA"/>
    <w:p w14:paraId="42C51445" w14:textId="77777777" w:rsidR="004C70AA" w:rsidRDefault="004C70AA"/>
    <w:p w14:paraId="1DA77150" w14:textId="77777777" w:rsidR="004C70AA" w:rsidRDefault="004C70AA"/>
    <w:p w14:paraId="585654FF" w14:textId="095578BF" w:rsidR="004C7B2C" w:rsidRDefault="004C7B2C" w:rsidP="004C7B2C"/>
    <w:sectPr w:rsidR="004C7B2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iesbauer, Hardy FLNR:EX" w:date="2020-04-28T11:26:00Z" w:initials="GHF">
    <w:p w14:paraId="3D05008E" w14:textId="77777777" w:rsidR="00B441B8" w:rsidRDefault="00B441B8">
      <w:pPr>
        <w:pStyle w:val="CommentText"/>
      </w:pPr>
      <w:r>
        <w:rPr>
          <w:rStyle w:val="CommentReference"/>
        </w:rPr>
        <w:annotationRef/>
      </w:r>
      <w:r>
        <w:t>The order of these headings/themes is intentional.  While practitioners might be primarily interested in stand basal area and volume (heading #3), changes in BA and volume really are a function of Headings #1 and 2 (</w:t>
      </w:r>
      <w:proofErr w:type="spellStart"/>
      <w:r>
        <w:t>ie</w:t>
      </w:r>
      <w:proofErr w:type="spellEnd"/>
      <w:r>
        <w:t xml:space="preserve"> tree growth response and changes in stand structure).  My thinking is that if we can discuss changes in tree growth and stand structure early in the discussion, it will simplify the discussion around stand basal area and volume changes.</w:t>
      </w:r>
    </w:p>
  </w:comment>
  <w:comment w:id="1" w:author="Griesbauer, Hardy FLNR:EX" w:date="2020-04-28T11:55:00Z" w:initials="GHF">
    <w:p w14:paraId="2F05E6D1" w14:textId="25BCE467" w:rsidR="003258B6" w:rsidRDefault="003258B6">
      <w:pPr>
        <w:pStyle w:val="CommentText"/>
      </w:pPr>
      <w:r>
        <w:rPr>
          <w:rStyle w:val="CommentReference"/>
        </w:rPr>
        <w:annotationRef/>
      </w:r>
      <w:r>
        <w:t>I list some questions/topics that can be discussed under each heading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05008E" w15:done="0"/>
  <w15:commentEx w15:paraId="2F05E6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5008E" w16cid:durableId="2252917E"/>
  <w16cid:commentId w16cid:paraId="2F05E6D1" w16cid:durableId="225298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3E6"/>
    <w:multiLevelType w:val="hybridMultilevel"/>
    <w:tmpl w:val="7DC802E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5ADB3E7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iesbauer, Hardy FLNR:EX">
    <w15:presenceInfo w15:providerId="AD" w15:userId="S::Hardy.Griesbauer@gov.bc.ca::34e8ab89-fac3-4b85-b26b-5aa619139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5ED6"/>
    <w:rsid w:val="000A1F2C"/>
    <w:rsid w:val="00182937"/>
    <w:rsid w:val="00273018"/>
    <w:rsid w:val="002C650D"/>
    <w:rsid w:val="002E63E6"/>
    <w:rsid w:val="003258B6"/>
    <w:rsid w:val="00345472"/>
    <w:rsid w:val="003F6685"/>
    <w:rsid w:val="004C70AA"/>
    <w:rsid w:val="004C7B2C"/>
    <w:rsid w:val="005D71BB"/>
    <w:rsid w:val="0060485C"/>
    <w:rsid w:val="006F5E77"/>
    <w:rsid w:val="007454EF"/>
    <w:rsid w:val="00877B05"/>
    <w:rsid w:val="008812F9"/>
    <w:rsid w:val="008F1B81"/>
    <w:rsid w:val="00B27AE7"/>
    <w:rsid w:val="00B441B8"/>
    <w:rsid w:val="00C57D49"/>
    <w:rsid w:val="00C57EFC"/>
    <w:rsid w:val="00C64834"/>
    <w:rsid w:val="00C75ED6"/>
    <w:rsid w:val="00CA2CD6"/>
    <w:rsid w:val="00D5562E"/>
    <w:rsid w:val="00E6624C"/>
    <w:rsid w:val="00ED02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4EFF"/>
  <w15:chartTrackingRefBased/>
  <w15:docId w15:val="{F5F51010-73C3-42EB-B9E3-E8113AB7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4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65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B8"/>
    <w:pPr>
      <w:ind w:left="720"/>
      <w:contextualSpacing/>
    </w:pPr>
  </w:style>
  <w:style w:type="character" w:styleId="CommentReference">
    <w:name w:val="annotation reference"/>
    <w:basedOn w:val="DefaultParagraphFont"/>
    <w:uiPriority w:val="99"/>
    <w:semiHidden/>
    <w:unhideWhenUsed/>
    <w:rsid w:val="00B441B8"/>
    <w:rPr>
      <w:sz w:val="16"/>
      <w:szCs w:val="16"/>
    </w:rPr>
  </w:style>
  <w:style w:type="paragraph" w:styleId="CommentText">
    <w:name w:val="annotation text"/>
    <w:basedOn w:val="Normal"/>
    <w:link w:val="CommentTextChar"/>
    <w:uiPriority w:val="99"/>
    <w:semiHidden/>
    <w:unhideWhenUsed/>
    <w:rsid w:val="00B441B8"/>
    <w:pPr>
      <w:spacing w:line="240" w:lineRule="auto"/>
    </w:pPr>
    <w:rPr>
      <w:sz w:val="20"/>
      <w:szCs w:val="20"/>
    </w:rPr>
  </w:style>
  <w:style w:type="character" w:customStyle="1" w:styleId="CommentTextChar">
    <w:name w:val="Comment Text Char"/>
    <w:basedOn w:val="DefaultParagraphFont"/>
    <w:link w:val="CommentText"/>
    <w:uiPriority w:val="99"/>
    <w:semiHidden/>
    <w:rsid w:val="00B441B8"/>
    <w:rPr>
      <w:sz w:val="20"/>
      <w:szCs w:val="20"/>
    </w:rPr>
  </w:style>
  <w:style w:type="paragraph" w:styleId="CommentSubject">
    <w:name w:val="annotation subject"/>
    <w:basedOn w:val="CommentText"/>
    <w:next w:val="CommentText"/>
    <w:link w:val="CommentSubjectChar"/>
    <w:uiPriority w:val="99"/>
    <w:semiHidden/>
    <w:unhideWhenUsed/>
    <w:rsid w:val="00B441B8"/>
    <w:rPr>
      <w:b/>
      <w:bCs/>
    </w:rPr>
  </w:style>
  <w:style w:type="character" w:customStyle="1" w:styleId="CommentSubjectChar">
    <w:name w:val="Comment Subject Char"/>
    <w:basedOn w:val="CommentTextChar"/>
    <w:link w:val="CommentSubject"/>
    <w:uiPriority w:val="99"/>
    <w:semiHidden/>
    <w:rsid w:val="00B441B8"/>
    <w:rPr>
      <w:b/>
      <w:bCs/>
      <w:sz w:val="20"/>
      <w:szCs w:val="20"/>
    </w:rPr>
  </w:style>
  <w:style w:type="paragraph" w:styleId="BalloonText">
    <w:name w:val="Balloon Text"/>
    <w:basedOn w:val="Normal"/>
    <w:link w:val="BalloonTextChar"/>
    <w:uiPriority w:val="99"/>
    <w:semiHidden/>
    <w:unhideWhenUsed/>
    <w:rsid w:val="00B44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B8"/>
    <w:rPr>
      <w:rFonts w:ascii="Segoe UI" w:hAnsi="Segoe UI" w:cs="Segoe UI"/>
      <w:sz w:val="18"/>
      <w:szCs w:val="18"/>
    </w:rPr>
  </w:style>
  <w:style w:type="character" w:customStyle="1" w:styleId="Heading1Char">
    <w:name w:val="Heading 1 Char"/>
    <w:basedOn w:val="DefaultParagraphFont"/>
    <w:link w:val="Heading1"/>
    <w:uiPriority w:val="9"/>
    <w:rsid w:val="0034547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C650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B7371-FA5B-4F03-8D0E-CA4828EB9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6953</Words>
  <Characters>39635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Griesbauer, Hardy FLNR:EX</dc:creator>
  <cp:keywords/>
  <dc:description/>
  <cp:lastModifiedBy>Griesbauer, Hardy FLNR:EX</cp:lastModifiedBy>
  <cp:revision>9</cp:revision>
  <dcterms:created xsi:type="dcterms:W3CDTF">2020-04-28T18:55:00Z</dcterms:created>
  <dcterms:modified xsi:type="dcterms:W3CDTF">2020-04-28T19:26:00Z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fb3e74d2-b50d-39b5-8a1d-822c28e57a8c</vt:lpwstr>
  </property>
  <property fmtid="{D5CDD505-2E9C-101B-9397-08002B2CF9AE}" pid="24" name="Mendeley Citation Style_1">
    <vt:lpwstr>http://www.zotero.org/styles/apa</vt:lpwstr>
  </property>
</Properties>
</file>