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FDC7E0" w14:textId="3B5DE0D3" w:rsidR="00165406" w:rsidRDefault="009C244E" w:rsidP="00165406">
      <w:pPr>
        <w:pStyle w:val="Title"/>
      </w:pPr>
      <w:r>
        <w:t>Exploratory Data Analysis of Reflective Writing in Scratch Projects</w:t>
      </w:r>
    </w:p>
    <w:p w14:paraId="1BE9B5D8" w14:textId="77777777" w:rsidR="00165406" w:rsidRDefault="00165406" w:rsidP="00165406">
      <w:pPr>
        <w:pStyle w:val="BodyText"/>
      </w:pPr>
    </w:p>
    <w:p w14:paraId="6FF1CE4C" w14:textId="2EDB8E8E" w:rsidR="00165406" w:rsidRPr="001764B6" w:rsidRDefault="009C244E" w:rsidP="00165406">
      <w:pPr>
        <w:pStyle w:val="BodyText"/>
        <w:jc w:val="center"/>
        <w:rPr>
          <w:szCs w:val="20"/>
        </w:rPr>
      </w:pPr>
      <w:r>
        <w:rPr>
          <w:szCs w:val="20"/>
        </w:rPr>
        <w:t>Paulina Haduong, Harvard Graduate School of Education, haduong@g.harvard.edu</w:t>
      </w:r>
    </w:p>
    <w:p w14:paraId="3CECBB64" w14:textId="77777777" w:rsidR="00165406" w:rsidRPr="000A07FD" w:rsidRDefault="00165406" w:rsidP="00165406">
      <w:pPr>
        <w:pStyle w:val="BodyText"/>
      </w:pPr>
    </w:p>
    <w:p w14:paraId="60DDC2D8" w14:textId="772A5A70" w:rsidR="00165406" w:rsidRPr="001764B6" w:rsidRDefault="00165406" w:rsidP="00165406">
      <w:pPr>
        <w:pStyle w:val="Abstract"/>
        <w:rPr>
          <w:szCs w:val="20"/>
        </w:rPr>
      </w:pPr>
      <w:r w:rsidRPr="00055047">
        <w:rPr>
          <w:b/>
        </w:rPr>
        <w:t>Abstract:</w:t>
      </w:r>
      <w:r w:rsidRPr="00055047">
        <w:t xml:space="preserve"> </w:t>
      </w:r>
      <w:r w:rsidR="009C244E">
        <w:t>Getting Unstuck was a July 2018 summer professional learning experience for K</w:t>
      </w:r>
      <w:r w:rsidR="006C303E">
        <w:t>–</w:t>
      </w:r>
      <w:r w:rsidR="009C244E">
        <w:t xml:space="preserve">12 educators teaching with Scratch, designed to support teachers in </w:t>
      </w:r>
      <w:r w:rsidR="00484655">
        <w:t>developing greater familiarity with Scratch. In addition to creating Scratch projects, teachers were also asked to share them to the online community and submit written reflections in the project notes. In this paper, I first describe Getting Unstuck and the role of reflection in writing. I then describe some of the exploratory data analysis conducted on these Scratch projects. Finally, I suggest some of the future directions for the work.</w:t>
      </w:r>
    </w:p>
    <w:p w14:paraId="06F644CE" w14:textId="107704CC" w:rsidR="00C8310C" w:rsidRDefault="00C8310C" w:rsidP="00165406">
      <w:pPr>
        <w:pStyle w:val="Heading1"/>
      </w:pPr>
      <w:r>
        <w:t>Introduction</w:t>
      </w:r>
    </w:p>
    <w:p w14:paraId="10E4E3B2" w14:textId="37FFE8F9" w:rsidR="00D20322" w:rsidRDefault="00D20322" w:rsidP="00D20322">
      <w:pPr>
        <w:pStyle w:val="Abstract"/>
        <w:ind w:left="0"/>
      </w:pPr>
    </w:p>
    <w:p w14:paraId="6F9972F8" w14:textId="2FB6AFD3" w:rsidR="00D20322" w:rsidRDefault="00D20322" w:rsidP="00FF1FF3">
      <w:pPr>
        <w:pStyle w:val="Abstract"/>
        <w:ind w:left="0" w:right="19"/>
      </w:pPr>
      <w:r>
        <w:t xml:space="preserve">Demand for K-12 computer science (CS) is at an all-time high, and yet, nationally, we are experiencing a shortage of prepared K-12 CS teachers </w:t>
      </w:r>
      <w:r>
        <w:fldChar w:fldCharType="begin"/>
      </w:r>
      <w:r>
        <w:instrText xml:space="preserve"> ADDIN EN.CITE &lt;EndNote&gt;&lt;Cite&gt;&lt;Author&gt;Blikstein&lt;/Author&gt;&lt;Year&gt;2018&lt;/Year&gt;&lt;RecNum&gt;1281&lt;/RecNum&gt;&lt;DisplayText&gt;(Blikstein, 2018)&lt;/DisplayText&gt;&lt;record&gt;&lt;rec-number&gt;1281&lt;/rec-number&gt;&lt;foreign-keys&gt;&lt;key app="EN" db-id="atd9etednf2awaee90rprdetpvvetvz2w0rz" timestamp="1545412974"&gt;1281&lt;/key&gt;&lt;key app="ENWeb" db-id=""&gt;0&lt;/key&gt;&lt;/foreign-keys&gt;&lt;ref-type name="Book"&gt;6&lt;/ref-type&gt;&lt;contributors&gt;&lt;authors&gt;&lt;author&gt;Blikstein, Paulo&lt;/author&gt;&lt;/authors&gt;&lt;/contributors&gt;&lt;titles&gt;&lt;title&gt;Pre-College Computer Science Education: A Survey of the Field&lt;/title&gt;&lt;/titles&gt;&lt;dates&gt;&lt;year&gt;2018&lt;/year&gt;&lt;pub-dates&gt;&lt;date&gt;2018&lt;/date&gt;&lt;/pub-dates&gt;&lt;/dates&gt;&lt;pub-location&gt;Mountain View, CA&lt;/pub-location&gt;&lt;publisher&gt;Google LLC&lt;/publisher&gt;&lt;label&gt;Blikstein2018&lt;/label&gt;&lt;urls&gt;&lt;related-urls&gt;&lt;url&gt;https://goo.gl/gmS1Vm&lt;/url&gt;&lt;/related-urls&gt;&lt;/urls&gt;&lt;/record&gt;&lt;/Cite&gt;&lt;/EndNote&gt;</w:instrText>
      </w:r>
      <w:r>
        <w:fldChar w:fldCharType="separate"/>
      </w:r>
      <w:r>
        <w:rPr>
          <w:noProof/>
        </w:rPr>
        <w:t>(Blikstein, 2018)</w:t>
      </w:r>
      <w:r>
        <w:fldChar w:fldCharType="end"/>
      </w:r>
      <w:r>
        <w:t xml:space="preserve">. In response to this demand, many popular K-12 introductory CS curriculum providers, such as Code.org or Google CSFirst have produced curriculum that asks little from the classroom teacher, instead positioning the computer as the teacher of individual students. Many teachers, however, have expressed a desire to improve their own computational fluency, requesting access to more resources and professional development opportunities </w:t>
      </w:r>
      <w:r>
        <w:fldChar w:fldCharType="begin"/>
      </w:r>
      <w:r>
        <w:instrText xml:space="preserve"> ADDIN EN.CITE &lt;EndNote&gt;&lt;Cite&gt;&lt;Author&gt;Blikstein&lt;/Author&gt;&lt;Year&gt;2018&lt;/Year&gt;&lt;RecNum&gt;1281&lt;/RecNum&gt;&lt;DisplayText&gt;(Blikstein, 2018)&lt;/DisplayText&gt;&lt;record&gt;&lt;rec-number&gt;1281&lt;/rec-number&gt;&lt;foreign-keys&gt;&lt;key app="EN" db-id="atd9etednf2awaee90rprdetpvvetvz2w0rz" timestamp="1545412974"&gt;1281&lt;/key&gt;&lt;key app="ENWeb" db-id=""&gt;0&lt;/key&gt;&lt;/foreign-keys&gt;&lt;ref-type name="Book"&gt;6&lt;/ref-type&gt;&lt;contributors&gt;&lt;authors&gt;&lt;author&gt;Blikstein, Paulo&lt;/author&gt;&lt;/authors&gt;&lt;/contributors&gt;&lt;titles&gt;&lt;title&gt;Pre-College Computer Science Education: A Survey of the Field&lt;/title&gt;&lt;/titles&gt;&lt;dates&gt;&lt;year&gt;2018&lt;/year&gt;&lt;pub-dates&gt;&lt;date&gt;2018&lt;/date&gt;&lt;/pub-dates&gt;&lt;/dates&gt;&lt;pub-location&gt;Mountain View, CA&lt;/pub-location&gt;&lt;publisher&gt;Google LLC&lt;/publisher&gt;&lt;label&gt;Blikstein2018&lt;/label&gt;&lt;urls&gt;&lt;related-urls&gt;&lt;url&gt;https://goo.gl/gmS1Vm&lt;/url&gt;&lt;/related-urls&gt;&lt;/urls&gt;&lt;/record&gt;&lt;/Cite&gt;&lt;/EndNote&gt;</w:instrText>
      </w:r>
      <w:r>
        <w:fldChar w:fldCharType="separate"/>
      </w:r>
      <w:r>
        <w:rPr>
          <w:noProof/>
        </w:rPr>
        <w:t>(Blikstein, 2018)</w:t>
      </w:r>
      <w:r>
        <w:fldChar w:fldCharType="end"/>
      </w:r>
      <w:r>
        <w:t>.</w:t>
      </w:r>
      <w:r w:rsidR="002E51BE">
        <w:t xml:space="preserve"> T</w:t>
      </w:r>
      <w:r>
        <w:t xml:space="preserve">hrough </w:t>
      </w:r>
      <w:r>
        <w:rPr>
          <w:i/>
        </w:rPr>
        <w:t>Getting Unstuck</w:t>
      </w:r>
      <w:r>
        <w:t xml:space="preserve">, </w:t>
      </w:r>
      <w:r w:rsidR="00A06253">
        <w:t xml:space="preserve">a summer 2019 online professional learning experience for K-12 educators, we looked to offer an opportunity for teachers to deepen their own computational fluency while building support networks and connecting with other teachers. </w:t>
      </w:r>
      <w:r w:rsidR="002E51BE">
        <w:t>But what kinds of supports are effective for K-12 educators</w:t>
      </w:r>
      <w:r w:rsidR="002E51BE">
        <w:t>? How does deepening their own learning support teachers in supporting students?</w:t>
      </w:r>
    </w:p>
    <w:p w14:paraId="0E84092C" w14:textId="7A609673" w:rsidR="002E51BE" w:rsidRDefault="002E51BE" w:rsidP="00FF1FF3">
      <w:pPr>
        <w:pStyle w:val="Abstract"/>
        <w:ind w:left="0" w:right="19"/>
      </w:pPr>
    </w:p>
    <w:p w14:paraId="40FFCDF7" w14:textId="73658E92" w:rsidR="00C8310C" w:rsidRDefault="002E51BE" w:rsidP="00FF1FF3">
      <w:pPr>
        <w:pStyle w:val="Abstract"/>
        <w:ind w:left="0" w:right="19"/>
      </w:pPr>
      <w:r>
        <w:t xml:space="preserve">In this paper, I describe some of the quantitative methods used to explore data </w:t>
      </w:r>
      <w:r w:rsidR="00236DA2">
        <w:t xml:space="preserve">generated </w:t>
      </w:r>
      <w:r>
        <w:t>from</w:t>
      </w:r>
      <w:r w:rsidR="00236DA2">
        <w:t xml:space="preserve"> participating in</w:t>
      </w:r>
      <w:r>
        <w:t xml:space="preserve"> </w:t>
      </w:r>
      <w:r>
        <w:rPr>
          <w:i/>
        </w:rPr>
        <w:t>Getting Unstuck</w:t>
      </w:r>
      <w:r>
        <w:t xml:space="preserve">—specifically, the </w:t>
      </w:r>
      <w:r w:rsidR="00834762">
        <w:t xml:space="preserve">writing associated with </w:t>
      </w:r>
      <w:r>
        <w:t xml:space="preserve">Scratch projects participants made and shared in the Scratch online community. </w:t>
      </w:r>
      <w:r w:rsidR="00236DA2">
        <w:t xml:space="preserve">I first describe the motivation for and the design of </w:t>
      </w:r>
      <w:r w:rsidR="00236DA2">
        <w:rPr>
          <w:i/>
        </w:rPr>
        <w:t>Getting Unstuck</w:t>
      </w:r>
      <w:r w:rsidR="00236DA2">
        <w:t xml:space="preserve"> before summarizing some of the ways reflective practice can support learning and some of the quantitative methods used to analyze reflective writing. I then describe some of the exploratory data analysis conducted on </w:t>
      </w:r>
      <w:r w:rsidR="00236DA2">
        <w:rPr>
          <w:i/>
        </w:rPr>
        <w:t>Getting Unstuck</w:t>
      </w:r>
      <w:r w:rsidR="00236DA2">
        <w:t xml:space="preserve"> Scratch projects before concluding with some suggestions for future directions for data analysis. </w:t>
      </w:r>
    </w:p>
    <w:p w14:paraId="0BD02FD2" w14:textId="770AC25C" w:rsidR="00C8310C" w:rsidRDefault="00C8310C" w:rsidP="00C8310C">
      <w:pPr>
        <w:pStyle w:val="Heading1"/>
      </w:pPr>
      <w:r>
        <w:t>Background</w:t>
      </w:r>
    </w:p>
    <w:p w14:paraId="14A81F8A" w14:textId="77777777" w:rsidR="006C303E" w:rsidRDefault="006C303E" w:rsidP="00C8310C">
      <w:pPr>
        <w:pStyle w:val="BodyText"/>
      </w:pPr>
    </w:p>
    <w:p w14:paraId="3B2377DA" w14:textId="0A2D61C2" w:rsidR="006C303E" w:rsidRDefault="006C303E" w:rsidP="006C303E">
      <w:pPr>
        <w:pStyle w:val="BodyText"/>
      </w:pPr>
      <w:r>
        <w:rPr>
          <w:i/>
        </w:rPr>
        <w:t>Getting Unstuck</w:t>
      </w:r>
      <w:r>
        <w:t xml:space="preserve"> was a </w:t>
      </w:r>
      <w:r w:rsidR="007E7375">
        <w:t xml:space="preserve">free </w:t>
      </w:r>
      <w:r>
        <w:t>21-day email-based learning experience for K–12 teachers interested in developing greater familiarity and fluency with Scratch</w:t>
      </w:r>
      <w:r w:rsidR="00D36B63">
        <w:t xml:space="preserve">, a block-based programming language and online community </w:t>
      </w:r>
      <w:r w:rsidR="00FF1FF3">
        <w:fldChar w:fldCharType="begin"/>
      </w:r>
      <w:r w:rsidR="00FF1FF3">
        <w:instrText xml:space="preserve"> ADDIN EN.CITE &lt;EndNote&gt;&lt;Cite&gt;&lt;Author&gt;Resnick&lt;/Author&gt;&lt;Year&gt;2009&lt;/Year&gt;&lt;RecNum&gt;478&lt;/RecNum&gt;&lt;DisplayText&gt;(Resnick et al., 2009)&lt;/DisplayText&gt;&lt;record&gt;&lt;rec-number&gt;478&lt;/rec-number&gt;&lt;foreign-keys&gt;&lt;key app="EN" db-id="atd9etednf2awaee90rprdetpvvetvz2w0rz" timestamp="1545405364"&gt;478&lt;/key&gt;&lt;key app="ENWeb" db-id=""&gt;0&lt;/key&gt;&lt;/foreign-keys&gt;&lt;ref-type name="Journal Article"&gt;17&lt;/ref-type&gt;&lt;contributors&gt;&lt;authors&gt;&lt;author&gt;Mitchel Resnick&lt;/author&gt;&lt;author&gt;John Maloney&lt;/author&gt;&lt;author&gt;Andrés Monroy-Hernandéz&lt;/author&gt;&lt;author&gt;Natalie Rusk&lt;/author&gt;&lt;author&gt;Evelyn Eastmond&lt;/author&gt;&lt;author&gt;Karen Brennan&lt;/author&gt;&lt;author&gt;Amon Millner&lt;/author&gt;&lt;author&gt;Eric Rosenbaum&lt;/author&gt;&lt;author&gt;Jay Silver&lt;/author&gt;&lt;author&gt;Brian Silverman&lt;/author&gt;&lt;author&gt;Yasmin Kafai&lt;/author&gt;&lt;/authors&gt;&lt;/contributors&gt;&lt;titles&gt;&lt;title&gt;Scratch: programming for all&lt;/title&gt;&lt;secondary-title&gt;Commun. ACM&lt;/secondary-title&gt;&lt;/titles&gt;&lt;periodical&gt;&lt;full-title&gt;Commun. ACM&lt;/full-title&gt;&lt;/periodical&gt;&lt;pages&gt;60-67&lt;/pages&gt;&lt;volume&gt;52&lt;/volume&gt;&lt;number&gt;11&lt;/number&gt;&lt;dates&gt;&lt;year&gt;2009&lt;/year&gt;&lt;/dates&gt;&lt;isbn&gt;0001-0782&lt;/isbn&gt;&lt;urls&gt;&lt;related-urls&gt;&lt;url&gt;http://delivery.acm.org/10.1145/1600000/1592779/p60-resnick.pdf?ip=65.112.10.50&amp;amp;id=1592779&amp;amp;acc=OPEN&amp;amp;key=4D4702B0C3E38B35%2E4D4702B0C3E38B35%2E4D4702B0C3E38B35%2E6D218144511F3437&amp;amp;CFID=658984426&amp;amp;CFTOKEN=56802658&amp;amp;__acm__=1471978018_c432d2a4ddbea65a545ce25c7793b726&lt;/url&gt;&lt;/related-urls&gt;&lt;/urls&gt;&lt;custom1&gt;1592779&lt;/custom1&gt;&lt;electronic-resource-num&gt;10.1145/1592761.1592779&lt;/electronic-resource-num&gt;&lt;/record&gt;&lt;/Cite&gt;&lt;/EndNote&gt;</w:instrText>
      </w:r>
      <w:r w:rsidR="00FF1FF3">
        <w:fldChar w:fldCharType="separate"/>
      </w:r>
      <w:r w:rsidR="00FF1FF3">
        <w:rPr>
          <w:noProof/>
        </w:rPr>
        <w:t>(Resnick et al., 2009)</w:t>
      </w:r>
      <w:r w:rsidR="00FF1FF3">
        <w:fldChar w:fldCharType="end"/>
      </w:r>
      <w:r>
        <w:t xml:space="preserve">. This professional development experience featured daily messages that invited teachers to: (1) </w:t>
      </w:r>
      <w:r>
        <w:t>create a Scratch project</w:t>
      </w:r>
      <w:r>
        <w:t xml:space="preserve"> </w:t>
      </w:r>
      <w:r>
        <w:t>in response to a creative prompt that focused on a particular programming</w:t>
      </w:r>
      <w:r>
        <w:t xml:space="preserve"> </w:t>
      </w:r>
      <w:r>
        <w:t>concept or Scratch feature, (2) share their work in the</w:t>
      </w:r>
      <w:r>
        <w:t xml:space="preserve"> </w:t>
      </w:r>
      <w:r>
        <w:t>Scratch online community, and (3) reflect on their learning</w:t>
      </w:r>
      <w:r w:rsidR="00383F16">
        <w:t xml:space="preserve"> </w:t>
      </w:r>
      <w:r w:rsidR="008B4299">
        <w:fldChar w:fldCharType="begin"/>
      </w:r>
      <w:r w:rsidR="008B4299">
        <w:instrText xml:space="preserve"> ADDIN EN.CITE &lt;EndNote&gt;&lt;Cite&gt;&lt;Author&gt;Haduong&lt;/Author&gt;&lt;Year&gt;2018&lt;/Year&gt;&lt;RecNum&gt;1289&lt;/RecNum&gt;&lt;DisplayText&gt;(Haduong &amp;amp; Brennan, 2018)&lt;/DisplayText&gt;&lt;record&gt;&lt;rec-number&gt;1289&lt;/rec-number&gt;&lt;foreign-keys&gt;&lt;key app="EN" db-id="atd9etednf2awaee90rprdetpvvetvz2w0rz" timestamp="1545412990"&gt;1289&lt;/key&gt;&lt;/foreign-keys&gt;&lt;ref-type name="Journal Article"&gt;17&lt;/ref-type&gt;&lt;contributors&gt;&lt;authors&gt;&lt;author&gt;Paulina Haduong&lt;/author&gt;&lt;author&gt;Karen Brennan&lt;/author&gt;&lt;/authors&gt;&lt;/contributors&gt;&lt;titles&gt;&lt;title&gt;Getting Unstuck: New Resources for Teaching Debugging Strategies in Scratch (Abstract Only)&lt;/title&gt;&lt;secondary-title&gt;Proceedings of the 49th ACM Technical Symposium on Computer Science Education&lt;/secondary-title&gt;&lt;/titles&gt;&lt;periodical&gt;&lt;full-title&gt;Proceedings of the 49th ACM Technical Symposium on Computer Science Education&lt;/full-title&gt;&lt;/periodical&gt;&lt;pages&gt;1092-1092&lt;/pages&gt;&lt;dates&gt;&lt;year&gt;2018&lt;/year&gt;&lt;/dates&gt;&lt;pub-location&gt;Baltimore, Maryland, USA&lt;/pub-location&gt;&lt;publisher&gt;ACM&lt;/publisher&gt;&lt;urls&gt;&lt;/urls&gt;&lt;custom1&gt;3162248&lt;/custom1&gt;&lt;electronic-resource-num&gt;10.1145/3159450.3162248&lt;/electronic-resource-num&gt;&lt;/record&gt;&lt;/Cite&gt;&lt;/EndNote&gt;</w:instrText>
      </w:r>
      <w:r w:rsidR="008B4299">
        <w:fldChar w:fldCharType="separate"/>
      </w:r>
      <w:r w:rsidR="008B4299">
        <w:rPr>
          <w:noProof/>
        </w:rPr>
        <w:t>(Haduong &amp; Brennan, 2018)</w:t>
      </w:r>
      <w:r w:rsidR="008B4299">
        <w:fldChar w:fldCharType="end"/>
      </w:r>
      <w:r w:rsidR="008B4299">
        <w:t xml:space="preserve">. Over 1900 participants signed up, </w:t>
      </w:r>
      <w:r w:rsidR="00404156">
        <w:t xml:space="preserve">and </w:t>
      </w:r>
      <w:r w:rsidR="008B4299">
        <w:t xml:space="preserve">over 400 participated in at least one day (where participation is </w:t>
      </w:r>
      <w:r w:rsidR="00404156">
        <w:t xml:space="preserve">understood as </w:t>
      </w:r>
      <w:r w:rsidR="008B4299">
        <w:t>submitting a</w:t>
      </w:r>
      <w:r w:rsidR="00404156">
        <w:t>t least one</w:t>
      </w:r>
      <w:r w:rsidR="008B4299">
        <w:t xml:space="preserve"> Scratch project to a daily studio)</w:t>
      </w:r>
      <w:r w:rsidR="00404156">
        <w:t xml:space="preserve">. </w:t>
      </w:r>
      <w:r w:rsidR="001314E2">
        <w:t>F</w:t>
      </w:r>
      <w:r w:rsidR="00404156">
        <w:t>eedback at the end of the program, collected via</w:t>
      </w:r>
      <w:r w:rsidR="007E7375">
        <w:t xml:space="preserve"> an anonymous survey, </w:t>
      </w:r>
      <w:r w:rsidR="001314E2">
        <w:t xml:space="preserve">was generally extremely positive, with many teachers reporting that they felt that they now knew more about Scratch. Some teachers also reported that participating in Getting Unstuck and supported their understanding of the emotional aspects of the creative process in computer programming, such as the feeling of satisfaction when a project worked, or the feeling of frustration when project bugs were left unresolved. </w:t>
      </w:r>
      <w:r w:rsidR="00AF0A3C">
        <w:t xml:space="preserve">As designers and facilitators of the 21-day experience, we (Dr. Karen Brennan and I) certainly </w:t>
      </w:r>
      <w:r w:rsidR="00AF0A3C">
        <w:rPr>
          <w:i/>
        </w:rPr>
        <w:t>felt</w:t>
      </w:r>
      <w:r w:rsidR="00AF0A3C">
        <w:t xml:space="preserve"> that participants were making incredible, joyful, and creative projects. But </w:t>
      </w:r>
      <w:r w:rsidR="0016735C">
        <w:t xml:space="preserve">what did participants actually </w:t>
      </w:r>
      <w:r w:rsidR="0016735C">
        <w:rPr>
          <w:i/>
        </w:rPr>
        <w:t>learn</w:t>
      </w:r>
      <w:r w:rsidR="0016735C">
        <w:t>?</w:t>
      </w:r>
    </w:p>
    <w:p w14:paraId="566E5EEC" w14:textId="633C6F8E" w:rsidR="0016735C" w:rsidRDefault="0016735C" w:rsidP="006C303E">
      <w:pPr>
        <w:pStyle w:val="BodyText"/>
      </w:pPr>
    </w:p>
    <w:p w14:paraId="291F49B1" w14:textId="01CCAB04" w:rsidR="00834762" w:rsidRDefault="0016735C" w:rsidP="00C8310C">
      <w:pPr>
        <w:pStyle w:val="BodyText"/>
      </w:pPr>
      <w:r>
        <w:t>For the purposes of this analysis, I decided to focus on the text which often accompanies a Scratch project shared in the online communit</w:t>
      </w:r>
      <w:r w:rsidR="006C1065">
        <w:t xml:space="preserve">y. In addition to the code (e.g., block-based scripts) and the media assets (e.g., sprite costumes, sounds, and backgrounds), Scratch users often write “Instructions” and “Notes and Credits,” offering their audience more information about how to use the program or about their design process. For </w:t>
      </w:r>
      <w:r w:rsidR="006C1065">
        <w:rPr>
          <w:i/>
        </w:rPr>
        <w:t>Getting Unstuck</w:t>
      </w:r>
      <w:r w:rsidR="006C1065">
        <w:t xml:space="preserve">, the daily email often asked participants to write about what was challenging or surprising about their process, encouraging participants to share struggles they were experiencing. </w:t>
      </w:r>
      <w:r w:rsidR="007D0325">
        <w:t xml:space="preserve">From a learning design perspective, we hoped that reflecting would deepen a learner’s understanding of what they learned, why they </w:t>
      </w:r>
      <w:r w:rsidR="007D0325">
        <w:lastRenderedPageBreak/>
        <w:t xml:space="preserve">learned it, and how that learning took place </w:t>
      </w:r>
      <w:r w:rsidR="007D0325">
        <w:fldChar w:fldCharType="begin"/>
      </w:r>
      <w:r w:rsidR="00D36B63">
        <w:instrText xml:space="preserve"> ADDIN EN.CITE &lt;EndNote&gt;&lt;Cite&gt;&lt;Author&gt;Dewey&lt;/Author&gt;&lt;Year&gt;1933&lt;/Year&gt;&lt;RecNum&gt;1184&lt;/RecNum&gt;&lt;DisplayText&gt;(Dewey, 1933; Mezirow, 1994)&lt;/DisplayText&gt;&lt;record&gt;&lt;rec-number&gt;1184&lt;/rec-number&gt;&lt;foreign-keys&gt;&lt;key app="EN" db-id="atd9etednf2awaee90rprdetpvvetvz2w0rz" timestamp="1545412273"&gt;1184&lt;/key&gt;&lt;/foreign-keys&gt;&lt;ref-type name="Journal Article"&gt;17&lt;/ref-type&gt;&lt;contributors&gt;&lt;authors&gt;&lt;author&gt;Dewey, John&lt;/author&gt;&lt;/authors&gt;&lt;/contributors&gt;&lt;titles&gt;&lt;title&gt;How we think: A restatement of the relation of reflective thinking to the educational process&lt;/title&gt;&lt;secondary-title&gt;Lexington, MA: Heath&lt;/secondary-title&gt;&lt;/titles&gt;&lt;periodical&gt;&lt;full-title&gt;Lexington, MA: Heath&lt;/full-title&gt;&lt;/periodical&gt;&lt;pages&gt;690-698&lt;/pages&gt;&lt;volume&gt;35&lt;/volume&gt;&lt;number&gt;64&lt;/number&gt;&lt;dates&gt;&lt;year&gt;1933&lt;/year&gt;&lt;/dates&gt;&lt;label&gt;Dewey1933&lt;/label&gt;&lt;urls&gt;&lt;/urls&gt;&lt;/record&gt;&lt;/Cite&gt;&lt;Cite&gt;&lt;Author&gt;Mezirow&lt;/Author&gt;&lt;Year&gt;1994&lt;/Year&gt;&lt;RecNum&gt;1499&lt;/RecNum&gt;&lt;record&gt;&lt;rec-number&gt;1499&lt;/rec-number&gt;&lt;foreign-keys&gt;&lt;key app="EN" db-id="atd9etednf2awaee90rprdetpvvetvz2w0rz" timestamp="1557239976"&gt;1499&lt;/key&gt;&lt;/foreign-keys&gt;&lt;ref-type name="Journal Article"&gt;17&lt;/ref-type&gt;&lt;contributors&gt;&lt;authors&gt;&lt;author&gt;Mezirow, Jack&lt;/author&gt;&lt;/authors&gt;&lt;/contributors&gt;&lt;titles&gt;&lt;title&gt;Understanding transformation theory&lt;/title&gt;&lt;secondary-title&gt;Adult education quarterly&lt;/secondary-title&gt;&lt;/titles&gt;&lt;periodical&gt;&lt;full-title&gt;Adult education quarterly&lt;/full-title&gt;&lt;/periodical&gt;&lt;pages&gt;222-232&lt;/pages&gt;&lt;volume&gt;44&lt;/volume&gt;&lt;number&gt;4&lt;/number&gt;&lt;dates&gt;&lt;year&gt;1994&lt;/year&gt;&lt;/dates&gt;&lt;isbn&gt;0741-7136&lt;/isbn&gt;&lt;urls&gt;&lt;/urls&gt;&lt;/record&gt;&lt;/Cite&gt;&lt;/EndNote&gt;</w:instrText>
      </w:r>
      <w:r w:rsidR="007D0325">
        <w:fldChar w:fldCharType="separate"/>
      </w:r>
      <w:r w:rsidR="00D36B63">
        <w:rPr>
          <w:noProof/>
        </w:rPr>
        <w:t>(Dewey, 1933; Mezirow, 1994)</w:t>
      </w:r>
      <w:r w:rsidR="007D0325">
        <w:fldChar w:fldCharType="end"/>
      </w:r>
      <w:r w:rsidR="007D0325">
        <w:t>.</w:t>
      </w:r>
      <w:r w:rsidR="00A24412">
        <w:t xml:space="preserve"> While the reflection could be done after the project was finalized, Scratch projects can always be edited, offering opportunities for </w:t>
      </w:r>
      <w:r w:rsidR="00D36B63">
        <w:t>reflection-in-action, which can support teachers in considering not only what they made, but also how their own students might feel in these moments</w:t>
      </w:r>
      <w:r w:rsidR="004B6A73">
        <w:t xml:space="preserve"> </w:t>
      </w:r>
      <w:r w:rsidR="004B6A73">
        <w:fldChar w:fldCharType="begin"/>
      </w:r>
      <w:r w:rsidR="004B6A73">
        <w:instrText xml:space="preserve"> ADDIN EN.CITE &lt;EndNote&gt;&lt;Cite&gt;&lt;Author&gt;Schön&lt;/Author&gt;&lt;Year&gt;1987&lt;/Year&gt;&lt;RecNum&gt;1493&lt;/RecNum&gt;&lt;DisplayText&gt;(Schön, 1987)&lt;/DisplayText&gt;&lt;record&gt;&lt;rec-number&gt;1493&lt;/rec-number&gt;&lt;foreign-keys&gt;&lt;key app="EN" db-id="atd9etednf2awaee90rprdetpvvetvz2w0rz" timestamp="1554672609"&gt;1493&lt;/key&gt;&lt;/foreign-keys&gt;&lt;ref-type name="Journal Article"&gt;17&lt;/ref-type&gt;&lt;contributors&gt;&lt;authors&gt;&lt;author&gt;Schön, Donald A&lt;/author&gt;&lt;/authors&gt;&lt;/contributors&gt;&lt;titles&gt;&lt;title&gt;Educating the reflective practitioner: Toward a new design for teaching and learning in the professions&lt;/title&gt;&lt;/titles&gt;&lt;dates&gt;&lt;year&gt;1987&lt;/year&gt;&lt;/dates&gt;&lt;isbn&gt;1555420257&lt;/isbn&gt;&lt;urls&gt;&lt;/urls&gt;&lt;/record&gt;&lt;/Cite&gt;&lt;/EndNote&gt;</w:instrText>
      </w:r>
      <w:r w:rsidR="004B6A73">
        <w:fldChar w:fldCharType="separate"/>
      </w:r>
      <w:r w:rsidR="004B6A73">
        <w:rPr>
          <w:noProof/>
        </w:rPr>
        <w:t>(Schön, 1987)</w:t>
      </w:r>
      <w:r w:rsidR="004B6A73">
        <w:fldChar w:fldCharType="end"/>
      </w:r>
      <w:r w:rsidR="00D36B63">
        <w:t xml:space="preserve"> . </w:t>
      </w:r>
      <w:r w:rsidR="007D0325">
        <w:t xml:space="preserve"> </w:t>
      </w:r>
    </w:p>
    <w:p w14:paraId="265832D1" w14:textId="77777777" w:rsidR="00834762" w:rsidRDefault="00834762" w:rsidP="00C8310C">
      <w:pPr>
        <w:pStyle w:val="BodyText"/>
      </w:pPr>
    </w:p>
    <w:p w14:paraId="6573E4E2" w14:textId="110EBDA5" w:rsidR="00D36B63" w:rsidRDefault="00AC7DB5" w:rsidP="00D36B63">
      <w:pPr>
        <w:pStyle w:val="BodyText"/>
        <w:keepNext/>
        <w:ind w:left="720"/>
        <w:jc w:val="center"/>
      </w:pPr>
      <w:r w:rsidRPr="00825660">
        <w:rPr>
          <w:noProof/>
        </w:rPr>
        <w:pict w14:anchorId="77F51A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345.45pt;height:175.4pt;visibility:visible;mso-wrap-style:square">
            <v:imagedata r:id="rId7" o:title=""/>
          </v:shape>
        </w:pict>
      </w:r>
    </w:p>
    <w:p w14:paraId="4CFBABC8" w14:textId="7068EA53" w:rsidR="00D36B63" w:rsidRDefault="00D36B63" w:rsidP="00D36B63">
      <w:pPr>
        <w:pStyle w:val="Caption"/>
        <w:jc w:val="center"/>
        <w:rPr>
          <w:b w:val="0"/>
        </w:rPr>
      </w:pPr>
      <w:r w:rsidRPr="00D36B63">
        <w:rPr>
          <w:b w:val="0"/>
          <w:u w:val="single"/>
        </w:rPr>
        <w:t xml:space="preserve">Figure </w:t>
      </w:r>
      <w:r w:rsidRPr="00D36B63">
        <w:rPr>
          <w:b w:val="0"/>
          <w:u w:val="single"/>
        </w:rPr>
        <w:fldChar w:fldCharType="begin"/>
      </w:r>
      <w:r w:rsidRPr="00D36B63">
        <w:rPr>
          <w:b w:val="0"/>
          <w:u w:val="single"/>
        </w:rPr>
        <w:instrText xml:space="preserve"> SEQ Figure \* ARABIC </w:instrText>
      </w:r>
      <w:r w:rsidRPr="00D36B63">
        <w:rPr>
          <w:b w:val="0"/>
          <w:u w:val="single"/>
        </w:rPr>
        <w:fldChar w:fldCharType="separate"/>
      </w:r>
      <w:r w:rsidRPr="00D36B63">
        <w:rPr>
          <w:b w:val="0"/>
          <w:noProof/>
          <w:u w:val="single"/>
        </w:rPr>
        <w:t>1</w:t>
      </w:r>
      <w:r w:rsidRPr="00D36B63">
        <w:rPr>
          <w:b w:val="0"/>
          <w:u w:val="single"/>
        </w:rPr>
        <w:fldChar w:fldCharType="end"/>
      </w:r>
      <w:r w:rsidRPr="00D36B63">
        <w:rPr>
          <w:b w:val="0"/>
        </w:rPr>
        <w:t>.</w:t>
      </w:r>
      <w:r>
        <w:rPr>
          <w:b w:val="0"/>
        </w:rPr>
        <w:t xml:space="preserve"> </w:t>
      </w:r>
      <w:r w:rsidRPr="00D36B63">
        <w:rPr>
          <w:b w:val="0"/>
        </w:rPr>
        <w:t>A prototypical Scratch project</w:t>
      </w:r>
      <w:r w:rsidR="00FF1FF3">
        <w:rPr>
          <w:b w:val="0"/>
        </w:rPr>
        <w:t>.</w:t>
      </w:r>
    </w:p>
    <w:p w14:paraId="03F2726F" w14:textId="071CBE9B" w:rsidR="00FF1FF3" w:rsidRDefault="00FF1FF3" w:rsidP="00FF1FF3"/>
    <w:p w14:paraId="74C8EF36" w14:textId="2C8C6CF7" w:rsidR="00FF1FF3" w:rsidRDefault="00FF1FF3" w:rsidP="00FF1FF3">
      <w:r>
        <w:t xml:space="preserve">Through an analysis of the reflective texts associated with </w:t>
      </w:r>
      <w:r>
        <w:rPr>
          <w:i/>
        </w:rPr>
        <w:t>Getting Unstuck</w:t>
      </w:r>
      <w:r>
        <w:t xml:space="preserve"> Scratch projects, I aspired to explore the following research questions:</w:t>
      </w:r>
    </w:p>
    <w:p w14:paraId="223CFA54" w14:textId="5949A5E5" w:rsidR="00FF1FF3" w:rsidRDefault="00FF1FF3" w:rsidP="00FF1FF3">
      <w:pPr>
        <w:numPr>
          <w:ilvl w:val="0"/>
          <w:numId w:val="22"/>
        </w:numPr>
      </w:pPr>
      <w:r>
        <w:t>How much and how often did participants write in their Scratch projects?</w:t>
      </w:r>
    </w:p>
    <w:p w14:paraId="796E314F" w14:textId="4B37262B" w:rsidR="00FF1FF3" w:rsidRDefault="00FF1FF3" w:rsidP="00FF1FF3">
      <w:pPr>
        <w:numPr>
          <w:ilvl w:val="0"/>
          <w:numId w:val="22"/>
        </w:numPr>
      </w:pPr>
      <w:r>
        <w:t>How often was that writing reflective?</w:t>
      </w:r>
    </w:p>
    <w:p w14:paraId="1DC00A41" w14:textId="2682181F" w:rsidR="00FF1FF3" w:rsidRDefault="00FF1FF3" w:rsidP="00FF1FF3">
      <w:pPr>
        <w:numPr>
          <w:ilvl w:val="0"/>
          <w:numId w:val="22"/>
        </w:numPr>
      </w:pPr>
      <w:r>
        <w:t>What kinds of things did participants write about?</w:t>
      </w:r>
    </w:p>
    <w:p w14:paraId="122B005B" w14:textId="3622533E" w:rsidR="00FF1FF3" w:rsidRPr="005A49E4" w:rsidRDefault="00FF1FF3" w:rsidP="00FF1FF3">
      <w:r>
        <w:t xml:space="preserve">All of these questions were connected to key questions about the relationship between reflection and learning, particularly in the </w:t>
      </w:r>
      <w:r>
        <w:rPr>
          <w:i/>
        </w:rPr>
        <w:t xml:space="preserve">Getting Unstuck </w:t>
      </w:r>
      <w:r w:rsidRPr="005A49E4">
        <w:t>context</w:t>
      </w:r>
      <w:r w:rsidR="005A49E4">
        <w:t xml:space="preserve">. </w:t>
      </w:r>
    </w:p>
    <w:p w14:paraId="1E4B82ED" w14:textId="77777777" w:rsidR="00FF1FF3" w:rsidRDefault="00FF1FF3" w:rsidP="00FF1FF3">
      <w:pPr>
        <w:pStyle w:val="Heading1"/>
      </w:pPr>
      <w:r>
        <w:t>Methods</w:t>
      </w:r>
    </w:p>
    <w:p w14:paraId="04931967" w14:textId="77777777" w:rsidR="00FF1FF3" w:rsidRDefault="00FF1FF3" w:rsidP="00FF1FF3"/>
    <w:p w14:paraId="70BC2B32" w14:textId="2086DC8F" w:rsidR="004B6A73" w:rsidRDefault="00FF1FF3" w:rsidP="004B6A73">
      <w:r>
        <w:t xml:space="preserve">Because there were so many projects, </w:t>
      </w:r>
      <w:r w:rsidR="005A49E4">
        <w:t>a quantitative approach was adopted for initial analysis.</w:t>
      </w:r>
      <w:r w:rsidR="004B6A73">
        <w:t xml:space="preserve"> </w:t>
      </w:r>
      <w:r w:rsidR="00377953">
        <w:t>Scratch maintains a well-documented (if fairly limited) API,</w:t>
      </w:r>
      <w:r w:rsidR="00377953">
        <w:rPr>
          <w:rStyle w:val="FootnoteReference"/>
        </w:rPr>
        <w:footnoteReference w:id="1"/>
      </w:r>
      <w:r w:rsidR="00377953">
        <w:t xml:space="preserve"> which was used to pull data about each project (though not the project files </w:t>
      </w:r>
      <w:r w:rsidR="00834762">
        <w:t xml:space="preserve">themselves). </w:t>
      </w:r>
      <w:r w:rsidR="004B6A73">
        <w:t xml:space="preserve">This data included the author ID, project ID, project title, “Instructions”, “Notes and Credits,” as well as other information not used for this analysis, such as the number of comments or number of times others had starred the project (indicating that it was a crowd favorite). Data was scraped by Dr. Karen Brennan from each Getting Unstuck studio (n=21) in August 2018, using Perl. </w:t>
      </w:r>
      <w:bookmarkStart w:id="0" w:name="_GoBack"/>
      <w:bookmarkEnd w:id="0"/>
    </w:p>
    <w:p w14:paraId="09F990F8" w14:textId="77777777" w:rsidR="00147F11" w:rsidRDefault="00147F11" w:rsidP="00147F11">
      <w:pPr>
        <w:pStyle w:val="BodyText"/>
      </w:pPr>
    </w:p>
    <w:p w14:paraId="65BFAF7A" w14:textId="3F9C3228" w:rsidR="003507D5" w:rsidRDefault="003507D5" w:rsidP="003507D5">
      <w:pPr>
        <w:pStyle w:val="BodyText"/>
        <w:numPr>
          <w:ilvl w:val="0"/>
          <w:numId w:val="21"/>
        </w:numPr>
      </w:pPr>
      <w:r>
        <w:t>Tools</w:t>
      </w:r>
    </w:p>
    <w:p w14:paraId="08DD1CC0" w14:textId="1ACAC3F7" w:rsidR="003507D5" w:rsidRDefault="003507D5" w:rsidP="003507D5">
      <w:pPr>
        <w:pStyle w:val="BodyText"/>
        <w:numPr>
          <w:ilvl w:val="1"/>
          <w:numId w:val="21"/>
        </w:numPr>
      </w:pPr>
      <w:r>
        <w:t>Jupyter, Python3, Pandas</w:t>
      </w:r>
    </w:p>
    <w:p w14:paraId="6FCC95D9" w14:textId="0FFA4560" w:rsidR="00134877" w:rsidRDefault="00134877" w:rsidP="003507D5">
      <w:pPr>
        <w:pStyle w:val="BodyText"/>
        <w:numPr>
          <w:ilvl w:val="1"/>
          <w:numId w:val="21"/>
        </w:numPr>
      </w:pPr>
      <w:r>
        <w:t xml:space="preserve">Everything stored in jupyter notebook at this link. </w:t>
      </w:r>
    </w:p>
    <w:p w14:paraId="3F8C3439" w14:textId="1A37B24B" w:rsidR="003507D5" w:rsidRDefault="003507D5" w:rsidP="003507D5">
      <w:pPr>
        <w:pStyle w:val="BodyText"/>
        <w:numPr>
          <w:ilvl w:val="0"/>
          <w:numId w:val="21"/>
        </w:numPr>
      </w:pPr>
      <w:r>
        <w:t>Scraping/acquisition</w:t>
      </w:r>
    </w:p>
    <w:p w14:paraId="4F5FE323" w14:textId="11F6AE5F" w:rsidR="00C8310C" w:rsidRDefault="003507D5" w:rsidP="003507D5">
      <w:pPr>
        <w:pStyle w:val="BodyText"/>
        <w:numPr>
          <w:ilvl w:val="1"/>
          <w:numId w:val="21"/>
        </w:numPr>
      </w:pPr>
      <w:r>
        <w:t>Data was scraped from each Getting Unstuck studio in Aug 2018 (using Perl) – Dr. Karen Brennan scraped this</w:t>
      </w:r>
    </w:p>
    <w:p w14:paraId="0AB269A2" w14:textId="19F7A0E6" w:rsidR="003507D5" w:rsidRDefault="003507D5" w:rsidP="003507D5">
      <w:pPr>
        <w:pStyle w:val="BodyText"/>
        <w:numPr>
          <w:ilvl w:val="1"/>
          <w:numId w:val="21"/>
        </w:numPr>
      </w:pPr>
      <w:r>
        <w:t>Author ids are not meaningfully connected to usernames; scraped by Emily Hong, an undergraduate member of the research team</w:t>
      </w:r>
    </w:p>
    <w:p w14:paraId="4BE45751" w14:textId="3070862A" w:rsidR="003507D5" w:rsidRDefault="003507D5" w:rsidP="003507D5">
      <w:pPr>
        <w:pStyle w:val="BodyText"/>
        <w:numPr>
          <w:ilvl w:val="1"/>
          <w:numId w:val="21"/>
        </w:numPr>
      </w:pPr>
      <w:r>
        <w:t>I merged the CSV files</w:t>
      </w:r>
    </w:p>
    <w:p w14:paraId="67D7B486" w14:textId="7A34C17A" w:rsidR="003507D5" w:rsidRDefault="003507D5" w:rsidP="003507D5">
      <w:pPr>
        <w:pStyle w:val="BodyText"/>
        <w:numPr>
          <w:ilvl w:val="0"/>
          <w:numId w:val="21"/>
        </w:numPr>
      </w:pPr>
      <w:r>
        <w:t>Topic modeling (clusters) &amp; word frequency</w:t>
      </w:r>
    </w:p>
    <w:p w14:paraId="54EF53FD" w14:textId="146011A0" w:rsidR="003507D5" w:rsidRDefault="003507D5" w:rsidP="003507D5">
      <w:pPr>
        <w:pStyle w:val="BodyText"/>
        <w:numPr>
          <w:ilvl w:val="1"/>
          <w:numId w:val="21"/>
        </w:numPr>
      </w:pPr>
      <w:r>
        <w:t xml:space="preserve">Why topic modeling </w:t>
      </w:r>
    </w:p>
    <w:p w14:paraId="4490F234" w14:textId="669C5615" w:rsidR="003507D5" w:rsidRDefault="003507D5" w:rsidP="003507D5">
      <w:pPr>
        <w:pStyle w:val="BodyText"/>
        <w:numPr>
          <w:ilvl w:val="2"/>
          <w:numId w:val="21"/>
        </w:numPr>
      </w:pPr>
      <w:r>
        <w:t>sklearn</w:t>
      </w:r>
    </w:p>
    <w:p w14:paraId="6C68640F" w14:textId="78FA76CC" w:rsidR="003507D5" w:rsidRDefault="003507D5" w:rsidP="003507D5">
      <w:pPr>
        <w:pStyle w:val="BodyText"/>
        <w:numPr>
          <w:ilvl w:val="2"/>
          <w:numId w:val="21"/>
        </w:numPr>
      </w:pPr>
      <w:r>
        <w:t>Shirin’s paper</w:t>
      </w:r>
    </w:p>
    <w:p w14:paraId="78A8AE54" w14:textId="626FAB2D" w:rsidR="003507D5" w:rsidRDefault="003507D5" w:rsidP="003507D5">
      <w:pPr>
        <w:pStyle w:val="BodyText"/>
        <w:numPr>
          <w:ilvl w:val="0"/>
          <w:numId w:val="21"/>
        </w:numPr>
      </w:pPr>
      <w:r>
        <w:t>Line graphs to look at trends over time</w:t>
      </w:r>
    </w:p>
    <w:p w14:paraId="2E5F2008" w14:textId="2BEF5C0C" w:rsidR="003507D5" w:rsidRDefault="00134877" w:rsidP="003507D5">
      <w:pPr>
        <w:pStyle w:val="BodyText"/>
        <w:numPr>
          <w:ilvl w:val="1"/>
          <w:numId w:val="21"/>
        </w:numPr>
      </w:pPr>
      <w:r>
        <w:t>Reflection keyword frequency</w:t>
      </w:r>
    </w:p>
    <w:p w14:paraId="18AB02EA" w14:textId="253C5385" w:rsidR="00134877" w:rsidRDefault="00134877" w:rsidP="00134877">
      <w:pPr>
        <w:pStyle w:val="BodyText"/>
        <w:numPr>
          <w:ilvl w:val="2"/>
          <w:numId w:val="21"/>
        </w:numPr>
      </w:pPr>
      <w:r>
        <w:lastRenderedPageBreak/>
        <w:t>Ullmann</w:t>
      </w:r>
    </w:p>
    <w:p w14:paraId="5EA7058B" w14:textId="5088E251" w:rsidR="003507D5" w:rsidRDefault="003507D5" w:rsidP="003507D5">
      <w:pPr>
        <w:pStyle w:val="BodyText"/>
        <w:numPr>
          <w:ilvl w:val="1"/>
          <w:numId w:val="21"/>
        </w:numPr>
      </w:pPr>
      <w:r>
        <w:t xml:space="preserve">Plotly, matplotlib, </w:t>
      </w:r>
    </w:p>
    <w:p w14:paraId="25E490E5" w14:textId="2A43ADFE" w:rsidR="00C8310C" w:rsidRDefault="00C8310C" w:rsidP="00C8310C">
      <w:pPr>
        <w:pStyle w:val="Heading1"/>
      </w:pPr>
      <w:r>
        <w:t>What did participants write about?</w:t>
      </w:r>
    </w:p>
    <w:p w14:paraId="1C3FD566" w14:textId="10A50F6E" w:rsidR="00C8310C" w:rsidRDefault="003507D5" w:rsidP="003507D5">
      <w:pPr>
        <w:pStyle w:val="BodyText"/>
        <w:numPr>
          <w:ilvl w:val="0"/>
          <w:numId w:val="21"/>
        </w:numPr>
      </w:pPr>
      <w:r>
        <w:t>K-means clustering</w:t>
      </w:r>
    </w:p>
    <w:p w14:paraId="274D96F9" w14:textId="59797FD9" w:rsidR="003507D5" w:rsidRDefault="003507D5" w:rsidP="003507D5">
      <w:pPr>
        <w:pStyle w:val="BodyText"/>
        <w:numPr>
          <w:ilvl w:val="1"/>
          <w:numId w:val="21"/>
        </w:numPr>
      </w:pPr>
      <w:r>
        <w:t>Meaningless</w:t>
      </w:r>
    </w:p>
    <w:p w14:paraId="3DBDC64C" w14:textId="4F4621BB" w:rsidR="003507D5" w:rsidRDefault="003507D5" w:rsidP="003507D5">
      <w:pPr>
        <w:pStyle w:val="BodyText"/>
        <w:numPr>
          <w:ilvl w:val="0"/>
          <w:numId w:val="21"/>
        </w:numPr>
      </w:pPr>
      <w:r>
        <w:t>Wordcloud</w:t>
      </w:r>
    </w:p>
    <w:p w14:paraId="39831D84" w14:textId="6262186D" w:rsidR="00C8310C" w:rsidRDefault="00AC7DB5" w:rsidP="00134877">
      <w:pPr>
        <w:pStyle w:val="BodyText"/>
        <w:jc w:val="center"/>
      </w:pPr>
      <w:r>
        <w:rPr>
          <w:noProof/>
        </w:rPr>
        <w:pict w14:anchorId="70E37DE8">
          <v:shape id="Picture 3" o:spid="_x0000_i1032" type="#_x0000_t75" alt="" style="width:451.15pt;height:82.7pt;visibility:visible;mso-wrap-style:square;mso-width-percent:0;mso-height-percent:0;mso-width-percent:0;mso-height-percent:0">
            <v:imagedata r:id="rId8" o:title=""/>
          </v:shape>
        </w:pict>
      </w:r>
    </w:p>
    <w:p w14:paraId="62EDBA72" w14:textId="5569EB09" w:rsidR="00C8310C" w:rsidRDefault="00AC7DB5" w:rsidP="00134877">
      <w:pPr>
        <w:pStyle w:val="BodyText"/>
        <w:jc w:val="center"/>
      </w:pPr>
      <w:r>
        <w:rPr>
          <w:noProof/>
        </w:rPr>
        <w:pict w14:anchorId="21B26F70">
          <v:shape id="Picture 4" o:spid="_x0000_i1031" type="#_x0000_t75" alt="" style="width:271.15pt;height:266.55pt;visibility:visible;mso-wrap-style:square;mso-width-percent:0;mso-height-percent:0;mso-width-percent:0;mso-height-percent:0">
            <v:imagedata r:id="rId9" o:title=""/>
          </v:shape>
        </w:pict>
      </w:r>
    </w:p>
    <w:p w14:paraId="104732EB" w14:textId="710E8F23" w:rsidR="00C8310C" w:rsidRDefault="00C8310C" w:rsidP="00C8310C">
      <w:pPr>
        <w:pStyle w:val="Heading1"/>
      </w:pPr>
      <w:r>
        <w:t>How often and how much did participants write?</w:t>
      </w:r>
    </w:p>
    <w:p w14:paraId="270BF1C7" w14:textId="77777777" w:rsidR="00C8310C" w:rsidRDefault="00C8310C" w:rsidP="00C8310C">
      <w:pPr>
        <w:pStyle w:val="BodyText"/>
      </w:pPr>
    </w:p>
    <w:p w14:paraId="7773FEB6" w14:textId="4F6C79A3" w:rsidR="00C8310C" w:rsidRDefault="00AC7DB5" w:rsidP="00134877">
      <w:pPr>
        <w:pStyle w:val="BodyText"/>
        <w:jc w:val="center"/>
      </w:pPr>
      <w:r>
        <w:rPr>
          <w:noProof/>
        </w:rPr>
        <w:lastRenderedPageBreak/>
        <w:pict w14:anchorId="3E83554E">
          <v:shape id="Picture 8" o:spid="_x0000_i1030" type="#_x0000_t75" alt="" style="width:243.55pt;height:172.35pt;visibility:visible;mso-wrap-style:square;mso-width-percent:0;mso-height-percent:0;mso-width-percent:0;mso-height-percent:0">
            <v:imagedata r:id="rId10" o:title=""/>
          </v:shape>
        </w:pict>
      </w:r>
      <w:r>
        <w:rPr>
          <w:noProof/>
        </w:rPr>
        <w:pict w14:anchorId="792A1E01">
          <v:shape id="Picture 9" o:spid="_x0000_i1029" type="#_x0000_t75" alt="" style="width:255.85pt;height:173.85pt;visibility:visible;mso-wrap-style:square;mso-width-percent:0;mso-height-percent:0;mso-width-percent:0;mso-height-percent:0">
            <v:imagedata r:id="rId11" o:title=""/>
          </v:shape>
        </w:pict>
      </w:r>
      <w:r>
        <w:rPr>
          <w:noProof/>
        </w:rPr>
        <w:pict w14:anchorId="60C721E6">
          <v:shape id="Picture 7" o:spid="_x0000_i1028" type="#_x0000_t75" alt="" style="width:451.15pt;height:212.15pt;visibility:visible;mso-wrap-style:square;mso-width-percent:0;mso-height-percent:0;mso-width-percent:0;mso-height-percent:0">
            <v:imagedata r:id="rId12" o:title=""/>
          </v:shape>
        </w:pict>
      </w:r>
    </w:p>
    <w:p w14:paraId="08A0F90E" w14:textId="754FE6AE" w:rsidR="00C8310C" w:rsidRDefault="00AC7DB5" w:rsidP="00134877">
      <w:pPr>
        <w:pStyle w:val="BodyText"/>
        <w:jc w:val="center"/>
      </w:pPr>
      <w:r>
        <w:rPr>
          <w:noProof/>
        </w:rPr>
        <w:lastRenderedPageBreak/>
        <w:pict w14:anchorId="0DE06A04">
          <v:shape id="Picture 6" o:spid="_x0000_i1027" type="#_x0000_t75" alt="" style="width:311.75pt;height:3in;visibility:visible;mso-wrap-style:square;mso-width-percent:0;mso-height-percent:0;mso-width-percent:0;mso-height-percent:0">
            <v:imagedata r:id="rId13" o:title=""/>
          </v:shape>
        </w:pict>
      </w:r>
    </w:p>
    <w:p w14:paraId="767114C5" w14:textId="72463569" w:rsidR="003507D5" w:rsidRDefault="003507D5" w:rsidP="003507D5">
      <w:pPr>
        <w:pStyle w:val="Heading1"/>
        <w:rPr>
          <w:b w:val="0"/>
        </w:rPr>
      </w:pPr>
      <w:r>
        <w:t>Discussion</w:t>
      </w:r>
    </w:p>
    <w:p w14:paraId="0A7BE1C7" w14:textId="6355BD38" w:rsidR="003507D5" w:rsidRDefault="003507D5" w:rsidP="003507D5">
      <w:pPr>
        <w:pStyle w:val="BodyText"/>
        <w:numPr>
          <w:ilvl w:val="0"/>
          <w:numId w:val="21"/>
        </w:numPr>
      </w:pPr>
      <w:r>
        <w:t>Use keyword frequency as a way to segment the data &amp; identify data subsets for qualitative coding.</w:t>
      </w:r>
    </w:p>
    <w:p w14:paraId="6B48FC03" w14:textId="7203F253" w:rsidR="003507D5" w:rsidRPr="003507D5" w:rsidRDefault="003507D5" w:rsidP="003507D5">
      <w:pPr>
        <w:pStyle w:val="BodyText"/>
        <w:numPr>
          <w:ilvl w:val="0"/>
          <w:numId w:val="21"/>
        </w:numPr>
      </w:pPr>
      <w:r>
        <w:t>In Getting Unstuck 2019; could run a daily difficulty keyword analysis to attempt to find projects where learners were feeling challenged (not easy to do otherwise)</w:t>
      </w:r>
    </w:p>
    <w:p w14:paraId="507DAA62" w14:textId="50B62332" w:rsidR="003507D5" w:rsidRPr="00C8310C" w:rsidRDefault="003507D5" w:rsidP="003507D5">
      <w:pPr>
        <w:pStyle w:val="Heading1"/>
      </w:pPr>
      <w:r>
        <w:t>Limitations</w:t>
      </w:r>
    </w:p>
    <w:p w14:paraId="7FFE4A3D" w14:textId="36957959" w:rsidR="003507D5" w:rsidRDefault="003507D5" w:rsidP="003507D5">
      <w:pPr>
        <w:pStyle w:val="BodyText"/>
        <w:numPr>
          <w:ilvl w:val="0"/>
          <w:numId w:val="21"/>
        </w:numPr>
      </w:pPr>
      <w:r>
        <w:t>This was from the synchronous experience, not asynchronous; studios are still running; could re-run the data analysis on newly collected data</w:t>
      </w:r>
    </w:p>
    <w:p w14:paraId="1F5D0AB9" w14:textId="7AE94504" w:rsidR="003507D5" w:rsidRDefault="003507D5" w:rsidP="003507D5">
      <w:pPr>
        <w:pStyle w:val="BodyText"/>
        <w:numPr>
          <w:ilvl w:val="0"/>
          <w:numId w:val="21"/>
        </w:numPr>
      </w:pPr>
      <w:r>
        <w:t xml:space="preserve">This analysis included all projects that participants submitted, which is why some of the x-ranges go past 21. Some participants submitted multiple projects for an individual day. One way to handle duplicates might be to drop duplicates from each studio, only analyzing data from a particular participant’s project. </w:t>
      </w:r>
    </w:p>
    <w:p w14:paraId="4544B98C" w14:textId="77777777" w:rsidR="003507D5" w:rsidRDefault="003507D5" w:rsidP="00C8310C">
      <w:pPr>
        <w:pStyle w:val="Heading1"/>
      </w:pPr>
    </w:p>
    <w:p w14:paraId="567D2BC8" w14:textId="23FFEE45" w:rsidR="00C8310C" w:rsidRPr="00C8310C" w:rsidRDefault="003507D5" w:rsidP="00C8310C">
      <w:pPr>
        <w:pStyle w:val="Heading1"/>
      </w:pPr>
      <w:r>
        <w:t>Conclusion &amp; f</w:t>
      </w:r>
      <w:r w:rsidR="00C8310C">
        <w:t>uture directions</w:t>
      </w:r>
    </w:p>
    <w:p w14:paraId="3516219D" w14:textId="77777777" w:rsidR="00C8310C" w:rsidRDefault="00C8310C" w:rsidP="00C8310C">
      <w:pPr>
        <w:pStyle w:val="BodyText"/>
      </w:pPr>
    </w:p>
    <w:p w14:paraId="3A5B83E9" w14:textId="78E59216" w:rsidR="00C8310C" w:rsidRDefault="003507D5" w:rsidP="003507D5">
      <w:pPr>
        <w:pStyle w:val="BodyText"/>
        <w:numPr>
          <w:ilvl w:val="0"/>
          <w:numId w:val="21"/>
        </w:numPr>
      </w:pPr>
      <w:r>
        <w:t>Ngrams?</w:t>
      </w:r>
    </w:p>
    <w:p w14:paraId="1A22414B" w14:textId="7EA60DBF" w:rsidR="003507D5" w:rsidRDefault="003507D5" w:rsidP="003507D5">
      <w:pPr>
        <w:pStyle w:val="BodyText"/>
        <w:numPr>
          <w:ilvl w:val="0"/>
          <w:numId w:val="21"/>
        </w:numPr>
      </w:pPr>
      <w:r>
        <w:t>Sentiment analysis</w:t>
      </w:r>
    </w:p>
    <w:p w14:paraId="436A469B" w14:textId="05CAD0BA" w:rsidR="003507D5" w:rsidRPr="00C8310C" w:rsidRDefault="003507D5" w:rsidP="003507D5">
      <w:pPr>
        <w:pStyle w:val="BodyText"/>
        <w:numPr>
          <w:ilvl w:val="1"/>
          <w:numId w:val="21"/>
        </w:numPr>
      </w:pPr>
      <w:r>
        <w:t>Two questions of pride/joy</w:t>
      </w:r>
    </w:p>
    <w:p w14:paraId="763F1030" w14:textId="75B4E5AD" w:rsidR="00C8310C" w:rsidRDefault="00C8310C" w:rsidP="00165406">
      <w:pPr>
        <w:pStyle w:val="Heading1"/>
      </w:pPr>
    </w:p>
    <w:p w14:paraId="37DC0194" w14:textId="0E355B9E" w:rsidR="00134877" w:rsidRDefault="00134877" w:rsidP="00134877">
      <w:pPr>
        <w:pStyle w:val="BodyText"/>
      </w:pPr>
    </w:p>
    <w:p w14:paraId="30086F80" w14:textId="4EAA56B1" w:rsidR="00134877" w:rsidRDefault="00134877" w:rsidP="00134877">
      <w:pPr>
        <w:pStyle w:val="BodyText"/>
      </w:pPr>
    </w:p>
    <w:p w14:paraId="77CCB24B" w14:textId="02E0D9F7" w:rsidR="00134877" w:rsidRDefault="00134877" w:rsidP="00134877">
      <w:pPr>
        <w:pStyle w:val="BodyText"/>
      </w:pPr>
    </w:p>
    <w:p w14:paraId="07168FCE" w14:textId="079798B9" w:rsidR="00134877" w:rsidRDefault="00134877" w:rsidP="00134877">
      <w:pPr>
        <w:pStyle w:val="BodyText"/>
      </w:pPr>
    </w:p>
    <w:p w14:paraId="5DCAB53B" w14:textId="449786AE" w:rsidR="00134877" w:rsidRDefault="00134877" w:rsidP="00134877">
      <w:pPr>
        <w:pStyle w:val="BodyText"/>
      </w:pPr>
    </w:p>
    <w:p w14:paraId="67C44937" w14:textId="77777777" w:rsidR="00134877" w:rsidRDefault="00134877" w:rsidP="00134877">
      <w:pPr>
        <w:pStyle w:val="Heading1"/>
      </w:pPr>
      <w:r>
        <w:t>References (use Heading 1)</w:t>
      </w:r>
    </w:p>
    <w:p w14:paraId="7039B22C" w14:textId="77777777" w:rsidR="00134877" w:rsidRDefault="00134877" w:rsidP="00134877">
      <w:pPr>
        <w:pStyle w:val="BodyText"/>
        <w:ind w:left="720" w:hanging="720"/>
        <w:rPr>
          <w:szCs w:val="20"/>
        </w:rPr>
      </w:pPr>
      <w:r w:rsidRPr="00CE6697">
        <w:rPr>
          <w:szCs w:val="20"/>
        </w:rPr>
        <w:t>Ball, D. L., &amp; Cohen, D. K. (1999). Developing practice, developing practitioners: Toward a practice-based theory of professional education. In G. Sykes &amp; L. Darling-Hammond (Eds.), Teaching as the learning profession: Handbook of policy and practice (pp. 3-32). San Francisco: Jossey Bass.</w:t>
      </w:r>
    </w:p>
    <w:p w14:paraId="7075311A" w14:textId="77777777" w:rsidR="00134877" w:rsidRDefault="00134877" w:rsidP="00134877">
      <w:pPr>
        <w:pStyle w:val="BodyText"/>
        <w:ind w:left="720" w:hanging="720"/>
        <w:rPr>
          <w:szCs w:val="20"/>
        </w:rPr>
      </w:pPr>
      <w:r w:rsidRPr="00CE6697">
        <w:rPr>
          <w:szCs w:val="20"/>
        </w:rPr>
        <w:t xml:space="preserve">Brennan, K. (2013). </w:t>
      </w:r>
      <w:r w:rsidRPr="00CE6697">
        <w:rPr>
          <w:i/>
          <w:szCs w:val="20"/>
        </w:rPr>
        <w:t xml:space="preserve">Best of both worlds: Issues of structure and agency in computational creation, in and out of school. </w:t>
      </w:r>
      <w:r w:rsidRPr="00CE6697">
        <w:rPr>
          <w:szCs w:val="20"/>
        </w:rPr>
        <w:t xml:space="preserve">(Doctoral thesis). Massachusetts Institute of Technology, Cambridge, MA.   </w:t>
      </w:r>
    </w:p>
    <w:p w14:paraId="5AE99AAB" w14:textId="77777777" w:rsidR="00134877" w:rsidRDefault="00134877" w:rsidP="00134877">
      <w:pPr>
        <w:pStyle w:val="BodyText"/>
        <w:ind w:left="720" w:hanging="720"/>
        <w:rPr>
          <w:szCs w:val="20"/>
        </w:rPr>
      </w:pPr>
      <w:r w:rsidRPr="00CE6697">
        <w:rPr>
          <w:szCs w:val="20"/>
        </w:rPr>
        <w:lastRenderedPageBreak/>
        <w:t xml:space="preserve">Gibson, A., Kitto, K., &amp; Bruza, P. (2016). Towards the discovery of learner metacognition from reflective writing. </w:t>
      </w:r>
      <w:r w:rsidRPr="00CE6697">
        <w:rPr>
          <w:i/>
          <w:szCs w:val="20"/>
        </w:rPr>
        <w:t>Journal of Learning Analytics</w:t>
      </w:r>
      <w:r w:rsidRPr="00CE6697">
        <w:rPr>
          <w:szCs w:val="20"/>
        </w:rPr>
        <w:t>, 3(2), 22-36.</w:t>
      </w:r>
    </w:p>
    <w:p w14:paraId="4EDF856F" w14:textId="77777777" w:rsidR="00134877" w:rsidRDefault="00134877" w:rsidP="00134877">
      <w:pPr>
        <w:pStyle w:val="BodyText"/>
        <w:ind w:left="720" w:hanging="720"/>
        <w:rPr>
          <w:szCs w:val="20"/>
        </w:rPr>
      </w:pPr>
      <w:r w:rsidRPr="00CE6697">
        <w:rPr>
          <w:szCs w:val="20"/>
        </w:rPr>
        <w:t xml:space="preserve">Haduong, P., &amp; Brennan, K. (2019). Helping K–12 Teachers Get Unstuck with Scratch: The Design of an Online Professional Learning Experience. </w:t>
      </w:r>
      <w:r w:rsidRPr="00CE6697">
        <w:rPr>
          <w:i/>
          <w:szCs w:val="20"/>
        </w:rPr>
        <w:t xml:space="preserve">Proceedings of the 2019 50th ACM Technical Symposium on Computer Science Education. </w:t>
      </w:r>
      <w:r w:rsidRPr="00CE6697">
        <w:rPr>
          <w:szCs w:val="20"/>
        </w:rPr>
        <w:t>Minneapolis, MN.</w:t>
      </w:r>
    </w:p>
    <w:p w14:paraId="700EE211" w14:textId="77777777" w:rsidR="00134877" w:rsidRDefault="00134877" w:rsidP="00134877">
      <w:pPr>
        <w:pStyle w:val="BodyText"/>
        <w:ind w:left="720" w:hanging="720"/>
        <w:rPr>
          <w:szCs w:val="20"/>
        </w:rPr>
      </w:pPr>
      <w:r w:rsidRPr="00CE6697">
        <w:rPr>
          <w:szCs w:val="20"/>
        </w:rPr>
        <w:t>Kovanović, V., Joksimović, S., Mirriahi, N., Blaine, E., Gašević, D., Siemens, G., &amp; Dawson, S. (2018, March). Understand students' self-reflections through learning analytics</w:t>
      </w:r>
      <w:r w:rsidRPr="00CE6697">
        <w:rPr>
          <w:i/>
          <w:szCs w:val="20"/>
        </w:rPr>
        <w:t>. In Proceedings of the 8th international conference on learning analytics and knowledge</w:t>
      </w:r>
      <w:r w:rsidRPr="00CE6697">
        <w:rPr>
          <w:szCs w:val="20"/>
        </w:rPr>
        <w:t xml:space="preserve"> (pp. 389-398). ACM.</w:t>
      </w:r>
    </w:p>
    <w:p w14:paraId="060391DA" w14:textId="77777777" w:rsidR="00134877" w:rsidRDefault="00134877" w:rsidP="00134877">
      <w:pPr>
        <w:pStyle w:val="BodyText"/>
        <w:ind w:left="720" w:hanging="720"/>
        <w:rPr>
          <w:szCs w:val="20"/>
        </w:rPr>
      </w:pPr>
      <w:r w:rsidRPr="00CE6697">
        <w:rPr>
          <w:szCs w:val="20"/>
        </w:rPr>
        <w:t>Putnam, R. T., &amp; Borko, H. (2000). What do new views of knowledge and thinking have to say about research on teacher learning? Educational Researcher, 4-15.</w:t>
      </w:r>
    </w:p>
    <w:p w14:paraId="51FF0C6B" w14:textId="77777777" w:rsidR="00134877" w:rsidRDefault="00134877" w:rsidP="00134877">
      <w:pPr>
        <w:pStyle w:val="BodyText"/>
        <w:ind w:left="720" w:hanging="720"/>
        <w:rPr>
          <w:szCs w:val="20"/>
        </w:rPr>
      </w:pPr>
      <w:r w:rsidRPr="00CE6697">
        <w:rPr>
          <w:szCs w:val="20"/>
        </w:rPr>
        <w:t>Race, P. (2002). Evidencing reflection: putting the “w” into reflection. Retrieved May, 30, 2013.</w:t>
      </w:r>
    </w:p>
    <w:p w14:paraId="408C55DD" w14:textId="77777777" w:rsidR="00134877" w:rsidRDefault="00134877" w:rsidP="00134877">
      <w:pPr>
        <w:pStyle w:val="BodyText"/>
        <w:ind w:left="720" w:hanging="720"/>
        <w:rPr>
          <w:szCs w:val="20"/>
        </w:rPr>
      </w:pPr>
      <w:r w:rsidRPr="00CE6697">
        <w:rPr>
          <w:szCs w:val="20"/>
        </w:rPr>
        <w:t>Raelin, J. A. (2001). Public Reflection as the Basis of Learning. Management Learning, 32(1), 11-30. doi:10.1177/1350507601321002</w:t>
      </w:r>
    </w:p>
    <w:p w14:paraId="62C6D5D3" w14:textId="77777777" w:rsidR="00134877" w:rsidRDefault="00134877" w:rsidP="00134877">
      <w:pPr>
        <w:pStyle w:val="BodyText"/>
        <w:ind w:left="720" w:hanging="720"/>
        <w:rPr>
          <w:szCs w:val="20"/>
        </w:rPr>
      </w:pPr>
      <w:r w:rsidRPr="00CE6697">
        <w:rPr>
          <w:szCs w:val="20"/>
        </w:rPr>
        <w:t>Resnick, M., Maloney, J., Monroy-Hernandéz, A., Rusk, N., Eastmond, E., Brennan, K., . . . Kafai, Y. (2009). Scratch: programming for all. Commun. ACM, 52(11), 60-67. doi:10.1145/1592761.1592779</w:t>
      </w:r>
    </w:p>
    <w:p w14:paraId="0105F7FE" w14:textId="77777777" w:rsidR="00134877" w:rsidRDefault="00134877" w:rsidP="00134877">
      <w:pPr>
        <w:pStyle w:val="BodyText"/>
        <w:ind w:left="720" w:hanging="720"/>
        <w:rPr>
          <w:szCs w:val="20"/>
        </w:rPr>
      </w:pPr>
      <w:r w:rsidRPr="00CE6697">
        <w:rPr>
          <w:szCs w:val="20"/>
        </w:rPr>
        <w:t>Schön, D. A. (1987). Educating the reflective practitioner: Toward a new design for teaching and learning in the professions.</w:t>
      </w:r>
    </w:p>
    <w:p w14:paraId="5D0773CF" w14:textId="77777777" w:rsidR="00134877" w:rsidRPr="001764B6" w:rsidRDefault="00134877" w:rsidP="00134877">
      <w:pPr>
        <w:pStyle w:val="BodyText"/>
        <w:ind w:left="720" w:hanging="720"/>
        <w:rPr>
          <w:szCs w:val="20"/>
        </w:rPr>
      </w:pPr>
      <w:r w:rsidRPr="00CE6697">
        <w:rPr>
          <w:szCs w:val="20"/>
        </w:rPr>
        <w:t xml:space="preserve">Ullmann, T. D. (2017, March). Reflective writing analytics: empirically determined keywords of written reflection. </w:t>
      </w:r>
      <w:r w:rsidRPr="00CE6697">
        <w:rPr>
          <w:i/>
          <w:szCs w:val="20"/>
        </w:rPr>
        <w:t>In Proceedings of the Seventh International Learning Analytics &amp; Knowledge Conference</w:t>
      </w:r>
      <w:r w:rsidRPr="00CE6697">
        <w:rPr>
          <w:szCs w:val="20"/>
        </w:rPr>
        <w:t xml:space="preserve"> (pp. 163-167). ACM.</w:t>
      </w:r>
    </w:p>
    <w:p w14:paraId="01F2B04F" w14:textId="77777777" w:rsidR="00134877" w:rsidRDefault="00134877" w:rsidP="00134877">
      <w:pPr>
        <w:pStyle w:val="Heading1"/>
      </w:pPr>
      <w:r>
        <w:t>Acknowledgments</w:t>
      </w:r>
    </w:p>
    <w:p w14:paraId="5662790D" w14:textId="77777777" w:rsidR="00134877" w:rsidRPr="001764B6" w:rsidRDefault="00134877" w:rsidP="00134877">
      <w:pPr>
        <w:pStyle w:val="BodyText"/>
        <w:rPr>
          <w:szCs w:val="20"/>
        </w:rPr>
      </w:pPr>
      <w:r w:rsidRPr="001764B6">
        <w:rPr>
          <w:szCs w:val="20"/>
        </w:rPr>
        <w:t>I</w:t>
      </w:r>
      <w:r>
        <w:rPr>
          <w:szCs w:val="20"/>
        </w:rPr>
        <w:t xml:space="preserve"> would like to thank Karen Brennan, Jess Eng, and Emily Hong for their ongoing support and feedback in the Getting Unstuck project. I would also like thank Bertrand Schneider and Will Yao for their guidance through the S435 class.</w:t>
      </w:r>
    </w:p>
    <w:p w14:paraId="0416A9E4" w14:textId="748039C9" w:rsidR="00134877" w:rsidRDefault="00134877" w:rsidP="00134877">
      <w:pPr>
        <w:pStyle w:val="BodyText"/>
      </w:pPr>
    </w:p>
    <w:p w14:paraId="7635C96E" w14:textId="087D7315" w:rsidR="00134877" w:rsidRDefault="00134877" w:rsidP="00134877">
      <w:pPr>
        <w:pStyle w:val="BodyText"/>
      </w:pPr>
    </w:p>
    <w:p w14:paraId="4FB49251" w14:textId="5D5E1546" w:rsidR="00134877" w:rsidRDefault="00134877" w:rsidP="00134877">
      <w:pPr>
        <w:pStyle w:val="BodyText"/>
      </w:pPr>
    </w:p>
    <w:p w14:paraId="7D631530" w14:textId="5D30CED1" w:rsidR="00134877" w:rsidRDefault="00134877" w:rsidP="00134877">
      <w:pPr>
        <w:pStyle w:val="BodyText"/>
      </w:pPr>
    </w:p>
    <w:p w14:paraId="347B15D9" w14:textId="7101EB37" w:rsidR="00134877" w:rsidRDefault="00134877" w:rsidP="00134877">
      <w:pPr>
        <w:pStyle w:val="BodyText"/>
      </w:pPr>
    </w:p>
    <w:p w14:paraId="71A97E76" w14:textId="0E655AD9" w:rsidR="00134877" w:rsidRDefault="00134877" w:rsidP="00134877">
      <w:pPr>
        <w:pStyle w:val="BodyText"/>
      </w:pPr>
    </w:p>
    <w:p w14:paraId="615AF28C" w14:textId="77777777" w:rsidR="00134877" w:rsidRPr="00134877" w:rsidRDefault="00134877" w:rsidP="00134877">
      <w:pPr>
        <w:pStyle w:val="BodyText"/>
      </w:pPr>
    </w:p>
    <w:p w14:paraId="3688B84E" w14:textId="30BA4D95" w:rsidR="00165406" w:rsidRDefault="00165406" w:rsidP="00165406">
      <w:pPr>
        <w:pStyle w:val="Heading1"/>
      </w:pPr>
      <w:r>
        <w:t xml:space="preserve">General </w:t>
      </w:r>
      <w:r w:rsidR="001F6A8F">
        <w:t>n</w:t>
      </w:r>
      <w:r>
        <w:t xml:space="preserve">otes (Style “Heading 1” </w:t>
      </w:r>
      <w:r w:rsidRPr="004B616D">
        <w:t xml:space="preserve">— </w:t>
      </w:r>
      <w:r>
        <w:t xml:space="preserve">Arial, 12 pt, </w:t>
      </w:r>
      <w:r w:rsidR="001F6A8F">
        <w:t>b</w:t>
      </w:r>
      <w:r>
        <w:t>old</w:t>
      </w:r>
      <w:r w:rsidR="00076685">
        <w:t xml:space="preserve">, </w:t>
      </w:r>
      <w:r w:rsidR="00BC6AD3">
        <w:t xml:space="preserve">12pt. space before, </w:t>
      </w:r>
      <w:r w:rsidR="00F22A51">
        <w:t xml:space="preserve">only </w:t>
      </w:r>
      <w:r w:rsidR="00076685" w:rsidRPr="00076685">
        <w:t>first word capitalized</w:t>
      </w:r>
      <w:r w:rsidR="00F22A51">
        <w:t xml:space="preserve"> except after a colon</w:t>
      </w:r>
      <w:r>
        <w:t>)</w:t>
      </w:r>
    </w:p>
    <w:p w14:paraId="36134807" w14:textId="1F9CD870" w:rsidR="00165406" w:rsidRPr="001764B6" w:rsidRDefault="00165406" w:rsidP="00165406">
      <w:pPr>
        <w:pStyle w:val="BodyText"/>
        <w:rPr>
          <w:szCs w:val="20"/>
        </w:rPr>
      </w:pPr>
      <w:r w:rsidRPr="001764B6">
        <w:rPr>
          <w:szCs w:val="20"/>
        </w:rPr>
        <w:t xml:space="preserve">These are the formatting requirements for the papers that will be published in the </w:t>
      </w:r>
      <w:r w:rsidR="00001C47">
        <w:rPr>
          <w:szCs w:val="20"/>
        </w:rPr>
        <w:t>CSCL 201</w:t>
      </w:r>
      <w:r w:rsidR="003B7020">
        <w:rPr>
          <w:szCs w:val="20"/>
        </w:rPr>
        <w:t>9</w:t>
      </w:r>
      <w:r w:rsidRPr="001764B6">
        <w:rPr>
          <w:szCs w:val="20"/>
        </w:rPr>
        <w:t xml:space="preserve"> proceedings. Your paper must conform to these guidelines so that </w:t>
      </w:r>
      <w:r w:rsidR="003B7020">
        <w:rPr>
          <w:szCs w:val="20"/>
        </w:rPr>
        <w:t xml:space="preserve">each paper in the </w:t>
      </w:r>
      <w:r w:rsidRPr="001764B6">
        <w:rPr>
          <w:szCs w:val="20"/>
        </w:rPr>
        <w:t>proceedings</w:t>
      </w:r>
      <w:r w:rsidR="003B7020">
        <w:rPr>
          <w:szCs w:val="20"/>
        </w:rPr>
        <w:t xml:space="preserve"> is uniform</w:t>
      </w:r>
      <w:r w:rsidRPr="001764B6">
        <w:rPr>
          <w:szCs w:val="20"/>
        </w:rPr>
        <w:t xml:space="preserve">. </w:t>
      </w:r>
      <w:r w:rsidR="00F33A82">
        <w:rPr>
          <w:szCs w:val="20"/>
        </w:rPr>
        <w:t>S</w:t>
      </w:r>
      <w:r w:rsidRPr="001764B6">
        <w:rPr>
          <w:szCs w:val="20"/>
        </w:rPr>
        <w:t xml:space="preserve">ubmitting your paper following these guidelines is necessary for insuring your paper’s inclusion in the proceedings. It is recommended that you use the MS Word styles in this document as a template for your document. </w:t>
      </w:r>
    </w:p>
    <w:p w14:paraId="1CBEF728" w14:textId="653CF111" w:rsidR="00165406" w:rsidRPr="004B616D" w:rsidRDefault="00165406" w:rsidP="00165406">
      <w:pPr>
        <w:pStyle w:val="Heading2"/>
      </w:pPr>
      <w:r w:rsidRPr="004B616D">
        <w:t xml:space="preserve">Body </w:t>
      </w:r>
      <w:r w:rsidR="001F6A8F">
        <w:t>t</w:t>
      </w:r>
      <w:r w:rsidRPr="004B616D">
        <w:t xml:space="preserve">ext </w:t>
      </w:r>
      <w:r w:rsidR="001F6A8F">
        <w:t>f</w:t>
      </w:r>
      <w:r w:rsidRPr="004B616D">
        <w:t xml:space="preserve">ormatting (Style “Heading 2” — Arial, </w:t>
      </w:r>
      <w:r w:rsidR="004214CA">
        <w:t>12</w:t>
      </w:r>
      <w:r w:rsidRPr="004B616D">
        <w:t xml:space="preserve"> pt, </w:t>
      </w:r>
      <w:r w:rsidR="001F6A8F">
        <w:t>r</w:t>
      </w:r>
      <w:r w:rsidR="00F96511">
        <w:t>egular</w:t>
      </w:r>
      <w:r w:rsidR="00076685">
        <w:t xml:space="preserve">, </w:t>
      </w:r>
      <w:r w:rsidR="00BC6AD3">
        <w:t xml:space="preserve">10 pt. space before, </w:t>
      </w:r>
      <w:r w:rsidR="00F33A82">
        <w:t xml:space="preserve">only </w:t>
      </w:r>
      <w:r w:rsidR="00076685" w:rsidRPr="00076685">
        <w:t>first word capitalized</w:t>
      </w:r>
      <w:r w:rsidR="00F33A82">
        <w:t xml:space="preserve"> except after a colon</w:t>
      </w:r>
      <w:r w:rsidRPr="004B616D">
        <w:t>)</w:t>
      </w:r>
    </w:p>
    <w:p w14:paraId="651C7F5D" w14:textId="51E19E12" w:rsidR="00165406" w:rsidRPr="001764B6" w:rsidRDefault="00165406" w:rsidP="00165406">
      <w:pPr>
        <w:pStyle w:val="BodyText"/>
        <w:rPr>
          <w:szCs w:val="20"/>
        </w:rPr>
      </w:pPr>
      <w:r w:rsidRPr="001764B6">
        <w:rPr>
          <w:szCs w:val="20"/>
        </w:rPr>
        <w:t xml:space="preserve">The initial paragraph following a header is in style “Body Text.” Use </w:t>
      </w:r>
      <w:r w:rsidRPr="001764B6">
        <w:t>Times or Times New Roman 1</w:t>
      </w:r>
      <w:r>
        <w:t>0</w:t>
      </w:r>
      <w:r w:rsidRPr="001764B6">
        <w:t xml:space="preserve"> point. “Full justify” paragraph text, i.e., left and right justify. </w:t>
      </w:r>
      <w:r w:rsidRPr="001764B6">
        <w:rPr>
          <w:szCs w:val="20"/>
        </w:rPr>
        <w:t xml:space="preserve">Do not indent or leave a blank line following headings. The margins for your entire paper should be 1 inch on </w:t>
      </w:r>
      <w:r w:rsidR="00F15381">
        <w:rPr>
          <w:szCs w:val="20"/>
        </w:rPr>
        <w:t xml:space="preserve">the </w:t>
      </w:r>
      <w:r w:rsidR="00082B26">
        <w:rPr>
          <w:szCs w:val="20"/>
        </w:rPr>
        <w:t>right</w:t>
      </w:r>
      <w:r w:rsidR="00F15381">
        <w:rPr>
          <w:szCs w:val="20"/>
        </w:rPr>
        <w:t xml:space="preserve"> and </w:t>
      </w:r>
      <w:r w:rsidR="00082B26">
        <w:rPr>
          <w:szCs w:val="20"/>
        </w:rPr>
        <w:t>left</w:t>
      </w:r>
      <w:r w:rsidR="00F15381">
        <w:rPr>
          <w:szCs w:val="20"/>
        </w:rPr>
        <w:t xml:space="preserve"> and 1.25 </w:t>
      </w:r>
      <w:r w:rsidR="00082B26">
        <w:rPr>
          <w:szCs w:val="20"/>
        </w:rPr>
        <w:t>inches on the top and bottom</w:t>
      </w:r>
      <w:r w:rsidRPr="001764B6">
        <w:rPr>
          <w:szCs w:val="20"/>
        </w:rPr>
        <w:t xml:space="preserve">, using A4 paper. </w:t>
      </w:r>
    </w:p>
    <w:p w14:paraId="114EF7B7" w14:textId="77777777" w:rsidR="00165406" w:rsidRPr="001764B6" w:rsidRDefault="00165406" w:rsidP="00165406">
      <w:pPr>
        <w:pStyle w:val="BodyTextFirstIndent"/>
      </w:pPr>
      <w:r w:rsidRPr="001764B6">
        <w:t xml:space="preserve">Subsequent paragraphs are in style “Body Text First Indent.” Do not leave blank lines between paragraphs. Indent the first line of each paragraph .5 inches from the left margin. </w:t>
      </w:r>
    </w:p>
    <w:p w14:paraId="1D81F4A9" w14:textId="0D4B23EB" w:rsidR="00165406" w:rsidRPr="001764B6" w:rsidRDefault="00165406" w:rsidP="00165406">
      <w:pPr>
        <w:pStyle w:val="BodyTextFirstIndent"/>
        <w:rPr>
          <w:szCs w:val="20"/>
        </w:rPr>
      </w:pPr>
      <w:r w:rsidRPr="000C5B70">
        <w:rPr>
          <w:i/>
          <w:iCs/>
          <w:szCs w:val="20"/>
        </w:rPr>
        <w:t>DO NOT use page numbers</w:t>
      </w:r>
      <w:r w:rsidRPr="000C5B70">
        <w:rPr>
          <w:i/>
          <w:szCs w:val="20"/>
        </w:rPr>
        <w:t>, running heads, or footnotes.</w:t>
      </w:r>
      <w:r w:rsidRPr="001764B6">
        <w:rPr>
          <w:szCs w:val="20"/>
        </w:rPr>
        <w:t xml:space="preserve"> If you must use notes, please use endnotes, and place them immediately before the reference list. Refer to endnotes in text using a standard </w:t>
      </w:r>
      <w:r w:rsidR="00FF551E" w:rsidRPr="001764B6">
        <w:rPr>
          <w:szCs w:val="20"/>
        </w:rPr>
        <w:t>full-sized</w:t>
      </w:r>
      <w:r w:rsidRPr="001764B6">
        <w:rPr>
          <w:szCs w:val="20"/>
        </w:rPr>
        <w:t xml:space="preserve"> numeral inside parentheses without superscripting (1). For </w:t>
      </w:r>
      <w:r w:rsidRPr="001764B6">
        <w:rPr>
          <w:i/>
          <w:iCs/>
          <w:szCs w:val="20"/>
        </w:rPr>
        <w:t xml:space="preserve">emphasis </w:t>
      </w:r>
      <w:r w:rsidRPr="001764B6">
        <w:rPr>
          <w:szCs w:val="20"/>
        </w:rPr>
        <w:t xml:space="preserve">in your text, use </w:t>
      </w:r>
      <w:r w:rsidRPr="001764B6">
        <w:rPr>
          <w:i/>
          <w:iCs/>
          <w:szCs w:val="20"/>
        </w:rPr>
        <w:t>italics</w:t>
      </w:r>
      <w:r w:rsidRPr="001764B6">
        <w:rPr>
          <w:szCs w:val="20"/>
        </w:rPr>
        <w:t>.</w:t>
      </w:r>
    </w:p>
    <w:p w14:paraId="1D93AE52" w14:textId="77777777" w:rsidR="00165406" w:rsidRPr="001764B6" w:rsidRDefault="00165406" w:rsidP="00165406">
      <w:pPr>
        <w:pStyle w:val="BodyTextFirstIndent"/>
      </w:pPr>
      <w:r w:rsidRPr="001764B6">
        <w:rPr>
          <w:szCs w:val="20"/>
        </w:rPr>
        <w:t xml:space="preserve">Leave one line before each section header. This will be accomplished automatically if you used the MS Word styles in this document.  Do not use more than three levels of headers. </w:t>
      </w:r>
    </w:p>
    <w:p w14:paraId="459338BC" w14:textId="21A6629E" w:rsidR="00165406" w:rsidRPr="00AC4240" w:rsidRDefault="00165406" w:rsidP="00165406">
      <w:pPr>
        <w:pStyle w:val="Heading3"/>
      </w:pPr>
      <w:r w:rsidRPr="00AC4240">
        <w:t xml:space="preserve">Page </w:t>
      </w:r>
      <w:r w:rsidR="001F6A8F">
        <w:t>l</w:t>
      </w:r>
      <w:r w:rsidRPr="00AC4240">
        <w:t>ength (</w:t>
      </w:r>
      <w:r w:rsidR="00E34F8E">
        <w:t xml:space="preserve">Style </w:t>
      </w:r>
      <w:r w:rsidRPr="00AC4240">
        <w:t xml:space="preserve">Heading 3 </w:t>
      </w:r>
      <w:r w:rsidRPr="004B616D">
        <w:t xml:space="preserve">— </w:t>
      </w:r>
      <w:r w:rsidRPr="00AC4240">
        <w:t>Arial, 1</w:t>
      </w:r>
      <w:r w:rsidR="00076685">
        <w:t>0</w:t>
      </w:r>
      <w:r w:rsidRPr="00AC4240">
        <w:t xml:space="preserve"> pt, </w:t>
      </w:r>
      <w:r w:rsidRPr="000A07FD">
        <w:t>regular</w:t>
      </w:r>
      <w:r w:rsidRPr="00AC4240">
        <w:t>, underlined</w:t>
      </w:r>
      <w:r w:rsidR="001F6A8F">
        <w:t xml:space="preserve">, </w:t>
      </w:r>
      <w:r w:rsidR="00BC6AD3">
        <w:t xml:space="preserve">10 pt. space before, </w:t>
      </w:r>
      <w:r w:rsidR="00B7621D">
        <w:t xml:space="preserve">only </w:t>
      </w:r>
      <w:r w:rsidR="001F6A8F" w:rsidRPr="001F6A8F">
        <w:t>first word capitalized</w:t>
      </w:r>
      <w:r w:rsidR="008B2BEE">
        <w:t xml:space="preserve"> except after a colon</w:t>
      </w:r>
      <w:r w:rsidRPr="00AC4240">
        <w:t>)</w:t>
      </w:r>
    </w:p>
    <w:p w14:paraId="3BF45FEF" w14:textId="77777777" w:rsidR="0054129F" w:rsidRDefault="00165406" w:rsidP="00165406">
      <w:pPr>
        <w:pStyle w:val="BodyText"/>
        <w:rPr>
          <w:szCs w:val="20"/>
        </w:rPr>
      </w:pPr>
      <w:r w:rsidRPr="002D58D7">
        <w:rPr>
          <w:color w:val="FF0000"/>
          <w:szCs w:val="20"/>
        </w:rPr>
        <w:lastRenderedPageBreak/>
        <w:t xml:space="preserve">Full papers may use a </w:t>
      </w:r>
      <w:r w:rsidRPr="002D58D7">
        <w:rPr>
          <w:i/>
          <w:color w:val="FF0000"/>
          <w:szCs w:val="20"/>
        </w:rPr>
        <w:t>maximum</w:t>
      </w:r>
      <w:r w:rsidRPr="002D58D7">
        <w:rPr>
          <w:color w:val="FF0000"/>
          <w:szCs w:val="20"/>
        </w:rPr>
        <w:t xml:space="preserve"> of 8 pages; posters may use a maximum of 2 pages; </w:t>
      </w:r>
      <w:r w:rsidR="002D58D7" w:rsidRPr="002D58D7">
        <w:rPr>
          <w:color w:val="FF0000"/>
          <w:szCs w:val="20"/>
        </w:rPr>
        <w:t>short papers</w:t>
      </w:r>
      <w:r w:rsidR="00AA3346" w:rsidRPr="002D58D7">
        <w:rPr>
          <w:color w:val="FF0000"/>
          <w:szCs w:val="20"/>
        </w:rPr>
        <w:t xml:space="preserve"> may use a maximum of </w:t>
      </w:r>
      <w:r w:rsidR="002D58D7" w:rsidRPr="002D58D7">
        <w:rPr>
          <w:color w:val="FF0000"/>
          <w:szCs w:val="20"/>
        </w:rPr>
        <w:t>4</w:t>
      </w:r>
      <w:r w:rsidR="00AA3346" w:rsidRPr="002D58D7">
        <w:rPr>
          <w:color w:val="FF0000"/>
          <w:szCs w:val="20"/>
        </w:rPr>
        <w:t xml:space="preserve"> pages; s</w:t>
      </w:r>
      <w:r w:rsidRPr="002D58D7">
        <w:rPr>
          <w:color w:val="FF0000"/>
          <w:szCs w:val="20"/>
        </w:rPr>
        <w:t xml:space="preserve">ymposia may use a </w:t>
      </w:r>
      <w:r w:rsidRPr="002D58D7">
        <w:rPr>
          <w:iCs/>
          <w:color w:val="FF0000"/>
          <w:szCs w:val="20"/>
        </w:rPr>
        <w:t>maximum</w:t>
      </w:r>
      <w:r w:rsidRPr="002D58D7">
        <w:rPr>
          <w:i/>
          <w:iCs/>
          <w:color w:val="FF0000"/>
          <w:szCs w:val="20"/>
        </w:rPr>
        <w:t xml:space="preserve"> </w:t>
      </w:r>
      <w:r w:rsidRPr="002D58D7">
        <w:rPr>
          <w:color w:val="FF0000"/>
          <w:szCs w:val="20"/>
        </w:rPr>
        <w:t xml:space="preserve">of </w:t>
      </w:r>
      <w:r w:rsidR="002D58D7" w:rsidRPr="002D58D7">
        <w:rPr>
          <w:color w:val="FF0000"/>
          <w:szCs w:val="20"/>
        </w:rPr>
        <w:t>8</w:t>
      </w:r>
      <w:r w:rsidRPr="002D58D7">
        <w:rPr>
          <w:color w:val="FF0000"/>
          <w:szCs w:val="20"/>
        </w:rPr>
        <w:t xml:space="preserve"> pages.</w:t>
      </w:r>
      <w:r w:rsidRPr="001764B6">
        <w:rPr>
          <w:szCs w:val="20"/>
        </w:rPr>
        <w:t xml:space="preserve"> </w:t>
      </w:r>
      <w:r w:rsidRPr="001764B6">
        <w:rPr>
          <w:i/>
          <w:iCs/>
          <w:szCs w:val="20"/>
        </w:rPr>
        <w:t>You may not exceed the maximum</w:t>
      </w:r>
      <w:r w:rsidRPr="001764B6">
        <w:rPr>
          <w:szCs w:val="20"/>
        </w:rPr>
        <w:t xml:space="preserve">. Refer to the conference call for papers for details. </w:t>
      </w:r>
    </w:p>
    <w:p w14:paraId="29113349" w14:textId="77777777" w:rsidR="0054129F" w:rsidRDefault="0054129F" w:rsidP="0054129F">
      <w:pPr>
        <w:pStyle w:val="Heading3"/>
      </w:pPr>
      <w:r>
        <w:t xml:space="preserve">Blind </w:t>
      </w:r>
      <w:r w:rsidR="001F6A8F">
        <w:t>r</w:t>
      </w:r>
      <w:r>
        <w:t xml:space="preserve">eview for </w:t>
      </w:r>
      <w:r w:rsidR="001F6A8F">
        <w:t>p</w:t>
      </w:r>
      <w:r>
        <w:t xml:space="preserve">apers </w:t>
      </w:r>
      <w:r w:rsidR="001F6A8F">
        <w:t>and</w:t>
      </w:r>
      <w:r>
        <w:t xml:space="preserve"> </w:t>
      </w:r>
      <w:r w:rsidR="001F6A8F">
        <w:t>p</w:t>
      </w:r>
      <w:r>
        <w:t>osters</w:t>
      </w:r>
    </w:p>
    <w:p w14:paraId="13E93ABC" w14:textId="2FE86C35" w:rsidR="0054129F" w:rsidRPr="001414A5" w:rsidRDefault="0054129F" w:rsidP="0075212D">
      <w:pPr>
        <w:pStyle w:val="BodyText"/>
        <w:rPr>
          <w:i/>
          <w:color w:val="FF0000"/>
        </w:rPr>
      </w:pPr>
      <w:r>
        <w:t>Papers and posters will be reviewed blind, so it is important to prepare submissions so that reviewers do not know the names of the authors. Please prepare your paper in a way that preserves author anonymity.</w:t>
      </w:r>
      <w:r w:rsidR="0075212D">
        <w:t xml:space="preserve"> </w:t>
      </w:r>
      <w:r w:rsidR="0075212D" w:rsidRPr="0075212D">
        <w:rPr>
          <w:i/>
          <w:color w:val="FF0000"/>
        </w:rPr>
        <w:t>Bulleted and enumerated lists are in 10</w:t>
      </w:r>
      <w:r w:rsidR="00817337">
        <w:rPr>
          <w:i/>
          <w:color w:val="FF0000"/>
        </w:rPr>
        <w:t xml:space="preserve"> </w:t>
      </w:r>
      <w:r w:rsidR="00102E59">
        <w:rPr>
          <w:i/>
          <w:color w:val="FF0000"/>
        </w:rPr>
        <w:t>p</w:t>
      </w:r>
      <w:r w:rsidR="0075212D" w:rsidRPr="0075212D">
        <w:rPr>
          <w:i/>
          <w:color w:val="FF0000"/>
        </w:rPr>
        <w:t>t</w:t>
      </w:r>
      <w:r w:rsidR="00817337">
        <w:rPr>
          <w:i/>
          <w:color w:val="FF0000"/>
        </w:rPr>
        <w:t>.</w:t>
      </w:r>
      <w:r w:rsidR="0075212D" w:rsidRPr="0075212D">
        <w:rPr>
          <w:i/>
          <w:color w:val="FF0000"/>
        </w:rPr>
        <w:t xml:space="preserve"> Times New Roman font and having a 3 pt</w:t>
      </w:r>
      <w:r w:rsidR="00817337">
        <w:rPr>
          <w:i/>
          <w:color w:val="FF0000"/>
        </w:rPr>
        <w:t>.</w:t>
      </w:r>
      <w:r w:rsidR="0075212D" w:rsidRPr="0075212D">
        <w:rPr>
          <w:i/>
          <w:color w:val="FF0000"/>
        </w:rPr>
        <w:t xml:space="preserve"> space before and after</w:t>
      </w:r>
      <w:r w:rsidR="001414A5">
        <w:rPr>
          <w:i/>
          <w:color w:val="FF0000"/>
        </w:rPr>
        <w:t xml:space="preserve"> </w:t>
      </w:r>
      <w:r w:rsidR="0075212D" w:rsidRPr="0075212D">
        <w:rPr>
          <w:i/>
          <w:color w:val="FF0000"/>
        </w:rPr>
        <w:t>each line. They are indented a quarter-inch on the left and have a quarter-inch hanging indent.</w:t>
      </w:r>
    </w:p>
    <w:p w14:paraId="757EEF26" w14:textId="77777777" w:rsidR="0054129F" w:rsidRDefault="0054129F" w:rsidP="001414A5">
      <w:pPr>
        <w:pStyle w:val="BodyText"/>
        <w:numPr>
          <w:ilvl w:val="0"/>
          <w:numId w:val="19"/>
        </w:numPr>
        <w:spacing w:before="60" w:after="60"/>
      </w:pPr>
      <w:r>
        <w:t>Do not include author names and institutions under the title in your submissions.</w:t>
      </w:r>
    </w:p>
    <w:p w14:paraId="21A96F21" w14:textId="77777777" w:rsidR="0054129F" w:rsidRDefault="0054129F" w:rsidP="001414A5">
      <w:pPr>
        <w:pStyle w:val="BodyText"/>
        <w:numPr>
          <w:ilvl w:val="0"/>
          <w:numId w:val="19"/>
        </w:numPr>
        <w:spacing w:before="60" w:after="60"/>
      </w:pPr>
      <w:r>
        <w:t>Avoid using phrases like "our previous work" when referring to earlier publications by the authors.</w:t>
      </w:r>
    </w:p>
    <w:p w14:paraId="7C19153C" w14:textId="77777777" w:rsidR="0054129F" w:rsidRDefault="0054129F" w:rsidP="001414A5">
      <w:pPr>
        <w:pStyle w:val="BodyText"/>
        <w:numPr>
          <w:ilvl w:val="0"/>
          <w:numId w:val="19"/>
        </w:numPr>
        <w:spacing w:before="60" w:after="60"/>
      </w:pPr>
      <w:r>
        <w:t>Remove information that may identify the authors in the acknowledgements (</w:t>
      </w:r>
      <w:r>
        <w:rPr>
          <w:i/>
        </w:rPr>
        <w:t>e.g.,</w:t>
      </w:r>
      <w:r>
        <w:t xml:space="preserve"> grant IDs).</w:t>
      </w:r>
    </w:p>
    <w:p w14:paraId="69508D3D" w14:textId="77777777" w:rsidR="0054129F" w:rsidRPr="0054129F" w:rsidRDefault="0054129F" w:rsidP="001414A5">
      <w:pPr>
        <w:pStyle w:val="BodyText"/>
        <w:numPr>
          <w:ilvl w:val="0"/>
          <w:numId w:val="19"/>
        </w:numPr>
        <w:spacing w:before="60" w:after="60"/>
      </w:pPr>
      <w:r>
        <w:t>Avoid providing web links to sites or other supplementary materials that may identify the authors</w:t>
      </w:r>
    </w:p>
    <w:p w14:paraId="52475379" w14:textId="3126BD82" w:rsidR="000E131B" w:rsidRPr="00F415ED" w:rsidRDefault="000E131B" w:rsidP="000E131B">
      <w:pPr>
        <w:pStyle w:val="Heading3"/>
      </w:pPr>
      <w:r w:rsidRPr="00F415ED">
        <w:t xml:space="preserve">Extended </w:t>
      </w:r>
      <w:r>
        <w:t>q</w:t>
      </w:r>
      <w:r w:rsidRPr="00F415ED">
        <w:t>uo</w:t>
      </w:r>
      <w:r w:rsidRPr="004B616D">
        <w:t>t</w:t>
      </w:r>
      <w:r w:rsidR="00CA4AB7">
        <w:t>ation</w:t>
      </w:r>
      <w:r w:rsidRPr="00F415ED">
        <w:t>s</w:t>
      </w:r>
    </w:p>
    <w:p w14:paraId="155A1B88" w14:textId="2346E6F4" w:rsidR="000E131B" w:rsidRDefault="000E131B" w:rsidP="000E131B">
      <w:pPr>
        <w:pStyle w:val="BodyText"/>
        <w:rPr>
          <w:szCs w:val="20"/>
        </w:rPr>
      </w:pPr>
      <w:r w:rsidRPr="001764B6">
        <w:rPr>
          <w:szCs w:val="20"/>
        </w:rPr>
        <w:t xml:space="preserve">For extended quotes from source material, use </w:t>
      </w:r>
      <w:r w:rsidR="00E34F8E">
        <w:rPr>
          <w:szCs w:val="20"/>
        </w:rPr>
        <w:t xml:space="preserve">style “Block Text,” </w:t>
      </w:r>
      <w:r w:rsidRPr="001764B6">
        <w:rPr>
          <w:szCs w:val="20"/>
        </w:rPr>
        <w:t>Times or Times New Roman 1</w:t>
      </w:r>
      <w:r>
        <w:rPr>
          <w:szCs w:val="20"/>
        </w:rPr>
        <w:t>0</w:t>
      </w:r>
      <w:r w:rsidRPr="001764B6">
        <w:rPr>
          <w:szCs w:val="20"/>
        </w:rPr>
        <w:t xml:space="preserve"> </w:t>
      </w:r>
      <w:r w:rsidR="00183E9B" w:rsidRPr="001764B6">
        <w:rPr>
          <w:szCs w:val="20"/>
        </w:rPr>
        <w:t>pt.</w:t>
      </w:r>
      <w:r w:rsidRPr="001764B6">
        <w:rPr>
          <w:szCs w:val="20"/>
        </w:rPr>
        <w:t xml:space="preserve">, and indent the quote .5 inch from both the left and right margins. “Full justify” the text for the extended quote. The extended quote should be preceded and followed by one </w:t>
      </w:r>
      <w:r w:rsidR="00817337">
        <w:rPr>
          <w:szCs w:val="20"/>
        </w:rPr>
        <w:t xml:space="preserve">10 pt. </w:t>
      </w:r>
      <w:r w:rsidRPr="001764B6">
        <w:rPr>
          <w:szCs w:val="20"/>
        </w:rPr>
        <w:t>blank line.</w:t>
      </w:r>
    </w:p>
    <w:p w14:paraId="77EDCA0C" w14:textId="77777777" w:rsidR="006D61A5" w:rsidRPr="001764B6" w:rsidRDefault="006D61A5" w:rsidP="000E131B">
      <w:pPr>
        <w:pStyle w:val="BodyText"/>
        <w:rPr>
          <w:szCs w:val="20"/>
        </w:rPr>
      </w:pPr>
    </w:p>
    <w:p w14:paraId="3CDEEA54" w14:textId="77777777" w:rsidR="000E131B" w:rsidRPr="001764B6" w:rsidRDefault="000E131B" w:rsidP="006D61A5">
      <w:pPr>
        <w:pStyle w:val="BlockText"/>
      </w:pPr>
      <w:r w:rsidRPr="009A42D4">
        <w:t>Lorem ipsum dolor sit amet, consectetaur adipisicing elit, sed do eiusmod temporincididunt ut labore et dolore magna aliqua. Ut enim ad minim veniam, quis nostrud</w:t>
      </w:r>
      <w:r w:rsidRPr="001764B6">
        <w:t>exercitation ullamco laboris nisi ut aliquip ex ea commodo.</w:t>
      </w:r>
      <w:r>
        <w:t xml:space="preserve"> </w:t>
      </w:r>
      <w:r w:rsidRPr="001764B6">
        <w:t xml:space="preserve"> (Euripedes, 1999, p. 213)</w:t>
      </w:r>
    </w:p>
    <w:p w14:paraId="4ED05BA7" w14:textId="77777777" w:rsidR="00165406" w:rsidRPr="000E131B" w:rsidRDefault="00165406" w:rsidP="000E131B">
      <w:pPr>
        <w:pStyle w:val="Heading3"/>
      </w:pPr>
      <w:r w:rsidRPr="000E131B">
        <w:t xml:space="preserve">Figures and </w:t>
      </w:r>
      <w:r w:rsidR="009808D8" w:rsidRPr="000E131B">
        <w:t>t</w:t>
      </w:r>
      <w:r w:rsidRPr="000E131B">
        <w:t>ables</w:t>
      </w:r>
    </w:p>
    <w:p w14:paraId="2A58E5EB" w14:textId="21A34D68" w:rsidR="00165406" w:rsidRPr="001764B6" w:rsidRDefault="00165406" w:rsidP="00165406">
      <w:pPr>
        <w:pStyle w:val="BodyText"/>
        <w:rPr>
          <w:szCs w:val="20"/>
        </w:rPr>
      </w:pPr>
      <w:r w:rsidRPr="001764B6">
        <w:rPr>
          <w:szCs w:val="20"/>
        </w:rPr>
        <w:t xml:space="preserve">All figures and tables must be referred to in your text (see Table 1). Color figures may be included (see Figure 1). All figures and tables should be centered. Table captions are underlined and aligned left </w:t>
      </w:r>
      <w:r w:rsidRPr="001764B6">
        <w:rPr>
          <w:i/>
          <w:iCs/>
          <w:szCs w:val="20"/>
        </w:rPr>
        <w:t xml:space="preserve">above </w:t>
      </w:r>
      <w:r w:rsidRPr="001764B6">
        <w:rPr>
          <w:szCs w:val="20"/>
        </w:rPr>
        <w:t xml:space="preserve">the table. Figure captions are centered and placed </w:t>
      </w:r>
      <w:r w:rsidRPr="001764B6">
        <w:rPr>
          <w:i/>
          <w:iCs/>
          <w:szCs w:val="20"/>
        </w:rPr>
        <w:t xml:space="preserve">below </w:t>
      </w:r>
      <w:r w:rsidRPr="001764B6">
        <w:rPr>
          <w:szCs w:val="20"/>
        </w:rPr>
        <w:t>the figure.</w:t>
      </w:r>
    </w:p>
    <w:p w14:paraId="2F793074" w14:textId="77777777" w:rsidR="00B9509B" w:rsidRDefault="00B9509B" w:rsidP="00165406">
      <w:pPr>
        <w:autoSpaceDE w:val="0"/>
        <w:autoSpaceDN w:val="0"/>
        <w:adjustRightInd w:val="0"/>
        <w:rPr>
          <w:szCs w:val="22"/>
          <w:u w:val="single"/>
        </w:rPr>
      </w:pPr>
    </w:p>
    <w:p w14:paraId="5744A1F0" w14:textId="77777777" w:rsidR="00165406" w:rsidRPr="007A16A9" w:rsidRDefault="00165406" w:rsidP="00165406">
      <w:pPr>
        <w:autoSpaceDE w:val="0"/>
        <w:autoSpaceDN w:val="0"/>
        <w:adjustRightInd w:val="0"/>
        <w:rPr>
          <w:u w:val="single"/>
        </w:rPr>
      </w:pPr>
      <w:r w:rsidRPr="007A16A9">
        <w:rPr>
          <w:szCs w:val="22"/>
          <w:u w:val="single"/>
        </w:rPr>
        <w:t xml:space="preserve">Table 1: </w:t>
      </w:r>
      <w:r w:rsidRPr="007A16A9">
        <w:rPr>
          <w:u w:val="single"/>
        </w:rPr>
        <w:t xml:space="preserve">An example of a table for the </w:t>
      </w:r>
      <w:r>
        <w:rPr>
          <w:u w:val="single"/>
        </w:rPr>
        <w:t>ICLS</w:t>
      </w:r>
      <w:r w:rsidR="0071792D">
        <w:rPr>
          <w:u w:val="single"/>
        </w:rPr>
        <w:t xml:space="preserve"> proceedings</w:t>
      </w:r>
      <w:r w:rsidRPr="007A16A9">
        <w:rPr>
          <w:u w:val="single"/>
        </w:rPr>
        <w:t xml:space="preserve"> </w:t>
      </w:r>
    </w:p>
    <w:p w14:paraId="7F055F2E" w14:textId="77777777" w:rsidR="00165406" w:rsidRDefault="00165406" w:rsidP="00165406">
      <w:pPr>
        <w:pStyle w:val="Body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0"/>
        <w:gridCol w:w="1846"/>
        <w:gridCol w:w="1846"/>
        <w:gridCol w:w="1847"/>
      </w:tblGrid>
      <w:tr w:rsidR="00165406" w:rsidRPr="00FD35A9" w14:paraId="71203F00" w14:textId="77777777" w:rsidTr="005714C6">
        <w:trPr>
          <w:jc w:val="center"/>
        </w:trPr>
        <w:tc>
          <w:tcPr>
            <w:tcW w:w="1200" w:type="dxa"/>
          </w:tcPr>
          <w:p w14:paraId="0C21769A" w14:textId="77777777" w:rsidR="00165406" w:rsidRPr="00FD35A9" w:rsidRDefault="00165406" w:rsidP="00165406">
            <w:pPr>
              <w:rPr>
                <w:szCs w:val="22"/>
              </w:rPr>
            </w:pPr>
          </w:p>
        </w:tc>
        <w:tc>
          <w:tcPr>
            <w:tcW w:w="1846" w:type="dxa"/>
          </w:tcPr>
          <w:p w14:paraId="7ACFB467" w14:textId="77777777" w:rsidR="00165406" w:rsidRPr="00FD35A9" w:rsidRDefault="00165406" w:rsidP="00165406">
            <w:pPr>
              <w:rPr>
                <w:szCs w:val="22"/>
              </w:rPr>
            </w:pPr>
            <w:r w:rsidRPr="00FD35A9">
              <w:rPr>
                <w:szCs w:val="22"/>
              </w:rPr>
              <w:t>Heading 1</w:t>
            </w:r>
          </w:p>
        </w:tc>
        <w:tc>
          <w:tcPr>
            <w:tcW w:w="1846" w:type="dxa"/>
          </w:tcPr>
          <w:p w14:paraId="0D48D80B" w14:textId="77777777" w:rsidR="00165406" w:rsidRPr="00FD35A9" w:rsidRDefault="00165406" w:rsidP="00165406">
            <w:pPr>
              <w:rPr>
                <w:szCs w:val="22"/>
              </w:rPr>
            </w:pPr>
            <w:r w:rsidRPr="00FD35A9">
              <w:rPr>
                <w:szCs w:val="22"/>
              </w:rPr>
              <w:t>Heading 2</w:t>
            </w:r>
          </w:p>
        </w:tc>
        <w:tc>
          <w:tcPr>
            <w:tcW w:w="1847" w:type="dxa"/>
          </w:tcPr>
          <w:p w14:paraId="3E94E4F4" w14:textId="77777777" w:rsidR="00165406" w:rsidRPr="00FD35A9" w:rsidRDefault="00165406" w:rsidP="00165406">
            <w:pPr>
              <w:rPr>
                <w:szCs w:val="22"/>
              </w:rPr>
            </w:pPr>
            <w:r w:rsidRPr="00FD35A9">
              <w:rPr>
                <w:szCs w:val="22"/>
              </w:rPr>
              <w:t>Heading 3</w:t>
            </w:r>
          </w:p>
        </w:tc>
      </w:tr>
      <w:tr w:rsidR="00165406" w:rsidRPr="00FD35A9" w14:paraId="65138F2F" w14:textId="77777777" w:rsidTr="005714C6">
        <w:trPr>
          <w:jc w:val="center"/>
        </w:trPr>
        <w:tc>
          <w:tcPr>
            <w:tcW w:w="1200" w:type="dxa"/>
          </w:tcPr>
          <w:p w14:paraId="7D1DE572" w14:textId="77777777" w:rsidR="00165406" w:rsidRPr="00FD35A9" w:rsidRDefault="00165406" w:rsidP="00165406">
            <w:pPr>
              <w:rPr>
                <w:szCs w:val="22"/>
              </w:rPr>
            </w:pPr>
            <w:r w:rsidRPr="00FD35A9">
              <w:rPr>
                <w:szCs w:val="22"/>
              </w:rPr>
              <w:t>Row 1</w:t>
            </w:r>
          </w:p>
        </w:tc>
        <w:tc>
          <w:tcPr>
            <w:tcW w:w="1846" w:type="dxa"/>
          </w:tcPr>
          <w:p w14:paraId="7EF84FC1" w14:textId="77777777" w:rsidR="00165406" w:rsidRPr="00FD35A9" w:rsidRDefault="00165406" w:rsidP="00165406">
            <w:pPr>
              <w:rPr>
                <w:szCs w:val="22"/>
              </w:rPr>
            </w:pPr>
            <w:r w:rsidRPr="00FD35A9">
              <w:rPr>
                <w:szCs w:val="22"/>
              </w:rPr>
              <w:t>Cell 1</w:t>
            </w:r>
          </w:p>
        </w:tc>
        <w:tc>
          <w:tcPr>
            <w:tcW w:w="1846" w:type="dxa"/>
          </w:tcPr>
          <w:p w14:paraId="17189D5F" w14:textId="77777777" w:rsidR="00165406" w:rsidRPr="00FD35A9" w:rsidRDefault="00165406" w:rsidP="00165406">
            <w:pPr>
              <w:rPr>
                <w:szCs w:val="22"/>
              </w:rPr>
            </w:pPr>
            <w:r w:rsidRPr="00FD35A9">
              <w:rPr>
                <w:szCs w:val="22"/>
              </w:rPr>
              <w:t>Cell 2</w:t>
            </w:r>
          </w:p>
        </w:tc>
        <w:tc>
          <w:tcPr>
            <w:tcW w:w="1847" w:type="dxa"/>
          </w:tcPr>
          <w:p w14:paraId="2659FB89" w14:textId="77777777" w:rsidR="00165406" w:rsidRPr="00FD35A9" w:rsidRDefault="00165406" w:rsidP="00165406">
            <w:pPr>
              <w:rPr>
                <w:szCs w:val="22"/>
              </w:rPr>
            </w:pPr>
            <w:r w:rsidRPr="00FD35A9">
              <w:rPr>
                <w:szCs w:val="22"/>
              </w:rPr>
              <w:t>Cell 3</w:t>
            </w:r>
          </w:p>
        </w:tc>
      </w:tr>
      <w:tr w:rsidR="00165406" w:rsidRPr="00FD35A9" w14:paraId="551C6E34" w14:textId="77777777" w:rsidTr="005714C6">
        <w:trPr>
          <w:jc w:val="center"/>
        </w:trPr>
        <w:tc>
          <w:tcPr>
            <w:tcW w:w="1200" w:type="dxa"/>
          </w:tcPr>
          <w:p w14:paraId="3A68E4CD" w14:textId="77777777" w:rsidR="00165406" w:rsidRPr="00FD35A9" w:rsidRDefault="00165406" w:rsidP="00165406">
            <w:pPr>
              <w:rPr>
                <w:szCs w:val="22"/>
              </w:rPr>
            </w:pPr>
            <w:r w:rsidRPr="00FD35A9">
              <w:rPr>
                <w:szCs w:val="22"/>
              </w:rPr>
              <w:t>Row 2</w:t>
            </w:r>
          </w:p>
        </w:tc>
        <w:tc>
          <w:tcPr>
            <w:tcW w:w="1846" w:type="dxa"/>
          </w:tcPr>
          <w:p w14:paraId="651E676F" w14:textId="77777777" w:rsidR="00165406" w:rsidRPr="00FD35A9" w:rsidRDefault="00165406" w:rsidP="00165406">
            <w:pPr>
              <w:rPr>
                <w:szCs w:val="22"/>
              </w:rPr>
            </w:pPr>
            <w:r w:rsidRPr="00FD35A9">
              <w:rPr>
                <w:szCs w:val="22"/>
              </w:rPr>
              <w:t>Cell 4</w:t>
            </w:r>
          </w:p>
        </w:tc>
        <w:tc>
          <w:tcPr>
            <w:tcW w:w="1846" w:type="dxa"/>
          </w:tcPr>
          <w:p w14:paraId="5A72FACB" w14:textId="77777777" w:rsidR="00165406" w:rsidRPr="00FD35A9" w:rsidRDefault="00165406" w:rsidP="00165406">
            <w:pPr>
              <w:rPr>
                <w:szCs w:val="22"/>
              </w:rPr>
            </w:pPr>
            <w:r w:rsidRPr="00FD35A9">
              <w:rPr>
                <w:szCs w:val="22"/>
              </w:rPr>
              <w:t>Cell 5</w:t>
            </w:r>
          </w:p>
        </w:tc>
        <w:tc>
          <w:tcPr>
            <w:tcW w:w="1847" w:type="dxa"/>
          </w:tcPr>
          <w:p w14:paraId="080C260D" w14:textId="77777777" w:rsidR="00165406" w:rsidRPr="00FD35A9" w:rsidRDefault="00165406" w:rsidP="00165406">
            <w:pPr>
              <w:rPr>
                <w:szCs w:val="22"/>
              </w:rPr>
            </w:pPr>
            <w:r w:rsidRPr="00FD35A9">
              <w:rPr>
                <w:szCs w:val="22"/>
              </w:rPr>
              <w:t>Cell 6</w:t>
            </w:r>
          </w:p>
        </w:tc>
      </w:tr>
    </w:tbl>
    <w:p w14:paraId="3EBCA48C" w14:textId="77777777" w:rsidR="00165406" w:rsidRDefault="00165406" w:rsidP="006B3EFE"/>
    <w:p w14:paraId="660158A9" w14:textId="77777777" w:rsidR="00165406" w:rsidRDefault="00165406" w:rsidP="006B3EFE"/>
    <w:p w14:paraId="5CB34860" w14:textId="77777777" w:rsidR="00165406" w:rsidRPr="006B3EFE" w:rsidRDefault="00165406" w:rsidP="00165406">
      <w:pPr>
        <w:autoSpaceDE w:val="0"/>
        <w:autoSpaceDN w:val="0"/>
        <w:adjustRightInd w:val="0"/>
        <w:jc w:val="center"/>
      </w:pPr>
      <w:r>
        <w:fldChar w:fldCharType="begin"/>
      </w:r>
      <w:r>
        <w:instrText xml:space="preserve"> INCLUDEPICTURE "http://www.isls.org/images/logo.jpg" \* MERGEFORMATINET </w:instrText>
      </w:r>
      <w:r>
        <w:fldChar w:fldCharType="separate"/>
      </w:r>
      <w:r w:rsidR="00A22F31">
        <w:fldChar w:fldCharType="begin"/>
      </w:r>
      <w:r w:rsidR="00A22F31">
        <w:instrText xml:space="preserve"> INCLUDEPICTURE  "http://www.isls.org/images/logo.jpg" \* MERGEFORMATINET </w:instrText>
      </w:r>
      <w:r w:rsidR="00A22F31">
        <w:fldChar w:fldCharType="separate"/>
      </w:r>
      <w:r w:rsidR="00405A9E">
        <w:fldChar w:fldCharType="begin"/>
      </w:r>
      <w:r w:rsidR="00405A9E">
        <w:instrText xml:space="preserve"> INCLUDEPICTURE  "http://www.isls.org/images/logo.jpg" \* MERGEFORMATINET </w:instrText>
      </w:r>
      <w:r w:rsidR="00405A9E">
        <w:fldChar w:fldCharType="separate"/>
      </w:r>
      <w:r w:rsidR="00B86F5A">
        <w:fldChar w:fldCharType="begin"/>
      </w:r>
      <w:r w:rsidR="00B86F5A">
        <w:instrText xml:space="preserve"> INCLUDEPICTURE  "http://www.isls.org/images/logo.jpg" \* MERGEFORMATINET </w:instrText>
      </w:r>
      <w:r w:rsidR="00B86F5A">
        <w:fldChar w:fldCharType="separate"/>
      </w:r>
      <w:r w:rsidR="00170D3C">
        <w:fldChar w:fldCharType="begin"/>
      </w:r>
      <w:r w:rsidR="00170D3C">
        <w:instrText xml:space="preserve"> INCLUDEPICTURE  "http://www.isls.org/images/logo.jpg" \* MERGEFORMATINET </w:instrText>
      </w:r>
      <w:r w:rsidR="00170D3C">
        <w:fldChar w:fldCharType="separate"/>
      </w:r>
      <w:r w:rsidR="00C64B3E">
        <w:fldChar w:fldCharType="begin"/>
      </w:r>
      <w:r w:rsidR="00C64B3E">
        <w:instrText xml:space="preserve"> INCLUDEPICTURE  "http://www.isls.org/images/logo.jpg" \* MERGEFORMATINET </w:instrText>
      </w:r>
      <w:r w:rsidR="00C64B3E">
        <w:fldChar w:fldCharType="separate"/>
      </w:r>
      <w:r w:rsidR="007C7D88">
        <w:fldChar w:fldCharType="begin"/>
      </w:r>
      <w:r w:rsidR="007C7D88">
        <w:instrText xml:space="preserve"> INCLUDEPICTURE  "http://www.isls.org/images/logo.jpg" \* MERGEFORMATINET </w:instrText>
      </w:r>
      <w:r w:rsidR="007C7D88">
        <w:fldChar w:fldCharType="separate"/>
      </w:r>
      <w:r w:rsidR="00AC7DB5">
        <w:rPr>
          <w:noProof/>
        </w:rPr>
        <w:fldChar w:fldCharType="begin"/>
      </w:r>
      <w:r w:rsidR="00AC7DB5">
        <w:rPr>
          <w:noProof/>
        </w:rPr>
        <w:instrText xml:space="preserve"> </w:instrText>
      </w:r>
      <w:r w:rsidR="00AC7DB5">
        <w:rPr>
          <w:noProof/>
        </w:rPr>
        <w:instrText>INCLUDEPICTURE  "http://www.isls.org/images/logo.jpg" \* MERGEFORMATINET</w:instrText>
      </w:r>
      <w:r w:rsidR="00AC7DB5">
        <w:rPr>
          <w:noProof/>
        </w:rPr>
        <w:instrText xml:space="preserve"> </w:instrText>
      </w:r>
      <w:r w:rsidR="00AC7DB5">
        <w:rPr>
          <w:noProof/>
        </w:rPr>
        <w:fldChar w:fldCharType="separate"/>
      </w:r>
      <w:r w:rsidR="00AC7DB5">
        <w:rPr>
          <w:noProof/>
        </w:rPr>
        <w:pict w14:anchorId="6D07B890">
          <v:shape id="_x0000_i1026" type="#_x0000_t75" alt="ISLS logo" style="width:77.35pt;height:1in;mso-width-percent:0;mso-height-percent:0;mso-width-percent:0;mso-height-percent:0">
            <v:imagedata r:id="rId14" r:href="rId15"/>
          </v:shape>
        </w:pict>
      </w:r>
      <w:r w:rsidR="00AC7DB5">
        <w:rPr>
          <w:noProof/>
        </w:rPr>
        <w:fldChar w:fldCharType="end"/>
      </w:r>
      <w:r w:rsidR="007C7D88">
        <w:fldChar w:fldCharType="end"/>
      </w:r>
      <w:r w:rsidR="00C64B3E">
        <w:fldChar w:fldCharType="end"/>
      </w:r>
      <w:r w:rsidR="00170D3C">
        <w:fldChar w:fldCharType="end"/>
      </w:r>
      <w:r w:rsidR="00B86F5A">
        <w:fldChar w:fldCharType="end"/>
      </w:r>
      <w:r w:rsidR="00405A9E">
        <w:fldChar w:fldCharType="end"/>
      </w:r>
      <w:r w:rsidR="00A22F31">
        <w:fldChar w:fldCharType="end"/>
      </w:r>
      <w:r>
        <w:fldChar w:fldCharType="end"/>
      </w:r>
      <w:r>
        <w:fldChar w:fldCharType="begin"/>
      </w:r>
      <w:r>
        <w:instrText xml:space="preserve"> INCLUDEPICTURE "http://www.isls.org/images/mast_research.jpg" \* MERGEFORMATINET </w:instrText>
      </w:r>
      <w:r>
        <w:fldChar w:fldCharType="separate"/>
      </w:r>
      <w:r w:rsidR="00A22F31">
        <w:fldChar w:fldCharType="begin"/>
      </w:r>
      <w:r w:rsidR="00A22F31">
        <w:instrText xml:space="preserve"> INCLUDEPICTURE  "http://www.isls.org/images/mast_research.jpg" \* MERGEFORMATINET </w:instrText>
      </w:r>
      <w:r w:rsidR="00A22F31">
        <w:fldChar w:fldCharType="separate"/>
      </w:r>
      <w:r w:rsidR="00405A9E">
        <w:fldChar w:fldCharType="begin"/>
      </w:r>
      <w:r w:rsidR="00405A9E">
        <w:instrText xml:space="preserve"> INCLUDEPICTURE  "http://www.isls.org/images/mast_research.jpg" \* MERGEFORMATINET </w:instrText>
      </w:r>
      <w:r w:rsidR="00405A9E">
        <w:fldChar w:fldCharType="separate"/>
      </w:r>
      <w:r w:rsidR="00B86F5A">
        <w:fldChar w:fldCharType="begin"/>
      </w:r>
      <w:r w:rsidR="00B86F5A">
        <w:instrText xml:space="preserve"> INCLUDEPICTURE  "http://www.isls.org/images/mast_research.jpg" \* MERGEFORMATINET </w:instrText>
      </w:r>
      <w:r w:rsidR="00B86F5A">
        <w:fldChar w:fldCharType="separate"/>
      </w:r>
      <w:r w:rsidR="00170D3C">
        <w:fldChar w:fldCharType="begin"/>
      </w:r>
      <w:r w:rsidR="00170D3C">
        <w:instrText xml:space="preserve"> INCLUDEPICTURE  "http://www.isls.org/images/mast_research.jpg" \* MERGEFORMATINET </w:instrText>
      </w:r>
      <w:r w:rsidR="00170D3C">
        <w:fldChar w:fldCharType="separate"/>
      </w:r>
      <w:r w:rsidR="00C64B3E">
        <w:fldChar w:fldCharType="begin"/>
      </w:r>
      <w:r w:rsidR="00C64B3E">
        <w:instrText xml:space="preserve"> INCLUDEPICTURE  "http://www.isls.org/images/mast_research.jpg" \* MERGEFORMATINET </w:instrText>
      </w:r>
      <w:r w:rsidR="00C64B3E">
        <w:fldChar w:fldCharType="separate"/>
      </w:r>
      <w:r w:rsidR="007C7D88">
        <w:fldChar w:fldCharType="begin"/>
      </w:r>
      <w:r w:rsidR="007C7D88">
        <w:instrText xml:space="preserve"> INCLUDEPICTURE  "http://www.isls.org/images/mast_research.jpg" \* MERGEFORMATINET </w:instrText>
      </w:r>
      <w:r w:rsidR="007C7D88">
        <w:fldChar w:fldCharType="separate"/>
      </w:r>
      <w:r w:rsidR="00AC7DB5">
        <w:rPr>
          <w:noProof/>
        </w:rPr>
        <w:fldChar w:fldCharType="begin"/>
      </w:r>
      <w:r w:rsidR="00AC7DB5">
        <w:rPr>
          <w:noProof/>
        </w:rPr>
        <w:instrText xml:space="preserve"> </w:instrText>
      </w:r>
      <w:r w:rsidR="00AC7DB5">
        <w:rPr>
          <w:noProof/>
        </w:rPr>
        <w:instrText>INCLUDEPICTURE  "http://www.isls.org/images/mast_research.jpg" \* MERGEFORMATINET</w:instrText>
      </w:r>
      <w:r w:rsidR="00AC7DB5">
        <w:rPr>
          <w:noProof/>
        </w:rPr>
        <w:instrText xml:space="preserve"> </w:instrText>
      </w:r>
      <w:r w:rsidR="00AC7DB5">
        <w:rPr>
          <w:noProof/>
        </w:rPr>
        <w:fldChar w:fldCharType="separate"/>
      </w:r>
      <w:r w:rsidR="00AC7DB5">
        <w:rPr>
          <w:noProof/>
        </w:rPr>
        <w:pict w14:anchorId="5C404C5F">
          <v:shape id="_x0000_i1025" type="#_x0000_t75" alt="Mast" style="width:29.1pt;height:71.25pt;mso-width-percent:0;mso-height-percent:0;mso-width-percent:0;mso-height-percent:0">
            <v:imagedata r:id="rId16" r:href="rId17" cropright="57390f"/>
          </v:shape>
        </w:pict>
      </w:r>
      <w:r w:rsidR="00AC7DB5">
        <w:rPr>
          <w:noProof/>
        </w:rPr>
        <w:fldChar w:fldCharType="end"/>
      </w:r>
      <w:r w:rsidR="007C7D88">
        <w:fldChar w:fldCharType="end"/>
      </w:r>
      <w:r w:rsidR="00C64B3E">
        <w:fldChar w:fldCharType="end"/>
      </w:r>
      <w:r w:rsidR="00170D3C">
        <w:fldChar w:fldCharType="end"/>
      </w:r>
      <w:r w:rsidR="00B86F5A">
        <w:fldChar w:fldCharType="end"/>
      </w:r>
      <w:r w:rsidR="00405A9E">
        <w:fldChar w:fldCharType="end"/>
      </w:r>
      <w:r w:rsidR="00A22F31">
        <w:fldChar w:fldCharType="end"/>
      </w:r>
      <w:r>
        <w:fldChar w:fldCharType="end"/>
      </w:r>
    </w:p>
    <w:p w14:paraId="64EC63D0" w14:textId="77777777" w:rsidR="00165406" w:rsidRPr="00C301DA" w:rsidRDefault="00165406" w:rsidP="00165406">
      <w:pPr>
        <w:jc w:val="center"/>
      </w:pPr>
      <w:r w:rsidRPr="004B616D">
        <w:rPr>
          <w:u w:val="single"/>
        </w:rPr>
        <w:t>Figure 1</w:t>
      </w:r>
      <w:r>
        <w:t xml:space="preserve">. The ISLS </w:t>
      </w:r>
      <w:r w:rsidR="005714C6">
        <w:t>l</w:t>
      </w:r>
      <w:r>
        <w:t>ogo</w:t>
      </w:r>
      <w:r w:rsidRPr="00C301DA">
        <w:t>.</w:t>
      </w:r>
    </w:p>
    <w:p w14:paraId="5BBE13B4" w14:textId="77777777" w:rsidR="00165406" w:rsidRPr="00C965A1" w:rsidRDefault="00165406" w:rsidP="00165406">
      <w:pPr>
        <w:pStyle w:val="BodyText"/>
      </w:pPr>
    </w:p>
    <w:p w14:paraId="3F16E1A0" w14:textId="77777777" w:rsidR="00165406" w:rsidRDefault="00165406" w:rsidP="00165406">
      <w:pPr>
        <w:pStyle w:val="Heading1"/>
      </w:pPr>
      <w:r>
        <w:t>References (use Heading 1)</w:t>
      </w:r>
    </w:p>
    <w:p w14:paraId="3D124FA1" w14:textId="5A6D30CD" w:rsidR="00CE6697" w:rsidRDefault="00CE6697" w:rsidP="00CE6697">
      <w:pPr>
        <w:pStyle w:val="BodyText"/>
        <w:ind w:left="720" w:hanging="720"/>
        <w:rPr>
          <w:szCs w:val="20"/>
        </w:rPr>
      </w:pPr>
      <w:r w:rsidRPr="00CE6697">
        <w:rPr>
          <w:szCs w:val="20"/>
        </w:rPr>
        <w:t>Ball, D. L., &amp; Cohen, D. K. (1999). Developing practice, developing practitioners: Toward a practice-based theory of professional education. In G. Sykes &amp; L. Darling-Hammond (Eds.), Teaching as the learning profession: Handbook of policy and practice (pp. 3-32). San Francisco: Jossey Bass.</w:t>
      </w:r>
    </w:p>
    <w:p w14:paraId="7CD11161" w14:textId="17A55749" w:rsidR="00CE6697" w:rsidRDefault="00CE6697" w:rsidP="00CE6697">
      <w:pPr>
        <w:pStyle w:val="BodyText"/>
        <w:ind w:left="720" w:hanging="720"/>
        <w:rPr>
          <w:szCs w:val="20"/>
        </w:rPr>
      </w:pPr>
      <w:r w:rsidRPr="00CE6697">
        <w:rPr>
          <w:szCs w:val="20"/>
        </w:rPr>
        <w:t xml:space="preserve">Brennan, K. (2013). </w:t>
      </w:r>
      <w:r w:rsidRPr="00CE6697">
        <w:rPr>
          <w:i/>
          <w:szCs w:val="20"/>
        </w:rPr>
        <w:t xml:space="preserve">Best of both worlds: Issues of structure and agency in computational creation, in and out of school. </w:t>
      </w:r>
      <w:r w:rsidRPr="00CE6697">
        <w:rPr>
          <w:szCs w:val="20"/>
        </w:rPr>
        <w:t xml:space="preserve">(Doctoral thesis). Massachusetts Institute of Technology, Cambridge, MA.   </w:t>
      </w:r>
    </w:p>
    <w:p w14:paraId="2C2581A6" w14:textId="3CC61F23" w:rsidR="00CE6697" w:rsidRDefault="00CE6697" w:rsidP="00CE6697">
      <w:pPr>
        <w:pStyle w:val="BodyText"/>
        <w:ind w:left="720" w:hanging="720"/>
        <w:rPr>
          <w:szCs w:val="20"/>
        </w:rPr>
      </w:pPr>
      <w:r w:rsidRPr="00CE6697">
        <w:rPr>
          <w:szCs w:val="20"/>
        </w:rPr>
        <w:t xml:space="preserve">Gibson, A., Kitto, K., &amp; Bruza, P. (2016). Towards the discovery of learner metacognition from reflective writing. </w:t>
      </w:r>
      <w:r w:rsidRPr="00CE6697">
        <w:rPr>
          <w:i/>
          <w:szCs w:val="20"/>
        </w:rPr>
        <w:t>Journal of Learning Analytics</w:t>
      </w:r>
      <w:r w:rsidRPr="00CE6697">
        <w:rPr>
          <w:szCs w:val="20"/>
        </w:rPr>
        <w:t>, 3(2), 22-36.</w:t>
      </w:r>
    </w:p>
    <w:p w14:paraId="13593E0D" w14:textId="3714985A" w:rsidR="00CE6697" w:rsidRDefault="00CE6697" w:rsidP="00CE6697">
      <w:pPr>
        <w:pStyle w:val="BodyText"/>
        <w:ind w:left="720" w:hanging="720"/>
        <w:rPr>
          <w:szCs w:val="20"/>
        </w:rPr>
      </w:pPr>
      <w:r w:rsidRPr="00CE6697">
        <w:rPr>
          <w:szCs w:val="20"/>
        </w:rPr>
        <w:t xml:space="preserve">Haduong, P., &amp; Brennan, K. (2019). Helping K–12 Teachers Get Unstuck with Scratch: The Design of an Online Professional Learning Experience. </w:t>
      </w:r>
      <w:r w:rsidRPr="00CE6697">
        <w:rPr>
          <w:i/>
          <w:szCs w:val="20"/>
        </w:rPr>
        <w:t xml:space="preserve">Proceedings of the 2019 50th ACM Technical Symposium on Computer Science Education. </w:t>
      </w:r>
      <w:r w:rsidRPr="00CE6697">
        <w:rPr>
          <w:szCs w:val="20"/>
        </w:rPr>
        <w:t>Minneapolis, MN.</w:t>
      </w:r>
    </w:p>
    <w:p w14:paraId="4212A025" w14:textId="29F6089B" w:rsidR="00CE6697" w:rsidRDefault="00CE6697" w:rsidP="00CE6697">
      <w:pPr>
        <w:pStyle w:val="BodyText"/>
        <w:ind w:left="720" w:hanging="720"/>
        <w:rPr>
          <w:szCs w:val="20"/>
        </w:rPr>
      </w:pPr>
      <w:r w:rsidRPr="00CE6697">
        <w:rPr>
          <w:szCs w:val="20"/>
        </w:rPr>
        <w:lastRenderedPageBreak/>
        <w:t>Kovanović, V., Joksimović, S., Mirriahi, N., Blaine, E., Gašević, D., Siemens, G., &amp; Dawson, S. (2018, March). Understand students' self-reflections through learning analytics</w:t>
      </w:r>
      <w:r w:rsidRPr="00CE6697">
        <w:rPr>
          <w:i/>
          <w:szCs w:val="20"/>
        </w:rPr>
        <w:t>. In Proceedings of the 8th international conference on learning analytics and knowledge</w:t>
      </w:r>
      <w:r w:rsidRPr="00CE6697">
        <w:rPr>
          <w:szCs w:val="20"/>
        </w:rPr>
        <w:t xml:space="preserve"> (pp. 389-398). ACM.</w:t>
      </w:r>
    </w:p>
    <w:p w14:paraId="5EB4FDDF" w14:textId="7BE10D01" w:rsidR="00CE6697" w:rsidRDefault="00CE6697" w:rsidP="00CE6697">
      <w:pPr>
        <w:pStyle w:val="BodyText"/>
        <w:ind w:left="720" w:hanging="720"/>
        <w:rPr>
          <w:szCs w:val="20"/>
        </w:rPr>
      </w:pPr>
      <w:r w:rsidRPr="00CE6697">
        <w:rPr>
          <w:szCs w:val="20"/>
        </w:rPr>
        <w:t>Putnam, R. T., &amp; Borko, H. (2000). What do new views of knowledge and thinking have to say about research on teacher learning? Educational Researcher, 4-15.</w:t>
      </w:r>
    </w:p>
    <w:p w14:paraId="301FC234" w14:textId="5771B643" w:rsidR="00CE6697" w:rsidRDefault="00CE6697" w:rsidP="00CE6697">
      <w:pPr>
        <w:pStyle w:val="BodyText"/>
        <w:ind w:left="720" w:hanging="720"/>
        <w:rPr>
          <w:szCs w:val="20"/>
        </w:rPr>
      </w:pPr>
      <w:r w:rsidRPr="00CE6697">
        <w:rPr>
          <w:szCs w:val="20"/>
        </w:rPr>
        <w:t>Race, P. (2002). Evidencing reflection: putting the “w” into reflection. Retrieved May, 30, 2013.</w:t>
      </w:r>
    </w:p>
    <w:p w14:paraId="28E1FFA4" w14:textId="344E04ED" w:rsidR="00CE6697" w:rsidRDefault="00CE6697" w:rsidP="00CE6697">
      <w:pPr>
        <w:pStyle w:val="BodyText"/>
        <w:ind w:left="720" w:hanging="720"/>
        <w:rPr>
          <w:szCs w:val="20"/>
        </w:rPr>
      </w:pPr>
      <w:r w:rsidRPr="00CE6697">
        <w:rPr>
          <w:szCs w:val="20"/>
        </w:rPr>
        <w:t>Raelin, J. A. (2001). Public Reflection as the Basis of Learning. Management Learning, 32(1), 11-30. doi:10.1177/1350507601321002</w:t>
      </w:r>
    </w:p>
    <w:p w14:paraId="6D9072D2" w14:textId="18A0C848" w:rsidR="00CE6697" w:rsidRDefault="00CE6697" w:rsidP="00CE6697">
      <w:pPr>
        <w:pStyle w:val="BodyText"/>
        <w:ind w:left="720" w:hanging="720"/>
        <w:rPr>
          <w:szCs w:val="20"/>
        </w:rPr>
      </w:pPr>
      <w:r w:rsidRPr="00CE6697">
        <w:rPr>
          <w:szCs w:val="20"/>
        </w:rPr>
        <w:t>Resnick, M., Maloney, J., Monroy-Hernandéz, A., Rusk, N., Eastmond, E., Brennan, K., . . . Kafai, Y. (2009). Scratch: programming for all. Commun. ACM, 52(11), 60-67. doi:10.1145/1592761.1592779</w:t>
      </w:r>
    </w:p>
    <w:p w14:paraId="7037ADF5" w14:textId="7FD6C6AA" w:rsidR="00165406" w:rsidRDefault="00CE6697" w:rsidP="00CE6697">
      <w:pPr>
        <w:pStyle w:val="BodyText"/>
        <w:ind w:left="720" w:hanging="720"/>
        <w:rPr>
          <w:szCs w:val="20"/>
        </w:rPr>
      </w:pPr>
      <w:r w:rsidRPr="00CE6697">
        <w:rPr>
          <w:szCs w:val="20"/>
        </w:rPr>
        <w:t>Schön, D. A. (1987). Educating the reflective practitioner: Toward a new design for teaching and learning in the professions.</w:t>
      </w:r>
    </w:p>
    <w:p w14:paraId="4B605827" w14:textId="51041035" w:rsidR="00CE6697" w:rsidRPr="001764B6" w:rsidRDefault="00CE6697" w:rsidP="00CE6697">
      <w:pPr>
        <w:pStyle w:val="BodyText"/>
        <w:ind w:left="720" w:hanging="720"/>
        <w:rPr>
          <w:szCs w:val="20"/>
        </w:rPr>
      </w:pPr>
      <w:r w:rsidRPr="00CE6697">
        <w:rPr>
          <w:szCs w:val="20"/>
        </w:rPr>
        <w:t xml:space="preserve">Ullmann, T. D. (2017, March). Reflective writing analytics: empirically determined keywords of written reflection. </w:t>
      </w:r>
      <w:r w:rsidRPr="00CE6697">
        <w:rPr>
          <w:i/>
          <w:szCs w:val="20"/>
        </w:rPr>
        <w:t>In Proceedings of the Seventh International Learning Analytics &amp; Knowledge Conference</w:t>
      </w:r>
      <w:r w:rsidRPr="00CE6697">
        <w:rPr>
          <w:szCs w:val="20"/>
        </w:rPr>
        <w:t xml:space="preserve"> (pp. 163-167). ACM.</w:t>
      </w:r>
    </w:p>
    <w:p w14:paraId="2798892C" w14:textId="17988E16" w:rsidR="00165406" w:rsidRDefault="00165406" w:rsidP="00165406">
      <w:pPr>
        <w:pStyle w:val="Heading1"/>
      </w:pPr>
      <w:r>
        <w:t>Acknowledgments</w:t>
      </w:r>
      <w:r w:rsidR="00D20322">
        <w:t xml:space="preserve"> (MOVE THIS BELOW)</w:t>
      </w:r>
    </w:p>
    <w:p w14:paraId="250A7218" w14:textId="77777777" w:rsidR="00D20322" w:rsidRDefault="00165406" w:rsidP="00165406">
      <w:pPr>
        <w:pStyle w:val="BodyText"/>
        <w:rPr>
          <w:szCs w:val="20"/>
        </w:rPr>
      </w:pPr>
      <w:r w:rsidRPr="001764B6">
        <w:rPr>
          <w:szCs w:val="20"/>
        </w:rPr>
        <w:t>I</w:t>
      </w:r>
      <w:r w:rsidR="00134877">
        <w:rPr>
          <w:szCs w:val="20"/>
        </w:rPr>
        <w:t xml:space="preserve"> would like to thank Karen Brennan, Jess Eng, and Emily Hong for their ongoing support and feedback in the Getting Unstuck project. I would also like thank Bertrand Schneider and Will Yao for their guidance through the S435 class.</w:t>
      </w:r>
    </w:p>
    <w:p w14:paraId="35A26275" w14:textId="5EA7EE12" w:rsidR="00D20322" w:rsidRDefault="00D20322" w:rsidP="00165406">
      <w:pPr>
        <w:pStyle w:val="BodyText"/>
        <w:rPr>
          <w:szCs w:val="20"/>
        </w:rPr>
      </w:pPr>
    </w:p>
    <w:p w14:paraId="6B65237E" w14:textId="1B9F15F3" w:rsidR="00D20322" w:rsidRDefault="00D20322" w:rsidP="00D20322">
      <w:pPr>
        <w:pStyle w:val="Heading1"/>
        <w:rPr>
          <w:szCs w:val="20"/>
        </w:rPr>
      </w:pPr>
      <w:r>
        <w:t>References</w:t>
      </w:r>
    </w:p>
    <w:p w14:paraId="215E9325" w14:textId="77777777" w:rsidR="004B6A73" w:rsidRPr="004B6A73" w:rsidRDefault="00D20322" w:rsidP="004B6A73">
      <w:pPr>
        <w:pStyle w:val="EndNoteBibliography"/>
        <w:ind w:left="720" w:hanging="720"/>
        <w:rPr>
          <w:noProof/>
        </w:rPr>
      </w:pPr>
      <w:r>
        <w:rPr>
          <w:szCs w:val="20"/>
        </w:rPr>
        <w:fldChar w:fldCharType="begin"/>
      </w:r>
      <w:r>
        <w:rPr>
          <w:szCs w:val="20"/>
        </w:rPr>
        <w:instrText xml:space="preserve"> ADDIN EN.REFLIST </w:instrText>
      </w:r>
      <w:r>
        <w:rPr>
          <w:szCs w:val="20"/>
        </w:rPr>
        <w:fldChar w:fldCharType="separate"/>
      </w:r>
      <w:r w:rsidR="004B6A73" w:rsidRPr="004B6A73">
        <w:rPr>
          <w:noProof/>
        </w:rPr>
        <w:t xml:space="preserve">Blikstein, P. (2018). </w:t>
      </w:r>
      <w:r w:rsidR="004B6A73" w:rsidRPr="004B6A73">
        <w:rPr>
          <w:i/>
          <w:noProof/>
        </w:rPr>
        <w:t>Pre-College Computer Science Education: A Survey of the Field</w:t>
      </w:r>
      <w:r w:rsidR="004B6A73" w:rsidRPr="004B6A73">
        <w:rPr>
          <w:noProof/>
        </w:rPr>
        <w:t>. Mountain View, CA: Google LLC.</w:t>
      </w:r>
    </w:p>
    <w:p w14:paraId="7F70BC64" w14:textId="77777777" w:rsidR="004B6A73" w:rsidRPr="004B6A73" w:rsidRDefault="004B6A73" w:rsidP="004B6A73">
      <w:pPr>
        <w:pStyle w:val="EndNoteBibliography"/>
        <w:ind w:left="720" w:hanging="720"/>
        <w:rPr>
          <w:noProof/>
        </w:rPr>
      </w:pPr>
      <w:r w:rsidRPr="004B6A73">
        <w:rPr>
          <w:noProof/>
        </w:rPr>
        <w:t xml:space="preserve">Dewey, J. (1933). How we think: A restatement of the relation of reflective thinking to the educational process. </w:t>
      </w:r>
      <w:r w:rsidRPr="004B6A73">
        <w:rPr>
          <w:i/>
          <w:noProof/>
        </w:rPr>
        <w:t>Lexington, MA: Heath, 35</w:t>
      </w:r>
      <w:r w:rsidRPr="004B6A73">
        <w:rPr>
          <w:noProof/>
        </w:rPr>
        <w:t xml:space="preserve">(64), 690-698. </w:t>
      </w:r>
    </w:p>
    <w:p w14:paraId="078D519B" w14:textId="77777777" w:rsidR="004B6A73" w:rsidRPr="004B6A73" w:rsidRDefault="004B6A73" w:rsidP="004B6A73">
      <w:pPr>
        <w:pStyle w:val="EndNoteBibliography"/>
        <w:ind w:left="720" w:hanging="720"/>
        <w:rPr>
          <w:noProof/>
        </w:rPr>
      </w:pPr>
      <w:r w:rsidRPr="004B6A73">
        <w:rPr>
          <w:noProof/>
        </w:rPr>
        <w:t xml:space="preserve">Haduong, P., &amp; Brennan, K. (2018). Getting Unstuck: New Resources for Teaching Debugging Strategies in Scratch (Abstract Only). </w:t>
      </w:r>
      <w:r w:rsidRPr="004B6A73">
        <w:rPr>
          <w:i/>
          <w:noProof/>
        </w:rPr>
        <w:t>Proceedings of the 49th ACM Technical Symposium on Computer Science Education</w:t>
      </w:r>
      <w:r w:rsidRPr="004B6A73">
        <w:rPr>
          <w:noProof/>
        </w:rPr>
        <w:t>, 1092-1092. doi:10.1145/3159450.3162248</w:t>
      </w:r>
    </w:p>
    <w:p w14:paraId="7B9DFFEA" w14:textId="77777777" w:rsidR="004B6A73" w:rsidRPr="004B6A73" w:rsidRDefault="004B6A73" w:rsidP="004B6A73">
      <w:pPr>
        <w:pStyle w:val="EndNoteBibliography"/>
        <w:ind w:left="720" w:hanging="720"/>
        <w:rPr>
          <w:noProof/>
        </w:rPr>
      </w:pPr>
      <w:r w:rsidRPr="004B6A73">
        <w:rPr>
          <w:noProof/>
        </w:rPr>
        <w:t xml:space="preserve">Mezirow, J. (1994). Understanding transformation theory. </w:t>
      </w:r>
      <w:r w:rsidRPr="004B6A73">
        <w:rPr>
          <w:i/>
          <w:noProof/>
        </w:rPr>
        <w:t>Adult education quarterly, 44</w:t>
      </w:r>
      <w:r w:rsidRPr="004B6A73">
        <w:rPr>
          <w:noProof/>
        </w:rPr>
        <w:t xml:space="preserve">(4), 222-232. </w:t>
      </w:r>
    </w:p>
    <w:p w14:paraId="2C4A0A59" w14:textId="77777777" w:rsidR="004B6A73" w:rsidRPr="004B6A73" w:rsidRDefault="004B6A73" w:rsidP="004B6A73">
      <w:pPr>
        <w:pStyle w:val="EndNoteBibliography"/>
        <w:ind w:left="720" w:hanging="720"/>
        <w:rPr>
          <w:noProof/>
        </w:rPr>
      </w:pPr>
      <w:r w:rsidRPr="004B6A73">
        <w:rPr>
          <w:noProof/>
        </w:rPr>
        <w:t xml:space="preserve">Resnick, M., Maloney, J., Monroy-Hernandéz, A., Rusk, N., Eastmond, E., Brennan, K., . . . Kafai, Y. (2009). Scratch: programming for all. </w:t>
      </w:r>
      <w:r w:rsidRPr="004B6A73">
        <w:rPr>
          <w:i/>
          <w:noProof/>
        </w:rPr>
        <w:t>Commun. ACM, 52</w:t>
      </w:r>
      <w:r w:rsidRPr="004B6A73">
        <w:rPr>
          <w:noProof/>
        </w:rPr>
        <w:t>(11), 60-67. doi:10.1145/1592761.1592779</w:t>
      </w:r>
    </w:p>
    <w:p w14:paraId="3CCD4D10" w14:textId="77777777" w:rsidR="004B6A73" w:rsidRPr="004B6A73" w:rsidRDefault="004B6A73" w:rsidP="004B6A73">
      <w:pPr>
        <w:pStyle w:val="EndNoteBibliography"/>
        <w:ind w:left="720" w:hanging="720"/>
        <w:rPr>
          <w:noProof/>
        </w:rPr>
      </w:pPr>
      <w:r w:rsidRPr="004B6A73">
        <w:rPr>
          <w:noProof/>
        </w:rPr>
        <w:t xml:space="preserve">Schön, D. A. (1987). Educating the reflective practitioner: Toward a new design for teaching and learning in the professions. </w:t>
      </w:r>
    </w:p>
    <w:p w14:paraId="21D3370D" w14:textId="2F7BD5FE" w:rsidR="00165406" w:rsidRDefault="00D20322" w:rsidP="00165406">
      <w:pPr>
        <w:pStyle w:val="BodyText"/>
        <w:rPr>
          <w:szCs w:val="20"/>
        </w:rPr>
      </w:pPr>
      <w:r>
        <w:rPr>
          <w:szCs w:val="20"/>
        </w:rPr>
        <w:fldChar w:fldCharType="end"/>
      </w:r>
    </w:p>
    <w:p w14:paraId="1688713B" w14:textId="0B6C92D1" w:rsidR="00D20322" w:rsidRDefault="00D20322" w:rsidP="00165406">
      <w:pPr>
        <w:pStyle w:val="BodyText"/>
        <w:rPr>
          <w:szCs w:val="20"/>
        </w:rPr>
      </w:pPr>
    </w:p>
    <w:p w14:paraId="5F49201C" w14:textId="1361B741" w:rsidR="00D20322" w:rsidRDefault="00D20322" w:rsidP="00165406">
      <w:pPr>
        <w:pStyle w:val="BodyText"/>
        <w:rPr>
          <w:szCs w:val="20"/>
        </w:rPr>
      </w:pPr>
    </w:p>
    <w:p w14:paraId="26BFED5D" w14:textId="77777777" w:rsidR="00D20322" w:rsidRPr="001764B6" w:rsidRDefault="00D20322" w:rsidP="00165406">
      <w:pPr>
        <w:pStyle w:val="BodyText"/>
        <w:rPr>
          <w:szCs w:val="20"/>
        </w:rPr>
      </w:pPr>
    </w:p>
    <w:sectPr w:rsidR="00D20322" w:rsidRPr="001764B6" w:rsidSect="00591BDD">
      <w:footnotePr>
        <w:pos w:val="beneathText"/>
      </w:footnotePr>
      <w:pgSz w:w="11899" w:h="16838"/>
      <w:pgMar w:top="1800" w:right="1440" w:bottom="18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3E394A" w14:textId="77777777" w:rsidR="00AC7DB5" w:rsidRDefault="00AC7DB5">
      <w:r>
        <w:separator/>
      </w:r>
    </w:p>
  </w:endnote>
  <w:endnote w:type="continuationSeparator" w:id="0">
    <w:p w14:paraId="674EEDBD" w14:textId="77777777" w:rsidR="00AC7DB5" w:rsidRDefault="00AC7D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DB9428" w14:textId="77777777" w:rsidR="00AC7DB5" w:rsidRDefault="00AC7DB5">
      <w:r>
        <w:separator/>
      </w:r>
    </w:p>
  </w:footnote>
  <w:footnote w:type="continuationSeparator" w:id="0">
    <w:p w14:paraId="75723176" w14:textId="77777777" w:rsidR="00AC7DB5" w:rsidRDefault="00AC7DB5">
      <w:r>
        <w:continuationSeparator/>
      </w:r>
    </w:p>
  </w:footnote>
  <w:footnote w:id="1">
    <w:p w14:paraId="22DC0498" w14:textId="76FE3A69" w:rsidR="00377953" w:rsidRPr="00377953" w:rsidRDefault="00377953" w:rsidP="00377953">
      <w:pPr>
        <w:rPr>
          <w:sz w:val="16"/>
          <w:szCs w:val="16"/>
        </w:rPr>
      </w:pPr>
      <w:r w:rsidRPr="00377953">
        <w:rPr>
          <w:rStyle w:val="FootnoteReference"/>
          <w:sz w:val="16"/>
          <w:szCs w:val="16"/>
        </w:rPr>
        <w:footnoteRef/>
      </w:r>
      <w:r w:rsidRPr="00377953">
        <w:rPr>
          <w:sz w:val="16"/>
          <w:szCs w:val="16"/>
        </w:rPr>
        <w:t xml:space="preserve"> </w:t>
      </w:r>
      <w:hyperlink r:id="rId1" w:history="1">
        <w:r w:rsidRPr="00377953">
          <w:rPr>
            <w:color w:val="0000FF"/>
            <w:sz w:val="16"/>
            <w:szCs w:val="16"/>
            <w:u w:val="single"/>
          </w:rPr>
          <w:t>https://github.com/LLK/scratch-rest-api/wiki</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07D60A1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81B439CC"/>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5CDE3132"/>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D702072C"/>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08F61E50"/>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C758EF96"/>
    <w:lvl w:ilvl="0">
      <w:start w:val="1"/>
      <w:numFmt w:val="bullet"/>
      <w:pStyle w:val="ListBullet5"/>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7ACEBCFE"/>
    <w:lvl w:ilvl="0">
      <w:start w:val="1"/>
      <w:numFmt w:val="bullet"/>
      <w:pStyle w:val="ListBullet4"/>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EE20F69E"/>
    <w:lvl w:ilvl="0">
      <w:start w:val="1"/>
      <w:numFmt w:val="bullet"/>
      <w:pStyle w:val="ListBullet3"/>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E2580476"/>
    <w:lvl w:ilvl="0">
      <w:start w:val="1"/>
      <w:numFmt w:val="bullet"/>
      <w:pStyle w:val="ListBullet2"/>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7F8E0A0E"/>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F4DA17BC"/>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06DA1028"/>
    <w:multiLevelType w:val="hybridMultilevel"/>
    <w:tmpl w:val="C95C4B9A"/>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8C1735B"/>
    <w:multiLevelType w:val="hybridMultilevel"/>
    <w:tmpl w:val="CCF219C0"/>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8A38B1"/>
    <w:multiLevelType w:val="multilevel"/>
    <w:tmpl w:val="FD509C3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16C2383F"/>
    <w:multiLevelType w:val="hybridMultilevel"/>
    <w:tmpl w:val="01E0419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206B5ED9"/>
    <w:multiLevelType w:val="hybridMultilevel"/>
    <w:tmpl w:val="02BAF806"/>
    <w:lvl w:ilvl="0" w:tplc="0409000F">
      <w:start w:val="1"/>
      <w:numFmt w:val="decimal"/>
      <w:lvlText w:val="%1."/>
      <w:lvlJc w:val="left"/>
      <w:pPr>
        <w:tabs>
          <w:tab w:val="num" w:pos="648"/>
        </w:tabs>
        <w:ind w:left="648" w:hanging="360"/>
      </w:pPr>
    </w:lvl>
    <w:lvl w:ilvl="1" w:tplc="04090019" w:tentative="1">
      <w:start w:val="1"/>
      <w:numFmt w:val="lowerLetter"/>
      <w:lvlText w:val="%2."/>
      <w:lvlJc w:val="left"/>
      <w:pPr>
        <w:tabs>
          <w:tab w:val="num" w:pos="1368"/>
        </w:tabs>
        <w:ind w:left="1368" w:hanging="360"/>
      </w:pPr>
    </w:lvl>
    <w:lvl w:ilvl="2" w:tplc="0409001B" w:tentative="1">
      <w:start w:val="1"/>
      <w:numFmt w:val="lowerRoman"/>
      <w:lvlText w:val="%3."/>
      <w:lvlJc w:val="right"/>
      <w:pPr>
        <w:tabs>
          <w:tab w:val="num" w:pos="2088"/>
        </w:tabs>
        <w:ind w:left="2088" w:hanging="180"/>
      </w:pPr>
    </w:lvl>
    <w:lvl w:ilvl="3" w:tplc="0409000F" w:tentative="1">
      <w:start w:val="1"/>
      <w:numFmt w:val="decimal"/>
      <w:lvlText w:val="%4."/>
      <w:lvlJc w:val="left"/>
      <w:pPr>
        <w:tabs>
          <w:tab w:val="num" w:pos="2808"/>
        </w:tabs>
        <w:ind w:left="2808" w:hanging="360"/>
      </w:pPr>
    </w:lvl>
    <w:lvl w:ilvl="4" w:tplc="04090019" w:tentative="1">
      <w:start w:val="1"/>
      <w:numFmt w:val="lowerLetter"/>
      <w:lvlText w:val="%5."/>
      <w:lvlJc w:val="left"/>
      <w:pPr>
        <w:tabs>
          <w:tab w:val="num" w:pos="3528"/>
        </w:tabs>
        <w:ind w:left="3528" w:hanging="360"/>
      </w:pPr>
    </w:lvl>
    <w:lvl w:ilvl="5" w:tplc="0409001B" w:tentative="1">
      <w:start w:val="1"/>
      <w:numFmt w:val="lowerRoman"/>
      <w:lvlText w:val="%6."/>
      <w:lvlJc w:val="right"/>
      <w:pPr>
        <w:tabs>
          <w:tab w:val="num" w:pos="4248"/>
        </w:tabs>
        <w:ind w:left="4248" w:hanging="180"/>
      </w:pPr>
    </w:lvl>
    <w:lvl w:ilvl="6" w:tplc="0409000F" w:tentative="1">
      <w:start w:val="1"/>
      <w:numFmt w:val="decimal"/>
      <w:lvlText w:val="%7."/>
      <w:lvlJc w:val="left"/>
      <w:pPr>
        <w:tabs>
          <w:tab w:val="num" w:pos="4968"/>
        </w:tabs>
        <w:ind w:left="4968" w:hanging="360"/>
      </w:pPr>
    </w:lvl>
    <w:lvl w:ilvl="7" w:tplc="04090019" w:tentative="1">
      <w:start w:val="1"/>
      <w:numFmt w:val="lowerLetter"/>
      <w:lvlText w:val="%8."/>
      <w:lvlJc w:val="left"/>
      <w:pPr>
        <w:tabs>
          <w:tab w:val="num" w:pos="5688"/>
        </w:tabs>
        <w:ind w:left="5688" w:hanging="360"/>
      </w:pPr>
    </w:lvl>
    <w:lvl w:ilvl="8" w:tplc="0409001B" w:tentative="1">
      <w:start w:val="1"/>
      <w:numFmt w:val="lowerRoman"/>
      <w:lvlText w:val="%9."/>
      <w:lvlJc w:val="right"/>
      <w:pPr>
        <w:tabs>
          <w:tab w:val="num" w:pos="6408"/>
        </w:tabs>
        <w:ind w:left="6408" w:hanging="180"/>
      </w:pPr>
    </w:lvl>
  </w:abstractNum>
  <w:abstractNum w:abstractNumId="16" w15:restartNumberingAfterBreak="0">
    <w:nsid w:val="2C9751CD"/>
    <w:multiLevelType w:val="hybridMultilevel"/>
    <w:tmpl w:val="E012C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DA5F9B"/>
    <w:multiLevelType w:val="hybridMultilevel"/>
    <w:tmpl w:val="5ADE7278"/>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B229F3"/>
    <w:multiLevelType w:val="hybridMultilevel"/>
    <w:tmpl w:val="92C29660"/>
    <w:lvl w:ilvl="0" w:tplc="69067D5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47153C49"/>
    <w:multiLevelType w:val="hybridMultilevel"/>
    <w:tmpl w:val="4502CDFC"/>
    <w:lvl w:ilvl="0" w:tplc="0E44A6A2">
      <w:start w:val="1"/>
      <w:numFmt w:val="decimal"/>
      <w:lvlText w:val="%1)"/>
      <w:lvlJc w:val="left"/>
      <w:pPr>
        <w:tabs>
          <w:tab w:val="num" w:pos="720"/>
        </w:tabs>
        <w:ind w:left="288"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52833AB0"/>
    <w:multiLevelType w:val="multilevel"/>
    <w:tmpl w:val="4502CDFC"/>
    <w:lvl w:ilvl="0">
      <w:start w:val="1"/>
      <w:numFmt w:val="decimal"/>
      <w:lvlText w:val="%1)"/>
      <w:lvlJc w:val="left"/>
      <w:pPr>
        <w:tabs>
          <w:tab w:val="num" w:pos="720"/>
        </w:tabs>
        <w:ind w:left="288"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15:restartNumberingAfterBreak="0">
    <w:nsid w:val="6FFA17E6"/>
    <w:multiLevelType w:val="multilevel"/>
    <w:tmpl w:val="0258697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14"/>
  </w:num>
  <w:num w:numId="2">
    <w:abstractNumId w:val="21"/>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9"/>
  </w:num>
  <w:num w:numId="14">
    <w:abstractNumId w:val="18"/>
  </w:num>
  <w:num w:numId="15">
    <w:abstractNumId w:val="13"/>
  </w:num>
  <w:num w:numId="16">
    <w:abstractNumId w:val="20"/>
  </w:num>
  <w:num w:numId="17">
    <w:abstractNumId w:val="15"/>
  </w:num>
  <w:num w:numId="18">
    <w:abstractNumId w:val="0"/>
  </w:num>
  <w:num w:numId="19">
    <w:abstractNumId w:val="16"/>
  </w:num>
  <w:num w:numId="20">
    <w:abstractNumId w:val="17"/>
  </w:num>
  <w:num w:numId="21">
    <w:abstractNumId w:val="11"/>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NotTrackMoves/>
  <w:defaultTabStop w:val="720"/>
  <w:noPunctuationKerning/>
  <w:characterSpacingControl w:val="doNotCompress"/>
  <w:footnotePr>
    <w:pos w:val="beneathText"/>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c0MzEzsrQ0tDQzNjVU0lEKTi0uzszPAykwqgUAhFGKMywAAAA="/>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td9etednf2awaee90rprdetpvvetvz2w0rz&quot;&gt;My EndNote Library&lt;record-ids&gt;&lt;item&gt;478&lt;/item&gt;&lt;item&gt;1184&lt;/item&gt;&lt;item&gt;1281&lt;/item&gt;&lt;item&gt;1289&lt;/item&gt;&lt;item&gt;1493&lt;/item&gt;&lt;item&gt;1499&lt;/item&gt;&lt;/record-ids&gt;&lt;/item&gt;&lt;/Libraries&gt;"/>
  </w:docVars>
  <w:rsids>
    <w:rsidRoot w:val="006F52F4"/>
    <w:rsid w:val="00001C47"/>
    <w:rsid w:val="00026E24"/>
    <w:rsid w:val="00035D43"/>
    <w:rsid w:val="00055047"/>
    <w:rsid w:val="00076685"/>
    <w:rsid w:val="00082B26"/>
    <w:rsid w:val="000A08E4"/>
    <w:rsid w:val="000A79A8"/>
    <w:rsid w:val="000C5B70"/>
    <w:rsid w:val="000D76E4"/>
    <w:rsid w:val="000E131B"/>
    <w:rsid w:val="000E5C82"/>
    <w:rsid w:val="000F798A"/>
    <w:rsid w:val="00102E59"/>
    <w:rsid w:val="001314E2"/>
    <w:rsid w:val="00134877"/>
    <w:rsid w:val="001414A5"/>
    <w:rsid w:val="00147F11"/>
    <w:rsid w:val="0016511C"/>
    <w:rsid w:val="00165406"/>
    <w:rsid w:val="0016735C"/>
    <w:rsid w:val="00170D3C"/>
    <w:rsid w:val="00183E9B"/>
    <w:rsid w:val="001D6BCC"/>
    <w:rsid w:val="001F6A8F"/>
    <w:rsid w:val="00236DA2"/>
    <w:rsid w:val="0025158A"/>
    <w:rsid w:val="00252D10"/>
    <w:rsid w:val="002732B4"/>
    <w:rsid w:val="002A6649"/>
    <w:rsid w:val="002B136E"/>
    <w:rsid w:val="002D58D7"/>
    <w:rsid w:val="002E51BE"/>
    <w:rsid w:val="003507D5"/>
    <w:rsid w:val="00377953"/>
    <w:rsid w:val="00383F16"/>
    <w:rsid w:val="00394043"/>
    <w:rsid w:val="003A39D1"/>
    <w:rsid w:val="003B7020"/>
    <w:rsid w:val="003D393E"/>
    <w:rsid w:val="003F17B4"/>
    <w:rsid w:val="00404156"/>
    <w:rsid w:val="00405A9E"/>
    <w:rsid w:val="004214CA"/>
    <w:rsid w:val="004506B1"/>
    <w:rsid w:val="00484655"/>
    <w:rsid w:val="004B4EE0"/>
    <w:rsid w:val="004B6941"/>
    <w:rsid w:val="004B6A73"/>
    <w:rsid w:val="004F4D59"/>
    <w:rsid w:val="00534923"/>
    <w:rsid w:val="0054129F"/>
    <w:rsid w:val="00546BE0"/>
    <w:rsid w:val="00555631"/>
    <w:rsid w:val="005714C6"/>
    <w:rsid w:val="0057785D"/>
    <w:rsid w:val="005824B5"/>
    <w:rsid w:val="00591BDD"/>
    <w:rsid w:val="005A49E4"/>
    <w:rsid w:val="005B094A"/>
    <w:rsid w:val="005B3201"/>
    <w:rsid w:val="0064107D"/>
    <w:rsid w:val="00643975"/>
    <w:rsid w:val="006853F5"/>
    <w:rsid w:val="00687223"/>
    <w:rsid w:val="006B2CE7"/>
    <w:rsid w:val="006B3EFE"/>
    <w:rsid w:val="006C1065"/>
    <w:rsid w:val="006C303E"/>
    <w:rsid w:val="006C5F64"/>
    <w:rsid w:val="006D61A5"/>
    <w:rsid w:val="006E309F"/>
    <w:rsid w:val="006F52F4"/>
    <w:rsid w:val="0071792D"/>
    <w:rsid w:val="0075212D"/>
    <w:rsid w:val="007B0523"/>
    <w:rsid w:val="007B6263"/>
    <w:rsid w:val="007C7D88"/>
    <w:rsid w:val="007D0325"/>
    <w:rsid w:val="007E7375"/>
    <w:rsid w:val="007E7F6F"/>
    <w:rsid w:val="00817337"/>
    <w:rsid w:val="00834762"/>
    <w:rsid w:val="00894290"/>
    <w:rsid w:val="008B2BEE"/>
    <w:rsid w:val="008B4299"/>
    <w:rsid w:val="00951770"/>
    <w:rsid w:val="00961154"/>
    <w:rsid w:val="009808D8"/>
    <w:rsid w:val="0099343A"/>
    <w:rsid w:val="009A42D4"/>
    <w:rsid w:val="009C244E"/>
    <w:rsid w:val="009F5967"/>
    <w:rsid w:val="00A06253"/>
    <w:rsid w:val="00A13083"/>
    <w:rsid w:val="00A22F31"/>
    <w:rsid w:val="00A24412"/>
    <w:rsid w:val="00A3502A"/>
    <w:rsid w:val="00A63322"/>
    <w:rsid w:val="00AA3346"/>
    <w:rsid w:val="00AC00CD"/>
    <w:rsid w:val="00AC7DB5"/>
    <w:rsid w:val="00AF0A3C"/>
    <w:rsid w:val="00B04356"/>
    <w:rsid w:val="00B7621D"/>
    <w:rsid w:val="00B85324"/>
    <w:rsid w:val="00B86F5A"/>
    <w:rsid w:val="00B9509B"/>
    <w:rsid w:val="00BC65D4"/>
    <w:rsid w:val="00BC6AD3"/>
    <w:rsid w:val="00C301DA"/>
    <w:rsid w:val="00C41BCD"/>
    <w:rsid w:val="00C61C69"/>
    <w:rsid w:val="00C64B3E"/>
    <w:rsid w:val="00C8310C"/>
    <w:rsid w:val="00C965A1"/>
    <w:rsid w:val="00CA207C"/>
    <w:rsid w:val="00CA4AB7"/>
    <w:rsid w:val="00CE6697"/>
    <w:rsid w:val="00CF5A62"/>
    <w:rsid w:val="00D00BEE"/>
    <w:rsid w:val="00D20322"/>
    <w:rsid w:val="00D36B63"/>
    <w:rsid w:val="00DA7E73"/>
    <w:rsid w:val="00DC6225"/>
    <w:rsid w:val="00DD29C6"/>
    <w:rsid w:val="00E34F8E"/>
    <w:rsid w:val="00E43B75"/>
    <w:rsid w:val="00E541D9"/>
    <w:rsid w:val="00E922A0"/>
    <w:rsid w:val="00ED3846"/>
    <w:rsid w:val="00F01A7E"/>
    <w:rsid w:val="00F15381"/>
    <w:rsid w:val="00F22A51"/>
    <w:rsid w:val="00F33A82"/>
    <w:rsid w:val="00F96511"/>
    <w:rsid w:val="00FD3EF8"/>
    <w:rsid w:val="00FE150B"/>
    <w:rsid w:val="00FF1FF3"/>
    <w:rsid w:val="00FF551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62D38A9"/>
  <w14:defaultImageDpi w14:val="330"/>
  <w15:docId w15:val="{BA898949-8494-4E56-935A-BEE1C9171F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uiPriority="99"/>
    <w:lsdException w:name="Medium Shading 1 Accent 1" w:uiPriority="99" w:qFormat="1"/>
    <w:lsdException w:name="Medium Shading 2 Accent 1" w:uiPriority="99"/>
    <w:lsdException w:name="Medium List 1 Accent 1" w:uiPriority="99"/>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99"/>
    <w:lsdException w:name="Medium Grid 1 Accent 1" w:uiPriority="99"/>
    <w:lsdException w:name="Medium Grid 2 Accent 1" w:uiPriority="1" w:qFormat="1"/>
    <w:lsdException w:name="Medium Grid 3 Accent 1" w:uiPriority="60"/>
    <w:lsdException w:name="Dark List Accent 1" w:uiPriority="61"/>
    <w:lsdException w:name="Colorful Shading Accent 1" w:uiPriority="62"/>
    <w:lsdException w:name="Colorful List Accent 1" w:uiPriority="63" w:qFormat="1"/>
    <w:lsdException w:name="Colorful Grid Accent 1" w:uiPriority="64" w:qFormat="1"/>
    <w:lsdException w:name="Light Shading Accent 2" w:uiPriority="65"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qFormat="1"/>
    <w:lsdException w:name="Medium Grid 2 Accent 2" w:uiPriority="73" w:qFormat="1"/>
    <w:lsdException w:name="Medium Grid 3 Accent 2" w:uiPriority="60" w:qFormat="1"/>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99"/>
    <w:lsdException w:name="Light Grid Accent 3" w:uiPriority="34" w:qFormat="1"/>
    <w:lsdException w:name="Medium Shading 1 Accent 3" w:uiPriority="29" w:qFormat="1"/>
    <w:lsdException w:name="Medium Shading 2 Accent 3" w:uiPriority="30" w:qFormat="1"/>
    <w:lsdException w:name="Medium List 1 Accent 3" w:uiPriority="66"/>
    <w:lsdException w:name="Medium List 2 Accent 3" w:uiPriority="67"/>
    <w:lsdException w:name="Medium Grid 1 Accent 3" w:uiPriority="68"/>
    <w:lsdException w:name="Medium Grid 2 Accent 3" w:uiPriority="69"/>
    <w:lsdException w:name="Medium Grid 3 Accent 3" w:uiPriority="70"/>
    <w:lsdException w:name="Dark List Accent 3" w:uiPriority="71"/>
    <w:lsdException w:name="Colorful Shading Accent 3" w:uiPriority="72"/>
    <w:lsdException w:name="Colorful List Accent 3" w:uiPriority="73"/>
    <w:lsdException w:name="Colorful Grid Accent 3" w:uiPriority="60"/>
    <w:lsdException w:name="Light Shading Accent 4" w:uiPriority="61"/>
    <w:lsdException w:name="Light List Accent 4" w:uiPriority="62"/>
    <w:lsdException w:name="Light Grid Accent 4" w:uiPriority="63"/>
    <w:lsdException w:name="Medium Shading 1 Accent 4" w:uiPriority="64"/>
    <w:lsdException w:name="Medium Shading 2 Accent 4" w:uiPriority="65"/>
    <w:lsdException w:name="Medium List 1 Accent 4" w:uiPriority="66"/>
    <w:lsdException w:name="Medium List 2 Accent 4" w:uiPriority="67"/>
    <w:lsdException w:name="Medium Grid 1 Accent 4" w:uiPriority="68"/>
    <w:lsdException w:name="Medium Grid 2 Accent 4" w:uiPriority="69"/>
    <w:lsdException w:name="Medium Grid 3 Accent 4" w:uiPriority="70"/>
    <w:lsdException w:name="Dark List Accent 4" w:uiPriority="71"/>
    <w:lsdException w:name="Colorful Shading Accent 4" w:uiPriority="72"/>
    <w:lsdException w:name="Colorful List Accent 4" w:uiPriority="73"/>
    <w:lsdException w:name="Colorful Grid Accent 4" w:uiPriority="60"/>
    <w:lsdException w:name="Light Shading Accent 5" w:uiPriority="61"/>
    <w:lsdException w:name="Light List Accent 5" w:uiPriority="62"/>
    <w:lsdException w:name="Light Grid Accent 5" w:uiPriority="63"/>
    <w:lsdException w:name="Medium Shading 1 Accent 5" w:uiPriority="64"/>
    <w:lsdException w:name="Medium Shading 2 Accent 5" w:uiPriority="65"/>
    <w:lsdException w:name="Medium List 1 Accent 5" w:uiPriority="66"/>
    <w:lsdException w:name="Medium List 2 Accent 5" w:uiPriority="67"/>
    <w:lsdException w:name="Medium Grid 1 Accent 5" w:uiPriority="68"/>
    <w:lsdException w:name="Medium Grid 2 Accent 5" w:uiPriority="69"/>
    <w:lsdException w:name="Medium Grid 3 Accent 5" w:uiPriority="70"/>
    <w:lsdException w:name="Dark List Accent 5" w:uiPriority="71"/>
    <w:lsdException w:name="Colorful Shading Accent 5" w:uiPriority="72"/>
    <w:lsdException w:name="Colorful List Accent 5" w:uiPriority="73"/>
    <w:lsdException w:name="Colorful Grid Accent 5" w:uiPriority="60"/>
    <w:lsdException w:name="Light Shading Accent 6" w:uiPriority="61"/>
    <w:lsdException w:name="Light List Accent 6" w:uiPriority="62"/>
    <w:lsdException w:name="Light Grid Accent 6" w:uiPriority="63"/>
    <w:lsdException w:name="Medium Shading 1 Accent 6" w:uiPriority="64"/>
    <w:lsdException w:name="Medium Shading 2 Accent 6" w:uiPriority="65"/>
    <w:lsdException w:name="Medium List 1 Accent 6" w:uiPriority="66"/>
    <w:lsdException w:name="Medium List 2 Accent 6" w:uiPriority="67"/>
    <w:lsdException w:name="Medium Grid 1 Accent 6" w:uiPriority="68"/>
    <w:lsdException w:name="Medium Grid 2 Accent 6" w:uiPriority="69"/>
    <w:lsdException w:name="Medium Grid 3 Accent 6" w:uiPriority="70"/>
    <w:lsdException w:name="Dark List Accent 6" w:uiPriority="71"/>
    <w:lsdException w:name="Colorful Shading Accent 6" w:uiPriority="72"/>
    <w:lsdException w:name="Colorful List Accent 6" w:uiPriority="73"/>
    <w:lsdException w:name="Colorful Grid Accent 6" w:uiPriority="60"/>
    <w:lsdException w:name="Subtle Emphasis" w:uiPriority="61" w:qFormat="1"/>
    <w:lsdException w:name="Intense Emphasis" w:uiPriority="62" w:qFormat="1"/>
    <w:lsdException w:name="Subtle Reference" w:uiPriority="63" w:qFormat="1"/>
    <w:lsdException w:name="Intense Reference" w:uiPriority="64" w:qFormat="1"/>
    <w:lsdException w:name="Book Title" w:uiPriority="65" w:qFormat="1"/>
    <w:lsdException w:name="Bibliography" w:semiHidden="1" w:uiPriority="66" w:unhideWhenUsed="1"/>
    <w:lsdException w:name="TOC Heading" w:semiHidden="1" w:uiPriority="67" w:unhideWhenUsed="1" w:qFormat="1"/>
    <w:lsdException w:name="Plain Table 1" w:uiPriority="68"/>
    <w:lsdException w:name="Plain Table 2" w:uiPriority="69"/>
    <w:lsdException w:name="Plain Table 3" w:uiPriority="70" w:qFormat="1"/>
    <w:lsdException w:name="Plain Table 4" w:uiPriority="71" w:qFormat="1"/>
    <w:lsdException w:name="Plain Table 5" w:uiPriority="72" w:qFormat="1"/>
    <w:lsdException w:name="Grid Table Light" w:uiPriority="73" w:qFormat="1"/>
    <w:lsdException w:name="Grid Table 1 Light" w:uiPriority="60" w:qFormat="1"/>
    <w:lsdException w:name="Grid Table 2" w:uiPriority="61"/>
    <w:lsdException w:name="Grid Table 3" w:uiPriority="62" w:qFormat="1"/>
    <w:lsdException w:name="Grid Table 4" w:uiPriority="63"/>
    <w:lsdException w:name="Grid Table 5 Dark" w:uiPriority="64"/>
    <w:lsdException w:name="Grid Table 6 Colorful" w:uiPriority="65" w:qFormat="1"/>
    <w:lsdException w:name="Grid Table 7 Colorful" w:uiPriority="66" w:qFormat="1"/>
    <w:lsdException w:name="Grid Table 1 Light Accent 1" w:uiPriority="67" w:qFormat="1"/>
    <w:lsdException w:name="Grid Table 2 Accent 1" w:uiPriority="68" w:qFormat="1"/>
    <w:lsdException w:name="Grid Table 3 Accent 1" w:uiPriority="69" w:qFormat="1"/>
    <w:lsdException w:name="Grid Table 4 Accent 1" w:uiPriority="70"/>
    <w:lsdException w:name="Grid Table 5 Dark Accent 1" w:uiPriority="71" w:qFormat="1"/>
    <w:lsdException w:name="Grid Table 6 Colorful Accent 1" w:uiPriority="41"/>
    <w:lsdException w:name="Grid Table 7 Colorful Accent 1" w:uiPriority="42"/>
    <w:lsdException w:name="Grid Table 1 Light Accent 2" w:uiPriority="43"/>
    <w:lsdException w:name="Grid Table 2 Accent 2" w:uiPriority="44"/>
    <w:lsdException w:name="Grid Table 3 Accent 2" w:uiPriority="45"/>
    <w:lsdException w:name="Grid Table 4 Accent 2" w:uiPriority="40"/>
    <w:lsdException w:name="Grid Table 5 Dark Accent 2" w:uiPriority="46"/>
    <w:lsdException w:name="Grid Table 6 Colorful Accent 2" w:uiPriority="47"/>
    <w:lsdException w:name="Grid Table 7 Colorful Accent 2" w:uiPriority="48"/>
    <w:lsdException w:name="Grid Table 1 Light Accent 3" w:uiPriority="49"/>
    <w:lsdException w:name="Grid Table 2 Accent 3" w:uiPriority="50"/>
    <w:lsdException w:name="Grid Table 3 Accent 3" w:uiPriority="51"/>
    <w:lsdException w:name="Grid Table 4 Accent 3" w:uiPriority="52"/>
    <w:lsdException w:name="Grid Table 5 Dark Accent 3" w:uiPriority="46"/>
    <w:lsdException w:name="Grid Table 6 Colorful Accent 3" w:uiPriority="47"/>
    <w:lsdException w:name="Grid Table 7 Colorful Accent 3" w:uiPriority="48"/>
    <w:lsdException w:name="Grid Table 1 Light Accent 4" w:uiPriority="49"/>
    <w:lsdException w:name="Grid Table 2 Accent 4" w:uiPriority="50"/>
    <w:lsdException w:name="Grid Table 3 Accent 4" w:uiPriority="51"/>
    <w:lsdException w:name="Grid Table 4 Accent 4" w:uiPriority="52"/>
    <w:lsdException w:name="Grid Table 5 Dark Accent 4" w:uiPriority="46"/>
    <w:lsdException w:name="Grid Table 6 Colorful Accent 4" w:uiPriority="47"/>
    <w:lsdException w:name="Grid Table 7 Colorful Accent 4" w:uiPriority="48"/>
    <w:lsdException w:name="Grid Table 1 Light Accent 5" w:uiPriority="49"/>
    <w:lsdException w:name="Grid Table 2 Accent 5" w:uiPriority="50"/>
    <w:lsdException w:name="Grid Table 3 Accent 5" w:uiPriority="51"/>
    <w:lsdException w:name="Grid Table 4 Accent 5" w:uiPriority="52"/>
    <w:lsdException w:name="Grid Table 5 Dark Accent 5" w:uiPriority="46"/>
    <w:lsdException w:name="Grid Table 6 Colorful Accent 5" w:uiPriority="47"/>
    <w:lsdException w:name="Grid Table 7 Colorful Accent 5" w:uiPriority="48"/>
    <w:lsdException w:name="Grid Table 1 Light Accent 6" w:uiPriority="49"/>
    <w:lsdException w:name="Grid Table 2 Accent 6" w:uiPriority="50"/>
    <w:lsdException w:name="Grid Table 3 Accent 6" w:uiPriority="51"/>
    <w:lsdException w:name="Grid Table 4 Accent 6" w:uiPriority="52"/>
    <w:lsdException w:name="Grid Table 5 Dark Accent 6" w:uiPriority="46"/>
    <w:lsdException w:name="Grid Table 6 Colorful Accent 6" w:uiPriority="47"/>
    <w:lsdException w:name="Grid Table 7 Colorful Accent 6" w:uiPriority="48"/>
    <w:lsdException w:name="List Table 1 Light" w:uiPriority="49"/>
    <w:lsdException w:name="List Table 2" w:uiPriority="50"/>
    <w:lsdException w:name="List Table 3" w:uiPriority="51"/>
    <w:lsdException w:name="List Table 4" w:uiPriority="52"/>
    <w:lsdException w:name="List Table 5 Dark" w:uiPriority="46"/>
    <w:lsdException w:name="List Table 6 Colorful" w:uiPriority="47"/>
    <w:lsdException w:name="List Table 7 Colorful" w:uiPriority="48"/>
    <w:lsdException w:name="List Table 1 Light Accent 1" w:uiPriority="49"/>
    <w:lsdException w:name="List Table 2 Accent 1" w:uiPriority="50"/>
    <w:lsdException w:name="List Table 3 Accent 1" w:uiPriority="51"/>
    <w:lsdException w:name="List Table 4 Accent 1" w:uiPriority="52"/>
    <w:lsdException w:name="List Table 5 Dark Accent 1" w:uiPriority="46"/>
    <w:lsdException w:name="List Table 6 Colorful Accent 1" w:uiPriority="47"/>
    <w:lsdException w:name="List Table 7 Colorful Accent 1" w:uiPriority="48"/>
    <w:lsdException w:name="List Table 1 Light Accent 2" w:uiPriority="49"/>
    <w:lsdException w:name="List Table 2 Accent 2" w:uiPriority="50"/>
    <w:lsdException w:name="List Table 3 Accent 2" w:uiPriority="51"/>
    <w:lsdException w:name="List Table 4 Accent 2" w:uiPriority="52"/>
    <w:lsdException w:name="List Table 5 Dark Accent 2" w:uiPriority="46"/>
    <w:lsdException w:name="List Table 6 Colorful Accent 2" w:uiPriority="47"/>
    <w:lsdException w:name="List Table 7 Colorful Accent 2" w:uiPriority="48"/>
    <w:lsdException w:name="List Table 1 Light Accent 3" w:uiPriority="49"/>
    <w:lsdException w:name="List Table 2 Accent 3" w:uiPriority="50"/>
    <w:lsdException w:name="List Table 3 Accent 3" w:uiPriority="51"/>
    <w:lsdException w:name="List Table 4 Accent 3" w:uiPriority="52"/>
    <w:lsdException w:name="List Table 5 Dark Accent 3" w:uiPriority="46"/>
    <w:lsdException w:name="List Table 6 Colorful Accent 3" w:uiPriority="47"/>
    <w:lsdException w:name="List Table 7 Colorful Accent 3" w:uiPriority="48"/>
    <w:lsdException w:name="List Table 1 Light Accent 4" w:uiPriority="49"/>
    <w:lsdException w:name="List Table 2 Accent 4" w:uiPriority="50"/>
    <w:lsdException w:name="List Table 3 Accent 4" w:uiPriority="51"/>
    <w:lsdException w:name="List Table 4 Accent 4" w:uiPriority="52"/>
    <w:lsdException w:name="List Table 5 Dark Accent 4" w:uiPriority="46"/>
    <w:lsdException w:name="List Table 6 Colorful Accent 4" w:uiPriority="47"/>
    <w:lsdException w:name="List Table 7 Colorful Accent 4" w:uiPriority="48"/>
    <w:lsdException w:name="List Table 1 Light Accent 5" w:uiPriority="49"/>
    <w:lsdException w:name="List Table 2 Accent 5" w:uiPriority="50"/>
    <w:lsdException w:name="List Table 3 Accent 5" w:uiPriority="51"/>
    <w:lsdException w:name="List Table 4 Accent 5" w:uiPriority="52"/>
    <w:lsdException w:name="List Table 5 Dark Accent 5" w:uiPriority="46"/>
    <w:lsdException w:name="List Table 6 Colorful Accent 5" w:uiPriority="47"/>
    <w:lsdException w:name="List Table 7 Colorful Accent 5" w:uiPriority="48"/>
    <w:lsdException w:name="List Table 1 Light Accent 6" w:uiPriority="49"/>
    <w:lsdException w:name="List Table 2 Accent 6" w:uiPriority="50"/>
    <w:lsdException w:name="List Table 3 Accent 6" w:uiPriority="51"/>
    <w:lsdException w:name="List Table 4 Accent 6" w:uiPriority="52"/>
    <w:lsdException w:name="List Table 5 Dark Accent 6" w:uiPriority="46"/>
    <w:lsdException w:name="List Table 6 Colorful Accent 6" w:uiPriority="47"/>
    <w:lsdException w:name="List Table 7 Colorful Accent 6" w:uiPriority="48"/>
    <w:lsdException w:name="Mention" w:uiPriority="49"/>
    <w:lsdException w:name="Smart Hyperlink" w:uiPriority="50"/>
    <w:lsdException w:name="Hashtag" w:uiPriority="51"/>
    <w:lsdException w:name="Unresolved Mention" w:uiPriority="52"/>
    <w:lsdException w:name="Smart Link" w:semiHidden="1" w:uiPriority="99" w:unhideWhenUsed="1"/>
  </w:latentStyles>
  <w:style w:type="paragraph" w:default="1" w:styleId="Normal">
    <w:name w:val="Normal"/>
    <w:qFormat/>
    <w:rsid w:val="007A16A9"/>
    <w:rPr>
      <w:szCs w:val="24"/>
    </w:rPr>
  </w:style>
  <w:style w:type="paragraph" w:styleId="Heading1">
    <w:name w:val="heading 1"/>
    <w:basedOn w:val="Normal"/>
    <w:next w:val="BodyText"/>
    <w:link w:val="Heading1Char"/>
    <w:qFormat/>
    <w:rsid w:val="007A16A9"/>
    <w:pPr>
      <w:autoSpaceDE w:val="0"/>
      <w:autoSpaceDN w:val="0"/>
      <w:adjustRightInd w:val="0"/>
      <w:spacing w:before="240"/>
      <w:outlineLvl w:val="0"/>
    </w:pPr>
    <w:rPr>
      <w:rFonts w:ascii="Arial" w:hAnsi="Arial" w:cs="Arial"/>
      <w:b/>
      <w:bCs/>
      <w:sz w:val="24"/>
    </w:rPr>
  </w:style>
  <w:style w:type="paragraph" w:styleId="Heading2">
    <w:name w:val="heading 2"/>
    <w:basedOn w:val="NoteHeading"/>
    <w:next w:val="BodyText"/>
    <w:autoRedefine/>
    <w:qFormat/>
    <w:rsid w:val="004214CA"/>
    <w:pPr>
      <w:spacing w:before="200"/>
      <w:outlineLvl w:val="1"/>
    </w:pPr>
    <w:rPr>
      <w:rFonts w:ascii="Arial" w:hAnsi="Arial" w:cs="Arial"/>
      <w:sz w:val="24"/>
      <w:szCs w:val="22"/>
    </w:rPr>
  </w:style>
  <w:style w:type="paragraph" w:styleId="Heading3">
    <w:name w:val="heading 3"/>
    <w:basedOn w:val="Normal"/>
    <w:next w:val="BodyText"/>
    <w:link w:val="Heading3Char"/>
    <w:autoRedefine/>
    <w:qFormat/>
    <w:rsid w:val="000E131B"/>
    <w:pPr>
      <w:autoSpaceDE w:val="0"/>
      <w:autoSpaceDN w:val="0"/>
      <w:adjustRightInd w:val="0"/>
      <w:spacing w:before="200"/>
      <w:outlineLvl w:val="2"/>
    </w:pPr>
    <w:rPr>
      <w:rFonts w:ascii="Arial" w:hAnsi="Arial" w:cs="Arial"/>
      <w:szCs w:val="22"/>
      <w:u w:val="single"/>
    </w:rPr>
  </w:style>
  <w:style w:type="paragraph" w:styleId="Heading4">
    <w:name w:val="heading 4"/>
    <w:basedOn w:val="Normal"/>
    <w:next w:val="Normal"/>
    <w:rsid w:val="00667B9C"/>
    <w:pPr>
      <w:keepNext/>
      <w:spacing w:before="240" w:after="60"/>
      <w:outlineLvl w:val="3"/>
    </w:pPr>
    <w:rPr>
      <w:b/>
      <w:bCs/>
      <w:sz w:val="28"/>
      <w:szCs w:val="28"/>
    </w:rPr>
  </w:style>
  <w:style w:type="paragraph" w:styleId="Heading5">
    <w:name w:val="heading 5"/>
    <w:basedOn w:val="Normal"/>
    <w:next w:val="Normal"/>
    <w:rsid w:val="00667B9C"/>
    <w:pPr>
      <w:spacing w:before="240" w:after="60"/>
      <w:outlineLvl w:val="4"/>
    </w:pPr>
    <w:rPr>
      <w:b/>
      <w:bCs/>
      <w:i/>
      <w:iCs/>
      <w:sz w:val="26"/>
      <w:szCs w:val="26"/>
    </w:rPr>
  </w:style>
  <w:style w:type="paragraph" w:styleId="Heading6">
    <w:name w:val="heading 6"/>
    <w:basedOn w:val="Normal"/>
    <w:next w:val="Normal"/>
    <w:rsid w:val="00667B9C"/>
    <w:pPr>
      <w:spacing w:before="240" w:after="60"/>
      <w:outlineLvl w:val="5"/>
    </w:pPr>
    <w:rPr>
      <w:b/>
      <w:bCs/>
      <w:sz w:val="22"/>
      <w:szCs w:val="22"/>
    </w:rPr>
  </w:style>
  <w:style w:type="paragraph" w:styleId="Heading7">
    <w:name w:val="heading 7"/>
    <w:basedOn w:val="Normal"/>
    <w:next w:val="Normal"/>
    <w:rsid w:val="00667B9C"/>
    <w:pPr>
      <w:spacing w:before="240" w:after="60"/>
      <w:outlineLvl w:val="6"/>
    </w:pPr>
  </w:style>
  <w:style w:type="paragraph" w:styleId="Heading8">
    <w:name w:val="heading 8"/>
    <w:basedOn w:val="Normal"/>
    <w:next w:val="Normal"/>
    <w:rsid w:val="00667B9C"/>
    <w:pPr>
      <w:spacing w:before="240" w:after="60"/>
      <w:outlineLvl w:val="7"/>
    </w:pPr>
    <w:rPr>
      <w:i/>
      <w:iCs/>
    </w:rPr>
  </w:style>
  <w:style w:type="paragraph" w:styleId="Heading9">
    <w:name w:val="heading 9"/>
    <w:basedOn w:val="Normal"/>
    <w:next w:val="Normal"/>
    <w:rsid w:val="00667B9C"/>
    <w:p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A45E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667B9C"/>
    <w:rPr>
      <w:rFonts w:ascii="Tahoma" w:hAnsi="Tahoma" w:cs="Tahoma"/>
      <w:sz w:val="16"/>
      <w:szCs w:val="16"/>
    </w:rPr>
  </w:style>
  <w:style w:type="paragraph" w:styleId="BlockText">
    <w:name w:val="Block Text"/>
    <w:basedOn w:val="Normal"/>
    <w:autoRedefine/>
    <w:qFormat/>
    <w:rsid w:val="006D61A5"/>
    <w:pPr>
      <w:ind w:left="720" w:right="720"/>
      <w:jc w:val="both"/>
    </w:pPr>
  </w:style>
  <w:style w:type="paragraph" w:styleId="BodyText">
    <w:name w:val="Body Text"/>
    <w:basedOn w:val="Normal"/>
    <w:rsid w:val="007A16A9"/>
    <w:pPr>
      <w:autoSpaceDE w:val="0"/>
      <w:autoSpaceDN w:val="0"/>
      <w:adjustRightInd w:val="0"/>
      <w:jc w:val="both"/>
    </w:pPr>
    <w:rPr>
      <w:szCs w:val="22"/>
    </w:rPr>
  </w:style>
  <w:style w:type="paragraph" w:styleId="BodyTextFirstIndent">
    <w:name w:val="Body Text First Indent"/>
    <w:basedOn w:val="BodyText"/>
    <w:rsid w:val="007A16A9"/>
    <w:pPr>
      <w:ind w:firstLine="720"/>
    </w:pPr>
  </w:style>
  <w:style w:type="paragraph" w:styleId="BodyTextIndent">
    <w:name w:val="Body Text Indent"/>
    <w:basedOn w:val="Normal"/>
    <w:rsid w:val="00667B9C"/>
    <w:pPr>
      <w:spacing w:after="120"/>
      <w:ind w:left="360"/>
    </w:pPr>
  </w:style>
  <w:style w:type="paragraph" w:styleId="BodyTextFirstIndent2">
    <w:name w:val="Body Text First Indent 2"/>
    <w:basedOn w:val="BodyTextIndent"/>
    <w:rsid w:val="00667B9C"/>
    <w:pPr>
      <w:ind w:firstLine="210"/>
    </w:pPr>
  </w:style>
  <w:style w:type="paragraph" w:styleId="BodyTextIndent2">
    <w:name w:val="Body Text Indent 2"/>
    <w:basedOn w:val="Normal"/>
    <w:rsid w:val="00667B9C"/>
    <w:pPr>
      <w:spacing w:after="120" w:line="480" w:lineRule="auto"/>
      <w:ind w:left="360"/>
    </w:pPr>
  </w:style>
  <w:style w:type="paragraph" w:styleId="BodyTextIndent3">
    <w:name w:val="Body Text Indent 3"/>
    <w:basedOn w:val="Normal"/>
    <w:rsid w:val="00667B9C"/>
    <w:pPr>
      <w:spacing w:after="120"/>
      <w:ind w:left="360"/>
    </w:pPr>
    <w:rPr>
      <w:sz w:val="16"/>
      <w:szCs w:val="16"/>
    </w:rPr>
  </w:style>
  <w:style w:type="paragraph" w:styleId="Caption">
    <w:name w:val="caption"/>
    <w:basedOn w:val="Normal"/>
    <w:next w:val="Normal"/>
    <w:rsid w:val="00667B9C"/>
    <w:rPr>
      <w:b/>
      <w:bCs/>
      <w:szCs w:val="20"/>
    </w:rPr>
  </w:style>
  <w:style w:type="paragraph" w:styleId="Closing">
    <w:name w:val="Closing"/>
    <w:basedOn w:val="Normal"/>
    <w:rsid w:val="00667B9C"/>
    <w:pPr>
      <w:ind w:left="4320"/>
    </w:pPr>
  </w:style>
  <w:style w:type="paragraph" w:styleId="CommentText">
    <w:name w:val="annotation text"/>
    <w:basedOn w:val="Normal"/>
    <w:semiHidden/>
    <w:rsid w:val="00667B9C"/>
    <w:rPr>
      <w:szCs w:val="20"/>
    </w:rPr>
  </w:style>
  <w:style w:type="paragraph" w:styleId="CommentSubject">
    <w:name w:val="annotation subject"/>
    <w:basedOn w:val="CommentText"/>
    <w:next w:val="CommentText"/>
    <w:semiHidden/>
    <w:rsid w:val="00667B9C"/>
    <w:rPr>
      <w:b/>
      <w:bCs/>
    </w:rPr>
  </w:style>
  <w:style w:type="paragraph" w:styleId="Date">
    <w:name w:val="Date"/>
    <w:basedOn w:val="Normal"/>
    <w:next w:val="Normal"/>
    <w:rsid w:val="00667B9C"/>
  </w:style>
  <w:style w:type="paragraph" w:styleId="DocumentMap">
    <w:name w:val="Document Map"/>
    <w:basedOn w:val="Normal"/>
    <w:semiHidden/>
    <w:rsid w:val="00667B9C"/>
    <w:pPr>
      <w:shd w:val="clear" w:color="auto" w:fill="000080"/>
    </w:pPr>
    <w:rPr>
      <w:rFonts w:ascii="Tahoma" w:hAnsi="Tahoma" w:cs="Tahoma"/>
      <w:szCs w:val="20"/>
    </w:rPr>
  </w:style>
  <w:style w:type="paragraph" w:styleId="E-mailSignature">
    <w:name w:val="E-mail Signature"/>
    <w:basedOn w:val="Normal"/>
    <w:rsid w:val="00667B9C"/>
  </w:style>
  <w:style w:type="paragraph" w:styleId="EndnoteText">
    <w:name w:val="endnote text"/>
    <w:basedOn w:val="Normal"/>
    <w:semiHidden/>
    <w:rsid w:val="00667B9C"/>
    <w:rPr>
      <w:szCs w:val="20"/>
    </w:rPr>
  </w:style>
  <w:style w:type="paragraph" w:styleId="EnvelopeAddress">
    <w:name w:val="envelope address"/>
    <w:basedOn w:val="Normal"/>
    <w:rsid w:val="00667B9C"/>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667B9C"/>
    <w:rPr>
      <w:rFonts w:ascii="Arial" w:hAnsi="Arial" w:cs="Arial"/>
      <w:szCs w:val="20"/>
    </w:rPr>
  </w:style>
  <w:style w:type="paragraph" w:styleId="Footer">
    <w:name w:val="footer"/>
    <w:basedOn w:val="Normal"/>
    <w:rsid w:val="00667B9C"/>
    <w:pPr>
      <w:tabs>
        <w:tab w:val="center" w:pos="4320"/>
        <w:tab w:val="right" w:pos="8640"/>
      </w:tabs>
    </w:pPr>
  </w:style>
  <w:style w:type="paragraph" w:styleId="FootnoteText">
    <w:name w:val="footnote text"/>
    <w:basedOn w:val="Normal"/>
    <w:semiHidden/>
    <w:rsid w:val="00667B9C"/>
    <w:rPr>
      <w:szCs w:val="20"/>
    </w:rPr>
  </w:style>
  <w:style w:type="paragraph" w:styleId="Header">
    <w:name w:val="header"/>
    <w:basedOn w:val="Normal"/>
    <w:rsid w:val="00667B9C"/>
    <w:pPr>
      <w:tabs>
        <w:tab w:val="center" w:pos="4320"/>
        <w:tab w:val="right" w:pos="8640"/>
      </w:tabs>
    </w:pPr>
  </w:style>
  <w:style w:type="paragraph" w:styleId="Index1">
    <w:name w:val="index 1"/>
    <w:basedOn w:val="Normal"/>
    <w:next w:val="Normal"/>
    <w:autoRedefine/>
    <w:semiHidden/>
    <w:rsid w:val="00667B9C"/>
    <w:pPr>
      <w:ind w:left="240" w:hanging="240"/>
    </w:pPr>
  </w:style>
  <w:style w:type="paragraph" w:styleId="Index2">
    <w:name w:val="index 2"/>
    <w:basedOn w:val="Normal"/>
    <w:next w:val="Normal"/>
    <w:autoRedefine/>
    <w:semiHidden/>
    <w:rsid w:val="00667B9C"/>
    <w:pPr>
      <w:ind w:left="480" w:hanging="240"/>
    </w:pPr>
  </w:style>
  <w:style w:type="paragraph" w:styleId="Index3">
    <w:name w:val="index 3"/>
    <w:basedOn w:val="Normal"/>
    <w:next w:val="Normal"/>
    <w:autoRedefine/>
    <w:semiHidden/>
    <w:rsid w:val="00667B9C"/>
    <w:pPr>
      <w:ind w:left="720" w:hanging="240"/>
    </w:pPr>
  </w:style>
  <w:style w:type="paragraph" w:styleId="Index4">
    <w:name w:val="index 4"/>
    <w:basedOn w:val="Normal"/>
    <w:next w:val="Normal"/>
    <w:autoRedefine/>
    <w:semiHidden/>
    <w:rsid w:val="00667B9C"/>
    <w:pPr>
      <w:ind w:left="960" w:hanging="240"/>
    </w:pPr>
  </w:style>
  <w:style w:type="paragraph" w:styleId="Index5">
    <w:name w:val="index 5"/>
    <w:basedOn w:val="Normal"/>
    <w:next w:val="Normal"/>
    <w:autoRedefine/>
    <w:semiHidden/>
    <w:rsid w:val="00667B9C"/>
    <w:pPr>
      <w:ind w:left="1200" w:hanging="240"/>
    </w:pPr>
  </w:style>
  <w:style w:type="paragraph" w:styleId="Index6">
    <w:name w:val="index 6"/>
    <w:basedOn w:val="Normal"/>
    <w:next w:val="Normal"/>
    <w:autoRedefine/>
    <w:semiHidden/>
    <w:rsid w:val="00667B9C"/>
    <w:pPr>
      <w:ind w:left="1440" w:hanging="240"/>
    </w:pPr>
  </w:style>
  <w:style w:type="paragraph" w:styleId="Index7">
    <w:name w:val="index 7"/>
    <w:basedOn w:val="Normal"/>
    <w:next w:val="Normal"/>
    <w:autoRedefine/>
    <w:semiHidden/>
    <w:rsid w:val="00667B9C"/>
    <w:pPr>
      <w:ind w:left="1680" w:hanging="240"/>
    </w:pPr>
  </w:style>
  <w:style w:type="paragraph" w:styleId="Index8">
    <w:name w:val="index 8"/>
    <w:basedOn w:val="Normal"/>
    <w:next w:val="Normal"/>
    <w:autoRedefine/>
    <w:semiHidden/>
    <w:rsid w:val="00667B9C"/>
    <w:pPr>
      <w:ind w:left="1920" w:hanging="240"/>
    </w:pPr>
  </w:style>
  <w:style w:type="paragraph" w:styleId="Index9">
    <w:name w:val="index 9"/>
    <w:basedOn w:val="Normal"/>
    <w:next w:val="Normal"/>
    <w:autoRedefine/>
    <w:semiHidden/>
    <w:rsid w:val="00667B9C"/>
    <w:pPr>
      <w:ind w:left="2160" w:hanging="240"/>
    </w:pPr>
  </w:style>
  <w:style w:type="paragraph" w:styleId="IndexHeading">
    <w:name w:val="index heading"/>
    <w:basedOn w:val="Normal"/>
    <w:next w:val="Index1"/>
    <w:semiHidden/>
    <w:rsid w:val="00667B9C"/>
    <w:rPr>
      <w:rFonts w:ascii="Arial" w:hAnsi="Arial" w:cs="Arial"/>
      <w:b/>
      <w:bCs/>
    </w:rPr>
  </w:style>
  <w:style w:type="paragraph" w:styleId="List">
    <w:name w:val="List"/>
    <w:basedOn w:val="Normal"/>
    <w:rsid w:val="00667B9C"/>
    <w:pPr>
      <w:ind w:left="360" w:hanging="360"/>
    </w:pPr>
  </w:style>
  <w:style w:type="paragraph" w:styleId="List2">
    <w:name w:val="List 2"/>
    <w:basedOn w:val="Normal"/>
    <w:rsid w:val="00667B9C"/>
    <w:pPr>
      <w:ind w:left="720" w:hanging="360"/>
    </w:pPr>
  </w:style>
  <w:style w:type="paragraph" w:styleId="List3">
    <w:name w:val="List 3"/>
    <w:basedOn w:val="Normal"/>
    <w:rsid w:val="00667B9C"/>
    <w:pPr>
      <w:ind w:left="1080" w:hanging="360"/>
    </w:pPr>
  </w:style>
  <w:style w:type="paragraph" w:styleId="List4">
    <w:name w:val="List 4"/>
    <w:basedOn w:val="Normal"/>
    <w:rsid w:val="00667B9C"/>
    <w:pPr>
      <w:ind w:left="1440" w:hanging="360"/>
    </w:pPr>
  </w:style>
  <w:style w:type="paragraph" w:styleId="List5">
    <w:name w:val="List 5"/>
    <w:basedOn w:val="Normal"/>
    <w:rsid w:val="00667B9C"/>
    <w:pPr>
      <w:ind w:left="1800" w:hanging="360"/>
    </w:pPr>
  </w:style>
  <w:style w:type="paragraph" w:styleId="ListBullet">
    <w:name w:val="List Bullet"/>
    <w:basedOn w:val="Normal"/>
    <w:rsid w:val="00667B9C"/>
    <w:pPr>
      <w:numPr>
        <w:numId w:val="3"/>
      </w:numPr>
    </w:pPr>
  </w:style>
  <w:style w:type="paragraph" w:styleId="ListBullet2">
    <w:name w:val="List Bullet 2"/>
    <w:basedOn w:val="Normal"/>
    <w:rsid w:val="00667B9C"/>
    <w:pPr>
      <w:numPr>
        <w:numId w:val="4"/>
      </w:numPr>
    </w:pPr>
  </w:style>
  <w:style w:type="paragraph" w:styleId="ListBullet3">
    <w:name w:val="List Bullet 3"/>
    <w:basedOn w:val="Normal"/>
    <w:rsid w:val="00667B9C"/>
    <w:pPr>
      <w:numPr>
        <w:numId w:val="5"/>
      </w:numPr>
    </w:pPr>
  </w:style>
  <w:style w:type="paragraph" w:styleId="ListBullet4">
    <w:name w:val="List Bullet 4"/>
    <w:basedOn w:val="Normal"/>
    <w:rsid w:val="00667B9C"/>
    <w:pPr>
      <w:numPr>
        <w:numId w:val="6"/>
      </w:numPr>
    </w:pPr>
  </w:style>
  <w:style w:type="paragraph" w:styleId="ListBullet5">
    <w:name w:val="List Bullet 5"/>
    <w:basedOn w:val="Normal"/>
    <w:rsid w:val="00667B9C"/>
    <w:pPr>
      <w:numPr>
        <w:numId w:val="7"/>
      </w:numPr>
    </w:pPr>
  </w:style>
  <w:style w:type="paragraph" w:styleId="ListContinue">
    <w:name w:val="List Continue"/>
    <w:basedOn w:val="Normal"/>
    <w:rsid w:val="00667B9C"/>
    <w:pPr>
      <w:spacing w:after="120"/>
      <w:ind w:left="360"/>
    </w:pPr>
  </w:style>
  <w:style w:type="paragraph" w:styleId="ListContinue2">
    <w:name w:val="List Continue 2"/>
    <w:basedOn w:val="Normal"/>
    <w:rsid w:val="00667B9C"/>
    <w:pPr>
      <w:spacing w:after="120"/>
      <w:ind w:left="720"/>
    </w:pPr>
  </w:style>
  <w:style w:type="paragraph" w:styleId="ListContinue3">
    <w:name w:val="List Continue 3"/>
    <w:basedOn w:val="Normal"/>
    <w:rsid w:val="00667B9C"/>
    <w:pPr>
      <w:spacing w:after="120"/>
      <w:ind w:left="1080"/>
    </w:pPr>
  </w:style>
  <w:style w:type="paragraph" w:styleId="ListContinue4">
    <w:name w:val="List Continue 4"/>
    <w:basedOn w:val="Normal"/>
    <w:rsid w:val="00667B9C"/>
    <w:pPr>
      <w:spacing w:after="120"/>
      <w:ind w:left="1440"/>
    </w:pPr>
  </w:style>
  <w:style w:type="paragraph" w:styleId="ListContinue5">
    <w:name w:val="List Continue 5"/>
    <w:basedOn w:val="Normal"/>
    <w:rsid w:val="00667B9C"/>
    <w:pPr>
      <w:spacing w:after="120"/>
      <w:ind w:left="1800"/>
    </w:pPr>
  </w:style>
  <w:style w:type="paragraph" w:styleId="ListNumber">
    <w:name w:val="List Number"/>
    <w:basedOn w:val="Normal"/>
    <w:rsid w:val="00667B9C"/>
    <w:pPr>
      <w:numPr>
        <w:numId w:val="8"/>
      </w:numPr>
    </w:pPr>
  </w:style>
  <w:style w:type="paragraph" w:styleId="ListNumber2">
    <w:name w:val="List Number 2"/>
    <w:basedOn w:val="Normal"/>
    <w:rsid w:val="00667B9C"/>
    <w:pPr>
      <w:numPr>
        <w:numId w:val="9"/>
      </w:numPr>
    </w:pPr>
  </w:style>
  <w:style w:type="paragraph" w:styleId="ListNumber3">
    <w:name w:val="List Number 3"/>
    <w:basedOn w:val="Normal"/>
    <w:rsid w:val="00667B9C"/>
    <w:pPr>
      <w:numPr>
        <w:numId w:val="10"/>
      </w:numPr>
    </w:pPr>
  </w:style>
  <w:style w:type="paragraph" w:styleId="ListNumber4">
    <w:name w:val="List Number 4"/>
    <w:basedOn w:val="Normal"/>
    <w:rsid w:val="00667B9C"/>
    <w:pPr>
      <w:numPr>
        <w:numId w:val="11"/>
      </w:numPr>
    </w:pPr>
  </w:style>
  <w:style w:type="paragraph" w:styleId="ListNumber5">
    <w:name w:val="List Number 5"/>
    <w:basedOn w:val="Normal"/>
    <w:rsid w:val="00667B9C"/>
    <w:pPr>
      <w:numPr>
        <w:numId w:val="12"/>
      </w:numPr>
    </w:pPr>
  </w:style>
  <w:style w:type="paragraph" w:styleId="MacroText">
    <w:name w:val="macro"/>
    <w:semiHidden/>
    <w:rsid w:val="00667B9C"/>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667B9C"/>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667B9C"/>
  </w:style>
  <w:style w:type="paragraph" w:styleId="NormalIndent">
    <w:name w:val="Normal Indent"/>
    <w:basedOn w:val="Normal"/>
    <w:rsid w:val="00667B9C"/>
    <w:pPr>
      <w:ind w:left="720"/>
    </w:pPr>
  </w:style>
  <w:style w:type="paragraph" w:styleId="NoteHeading">
    <w:name w:val="Note Heading"/>
    <w:basedOn w:val="Normal"/>
    <w:next w:val="Normal"/>
    <w:rsid w:val="00667B9C"/>
  </w:style>
  <w:style w:type="paragraph" w:styleId="PlainText">
    <w:name w:val="Plain Text"/>
    <w:basedOn w:val="Normal"/>
    <w:rsid w:val="00667B9C"/>
    <w:rPr>
      <w:rFonts w:ascii="Courier New" w:hAnsi="Courier New" w:cs="Courier New"/>
      <w:szCs w:val="20"/>
    </w:rPr>
  </w:style>
  <w:style w:type="paragraph" w:styleId="Salutation">
    <w:name w:val="Salutation"/>
    <w:basedOn w:val="Normal"/>
    <w:next w:val="Normal"/>
    <w:rsid w:val="00667B9C"/>
  </w:style>
  <w:style w:type="paragraph" w:styleId="Signature">
    <w:name w:val="Signature"/>
    <w:basedOn w:val="Normal"/>
    <w:rsid w:val="00667B9C"/>
    <w:pPr>
      <w:ind w:left="4320"/>
    </w:pPr>
  </w:style>
  <w:style w:type="paragraph" w:styleId="Subtitle">
    <w:name w:val="Subtitle"/>
    <w:basedOn w:val="Normal"/>
    <w:qFormat/>
    <w:rsid w:val="00667B9C"/>
    <w:pPr>
      <w:spacing w:after="60"/>
      <w:jc w:val="center"/>
      <w:outlineLvl w:val="1"/>
    </w:pPr>
    <w:rPr>
      <w:rFonts w:ascii="Arial" w:hAnsi="Arial" w:cs="Arial"/>
    </w:rPr>
  </w:style>
  <w:style w:type="paragraph" w:styleId="TableofAuthorities">
    <w:name w:val="table of authorities"/>
    <w:basedOn w:val="Normal"/>
    <w:next w:val="Normal"/>
    <w:semiHidden/>
    <w:rsid w:val="00667B9C"/>
    <w:pPr>
      <w:ind w:left="240" w:hanging="240"/>
    </w:pPr>
  </w:style>
  <w:style w:type="paragraph" w:styleId="TableofFigures">
    <w:name w:val="table of figures"/>
    <w:basedOn w:val="Normal"/>
    <w:next w:val="Normal"/>
    <w:semiHidden/>
    <w:rsid w:val="00667B9C"/>
  </w:style>
  <w:style w:type="paragraph" w:styleId="Title">
    <w:name w:val="Title"/>
    <w:basedOn w:val="Normal"/>
    <w:qFormat/>
    <w:rsid w:val="000A07FD"/>
    <w:pPr>
      <w:autoSpaceDE w:val="0"/>
      <w:autoSpaceDN w:val="0"/>
      <w:adjustRightInd w:val="0"/>
      <w:jc w:val="center"/>
    </w:pPr>
    <w:rPr>
      <w:rFonts w:ascii="Arial" w:hAnsi="Arial" w:cs="Arial"/>
      <w:b/>
      <w:bCs/>
      <w:sz w:val="28"/>
      <w:szCs w:val="28"/>
    </w:rPr>
  </w:style>
  <w:style w:type="paragraph" w:styleId="TOAHeading">
    <w:name w:val="toa heading"/>
    <w:basedOn w:val="Normal"/>
    <w:next w:val="Normal"/>
    <w:semiHidden/>
    <w:rsid w:val="00667B9C"/>
    <w:pPr>
      <w:spacing w:before="120"/>
    </w:pPr>
    <w:rPr>
      <w:rFonts w:ascii="Arial" w:hAnsi="Arial" w:cs="Arial"/>
      <w:b/>
      <w:bCs/>
    </w:rPr>
  </w:style>
  <w:style w:type="paragraph" w:styleId="TOC1">
    <w:name w:val="toc 1"/>
    <w:basedOn w:val="Normal"/>
    <w:next w:val="Normal"/>
    <w:autoRedefine/>
    <w:semiHidden/>
    <w:rsid w:val="00667B9C"/>
  </w:style>
  <w:style w:type="paragraph" w:styleId="TOC2">
    <w:name w:val="toc 2"/>
    <w:basedOn w:val="Normal"/>
    <w:next w:val="Normal"/>
    <w:autoRedefine/>
    <w:semiHidden/>
    <w:rsid w:val="00667B9C"/>
    <w:pPr>
      <w:ind w:left="240"/>
    </w:pPr>
  </w:style>
  <w:style w:type="paragraph" w:styleId="TOC3">
    <w:name w:val="toc 3"/>
    <w:basedOn w:val="Normal"/>
    <w:next w:val="Normal"/>
    <w:autoRedefine/>
    <w:semiHidden/>
    <w:rsid w:val="00667B9C"/>
    <w:pPr>
      <w:ind w:left="480"/>
    </w:pPr>
  </w:style>
  <w:style w:type="paragraph" w:styleId="TOC4">
    <w:name w:val="toc 4"/>
    <w:basedOn w:val="Normal"/>
    <w:next w:val="Normal"/>
    <w:autoRedefine/>
    <w:semiHidden/>
    <w:rsid w:val="00667B9C"/>
    <w:pPr>
      <w:ind w:left="720"/>
    </w:pPr>
  </w:style>
  <w:style w:type="paragraph" w:styleId="TOC5">
    <w:name w:val="toc 5"/>
    <w:basedOn w:val="Normal"/>
    <w:next w:val="Normal"/>
    <w:autoRedefine/>
    <w:semiHidden/>
    <w:rsid w:val="00667B9C"/>
    <w:pPr>
      <w:ind w:left="960"/>
    </w:pPr>
  </w:style>
  <w:style w:type="paragraph" w:styleId="TOC6">
    <w:name w:val="toc 6"/>
    <w:basedOn w:val="Normal"/>
    <w:next w:val="Normal"/>
    <w:autoRedefine/>
    <w:semiHidden/>
    <w:rsid w:val="00667B9C"/>
    <w:pPr>
      <w:ind w:left="1200"/>
    </w:pPr>
  </w:style>
  <w:style w:type="paragraph" w:styleId="TOC7">
    <w:name w:val="toc 7"/>
    <w:basedOn w:val="Normal"/>
    <w:next w:val="Normal"/>
    <w:autoRedefine/>
    <w:semiHidden/>
    <w:rsid w:val="00667B9C"/>
    <w:pPr>
      <w:ind w:left="1440"/>
    </w:pPr>
  </w:style>
  <w:style w:type="paragraph" w:styleId="TOC8">
    <w:name w:val="toc 8"/>
    <w:basedOn w:val="Normal"/>
    <w:next w:val="Normal"/>
    <w:autoRedefine/>
    <w:semiHidden/>
    <w:rsid w:val="00667B9C"/>
    <w:pPr>
      <w:ind w:left="1680"/>
    </w:pPr>
  </w:style>
  <w:style w:type="paragraph" w:styleId="TOC9">
    <w:name w:val="toc 9"/>
    <w:basedOn w:val="Normal"/>
    <w:next w:val="Normal"/>
    <w:autoRedefine/>
    <w:semiHidden/>
    <w:rsid w:val="00667B9C"/>
    <w:pPr>
      <w:ind w:left="1920"/>
    </w:pPr>
  </w:style>
  <w:style w:type="paragraph" w:customStyle="1" w:styleId="Style1">
    <w:name w:val="Style1"/>
    <w:basedOn w:val="Normal"/>
    <w:rsid w:val="00030F8C"/>
    <w:pPr>
      <w:autoSpaceDE w:val="0"/>
      <w:autoSpaceDN w:val="0"/>
      <w:adjustRightInd w:val="0"/>
    </w:pPr>
    <w:rPr>
      <w:rFonts w:ascii="Arial" w:hAnsi="Arial" w:cs="Arial"/>
      <w:b/>
      <w:bCs/>
      <w:sz w:val="22"/>
      <w:szCs w:val="22"/>
    </w:rPr>
  </w:style>
  <w:style w:type="table" w:customStyle="1" w:styleId="TableStyle1">
    <w:name w:val="Table Style1"/>
    <w:basedOn w:val="TableGrid"/>
    <w:rsid w:val="00157DBF"/>
    <w:tblPr>
      <w:tblStyleRowBandSize w:val="3"/>
      <w:tblBorders>
        <w:top w:val="none" w:sz="0" w:space="0" w:color="auto"/>
        <w:left w:val="none" w:sz="0" w:space="0" w:color="auto"/>
        <w:bottom w:val="none" w:sz="0" w:space="0" w:color="auto"/>
        <w:right w:val="none" w:sz="0" w:space="0" w:color="auto"/>
        <w:insideH w:val="none" w:sz="0" w:space="0" w:color="auto"/>
        <w:insideV w:val="none" w:sz="0" w:space="0" w:color="auto"/>
      </w:tblBorders>
    </w:tblPr>
  </w:style>
  <w:style w:type="table" w:customStyle="1" w:styleId="TableStyle2">
    <w:name w:val="Table Style2"/>
    <w:basedOn w:val="TableNormal"/>
    <w:rsid w:val="00157DBF"/>
    <w:tblPr>
      <w:jc w:val="center"/>
    </w:tblPr>
    <w:trPr>
      <w:jc w:val="center"/>
    </w:trPr>
  </w:style>
  <w:style w:type="character" w:styleId="EndnoteReference">
    <w:name w:val="endnote reference"/>
    <w:semiHidden/>
    <w:rsid w:val="000A07FD"/>
    <w:rPr>
      <w:vertAlign w:val="superscript"/>
    </w:rPr>
  </w:style>
  <w:style w:type="paragraph" w:customStyle="1" w:styleId="Abstract">
    <w:name w:val="Abstract"/>
    <w:basedOn w:val="Normal"/>
    <w:link w:val="AbstractChar"/>
    <w:autoRedefine/>
    <w:qFormat/>
    <w:rsid w:val="00055047"/>
    <w:pPr>
      <w:ind w:left="720" w:right="720"/>
      <w:jc w:val="both"/>
    </w:pPr>
    <w:rPr>
      <w:szCs w:val="22"/>
    </w:rPr>
  </w:style>
  <w:style w:type="paragraph" w:customStyle="1" w:styleId="Endnotes">
    <w:name w:val="Endnotes"/>
    <w:basedOn w:val="Normal"/>
    <w:rsid w:val="007A16A9"/>
    <w:pPr>
      <w:autoSpaceDE w:val="0"/>
      <w:autoSpaceDN w:val="0"/>
      <w:adjustRightInd w:val="0"/>
      <w:ind w:left="360" w:hanging="360"/>
      <w:jc w:val="both"/>
    </w:pPr>
    <w:rPr>
      <w:sz w:val="18"/>
      <w:szCs w:val="18"/>
    </w:rPr>
  </w:style>
  <w:style w:type="character" w:customStyle="1" w:styleId="Heading1Char">
    <w:name w:val="Heading 1 Char"/>
    <w:link w:val="Heading1"/>
    <w:rsid w:val="004B616D"/>
    <w:rPr>
      <w:rFonts w:ascii="Arial" w:hAnsi="Arial" w:cs="Arial"/>
      <w:b/>
      <w:bCs/>
      <w:sz w:val="24"/>
      <w:szCs w:val="24"/>
      <w:lang w:val="en-US" w:eastAsia="en-US" w:bidi="ar-SA"/>
    </w:rPr>
  </w:style>
  <w:style w:type="character" w:customStyle="1" w:styleId="Heading3Char">
    <w:name w:val="Heading 3 Char"/>
    <w:link w:val="Heading3"/>
    <w:rsid w:val="000E131B"/>
    <w:rPr>
      <w:rFonts w:ascii="Arial" w:hAnsi="Arial" w:cs="Arial"/>
      <w:szCs w:val="22"/>
      <w:u w:val="single"/>
    </w:rPr>
  </w:style>
  <w:style w:type="paragraph" w:customStyle="1" w:styleId="References">
    <w:name w:val="References"/>
    <w:basedOn w:val="Normal"/>
    <w:rsid w:val="007A16A9"/>
    <w:pPr>
      <w:autoSpaceDE w:val="0"/>
      <w:autoSpaceDN w:val="0"/>
      <w:adjustRightInd w:val="0"/>
      <w:ind w:left="720" w:hanging="720"/>
      <w:jc w:val="both"/>
    </w:pPr>
    <w:rPr>
      <w:szCs w:val="20"/>
    </w:rPr>
  </w:style>
  <w:style w:type="character" w:styleId="FootnoteReference">
    <w:name w:val="footnote reference"/>
    <w:semiHidden/>
    <w:unhideWhenUsed/>
    <w:rsid w:val="00377953"/>
    <w:rPr>
      <w:vertAlign w:val="superscript"/>
    </w:rPr>
  </w:style>
  <w:style w:type="character" w:styleId="Hyperlink">
    <w:name w:val="Hyperlink"/>
    <w:uiPriority w:val="99"/>
    <w:semiHidden/>
    <w:unhideWhenUsed/>
    <w:rsid w:val="00377953"/>
    <w:rPr>
      <w:color w:val="0000FF"/>
      <w:u w:val="single"/>
    </w:rPr>
  </w:style>
  <w:style w:type="paragraph" w:customStyle="1" w:styleId="EndNoteBibliographyTitle">
    <w:name w:val="EndNote Bibliography Title"/>
    <w:basedOn w:val="Normal"/>
    <w:link w:val="EndNoteBibliographyTitleChar"/>
    <w:rsid w:val="00D20322"/>
    <w:pPr>
      <w:jc w:val="center"/>
    </w:pPr>
  </w:style>
  <w:style w:type="character" w:customStyle="1" w:styleId="AbstractChar">
    <w:name w:val="Abstract Char"/>
    <w:link w:val="Abstract"/>
    <w:rsid w:val="00D20322"/>
    <w:rPr>
      <w:szCs w:val="22"/>
    </w:rPr>
  </w:style>
  <w:style w:type="character" w:customStyle="1" w:styleId="EndNoteBibliographyTitleChar">
    <w:name w:val="EndNote Bibliography Title Char"/>
    <w:link w:val="EndNoteBibliographyTitle"/>
    <w:rsid w:val="00D20322"/>
    <w:rPr>
      <w:szCs w:val="24"/>
    </w:rPr>
  </w:style>
  <w:style w:type="paragraph" w:customStyle="1" w:styleId="EndNoteBibliography">
    <w:name w:val="EndNote Bibliography"/>
    <w:basedOn w:val="Normal"/>
    <w:link w:val="EndNoteBibliographyChar"/>
    <w:rsid w:val="00D20322"/>
    <w:pPr>
      <w:jc w:val="both"/>
    </w:pPr>
  </w:style>
  <w:style w:type="character" w:customStyle="1" w:styleId="EndNoteBibliographyChar">
    <w:name w:val="EndNote Bibliography Char"/>
    <w:link w:val="EndNoteBibliography"/>
    <w:rsid w:val="00D20322"/>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8221486">
      <w:bodyDiv w:val="1"/>
      <w:marLeft w:val="0"/>
      <w:marRight w:val="0"/>
      <w:marTop w:val="0"/>
      <w:marBottom w:val="0"/>
      <w:divBdr>
        <w:top w:val="none" w:sz="0" w:space="0" w:color="auto"/>
        <w:left w:val="none" w:sz="0" w:space="0" w:color="auto"/>
        <w:bottom w:val="none" w:sz="0" w:space="0" w:color="auto"/>
        <w:right w:val="none" w:sz="0" w:space="0" w:color="auto"/>
      </w:divBdr>
    </w:div>
    <w:div w:id="971522278">
      <w:bodyDiv w:val="1"/>
      <w:marLeft w:val="0"/>
      <w:marRight w:val="0"/>
      <w:marTop w:val="0"/>
      <w:marBottom w:val="0"/>
      <w:divBdr>
        <w:top w:val="none" w:sz="0" w:space="0" w:color="auto"/>
        <w:left w:val="none" w:sz="0" w:space="0" w:color="auto"/>
        <w:bottom w:val="none" w:sz="0" w:space="0" w:color="auto"/>
        <w:right w:val="none" w:sz="0" w:space="0" w:color="auto"/>
      </w:divBdr>
    </w:div>
    <w:div w:id="1043943396">
      <w:bodyDiv w:val="1"/>
      <w:marLeft w:val="0"/>
      <w:marRight w:val="0"/>
      <w:marTop w:val="0"/>
      <w:marBottom w:val="0"/>
      <w:divBdr>
        <w:top w:val="none" w:sz="0" w:space="0" w:color="auto"/>
        <w:left w:val="none" w:sz="0" w:space="0" w:color="auto"/>
        <w:bottom w:val="none" w:sz="0" w:space="0" w:color="auto"/>
        <w:right w:val="none" w:sz="0" w:space="0" w:color="auto"/>
      </w:divBdr>
    </w:div>
    <w:div w:id="1658654597">
      <w:bodyDiv w:val="1"/>
      <w:marLeft w:val="0"/>
      <w:marRight w:val="0"/>
      <w:marTop w:val="0"/>
      <w:marBottom w:val="0"/>
      <w:divBdr>
        <w:top w:val="none" w:sz="0" w:space="0" w:color="auto"/>
        <w:left w:val="none" w:sz="0" w:space="0" w:color="auto"/>
        <w:bottom w:val="none" w:sz="0" w:space="0" w:color="auto"/>
        <w:right w:val="none" w:sz="0" w:space="0" w:color="auto"/>
      </w:divBdr>
    </w:div>
  </w:divs>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http://www.isls.org/images/mast_research.jpg" TargetMode="External"/><Relationship Id="rId2" Type="http://schemas.openxmlformats.org/officeDocument/2006/relationships/styles" Target="styles.xml"/><Relationship Id="rId16"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http://www.isls.org/images/logo.jpg"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_rels/footnotes.xml.rels><?xml version="1.0" encoding="UTF-8" standalone="yes"?>
<Relationships xmlns="http://schemas.openxmlformats.org/package/2006/relationships"><Relationship Id="rId1" Type="http://schemas.openxmlformats.org/officeDocument/2006/relationships/hyperlink" Target="https://github.com/LLK/scratch-rest-api/wik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298</TotalTime>
  <Pages>8</Pages>
  <Words>3751</Words>
  <Characters>21387</Characters>
  <Application>Microsoft Office Word</Application>
  <DocSecurity>0</DocSecurity>
  <Lines>178</Lines>
  <Paragraphs>50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Title: Arial, 14 pt</vt:lpstr>
      <vt:lpstr>Title: Arial, 14 pt</vt:lpstr>
    </vt:vector>
  </TitlesOfParts>
  <Company>Indiana University</Company>
  <LinksUpToDate>false</LinksUpToDate>
  <CharactersWithSpaces>25088</CharactersWithSpaces>
  <SharedDoc>false</SharedDoc>
  <HLinks>
    <vt:vector size="12" baseType="variant">
      <vt:variant>
        <vt:i4>11</vt:i4>
      </vt:variant>
      <vt:variant>
        <vt:i4>7054</vt:i4>
      </vt:variant>
      <vt:variant>
        <vt:i4>1025</vt:i4>
      </vt:variant>
      <vt:variant>
        <vt:i4>1</vt:i4>
      </vt:variant>
      <vt:variant>
        <vt:lpwstr>logo</vt:lpwstr>
      </vt:variant>
      <vt:variant>
        <vt:lpwstr/>
      </vt:variant>
      <vt:variant>
        <vt:i4>1441883</vt:i4>
      </vt:variant>
      <vt:variant>
        <vt:i4>7484</vt:i4>
      </vt:variant>
      <vt:variant>
        <vt:i4>1026</vt:i4>
      </vt:variant>
      <vt:variant>
        <vt:i4>1</vt:i4>
      </vt:variant>
      <vt:variant>
        <vt:lpwstr>mast_research</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Arial, 14 pt</dc:title>
  <dc:subject/>
  <dc:creator>ETS Administrator</dc:creator>
  <cp:keywords/>
  <cp:lastModifiedBy>paulina.haduong@gmail.com</cp:lastModifiedBy>
  <cp:revision>18</cp:revision>
  <cp:lastPrinted>2006-02-08T05:22:00Z</cp:lastPrinted>
  <dcterms:created xsi:type="dcterms:W3CDTF">2019-04-30T17:59:00Z</dcterms:created>
  <dcterms:modified xsi:type="dcterms:W3CDTF">2019-05-07T15:17:00Z</dcterms:modified>
</cp:coreProperties>
</file>