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7065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bookmarkStart w:id="0" w:name="_Hlk178512327"/>
      <w:bookmarkEnd w:id="0"/>
      <w:r>
        <w:rPr>
          <w:rFonts w:hint="default" w:ascii="Times New Roman" w:hAnsi="Times New Roman" w:cs="Times New Roman"/>
          <w:sz w:val="26"/>
          <w:szCs w:val="26"/>
        </w:rPr>
        <w:t>BỘ GIÁO DỤC VÀ ĐÀO TẠO</w:t>
      </w:r>
    </w:p>
    <w:p w14:paraId="00BB4D6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TRƯỜNG ĐẠI HỌC NHA TRANG</w:t>
      </w:r>
    </w:p>
    <w:p w14:paraId="45574CFA">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rPr>
        <w:t>KHOA CÔNG NGHỆ THÔNG TIN</w:t>
      </w:r>
    </w:p>
    <w:p w14:paraId="4026271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p>
    <w:p w14:paraId="095E604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drawing>
          <wp:inline distT="0" distB="0" distL="0" distR="0">
            <wp:extent cx="1651000" cy="1644650"/>
            <wp:effectExtent l="0" t="0" r="6350" b="0"/>
            <wp:docPr id="912780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inline>
        </w:drawing>
      </w:r>
    </w:p>
    <w:p w14:paraId="5690A4DA">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0854237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rPr>
        <w:t xml:space="preserve">BÁO CÁO </w:t>
      </w:r>
      <w:r>
        <w:rPr>
          <w:rFonts w:hint="default" w:ascii="Times New Roman" w:hAnsi="Times New Roman" w:cs="Times New Roman"/>
          <w:b/>
          <w:bCs/>
          <w:sz w:val="30"/>
          <w:szCs w:val="30"/>
          <w:lang w:val="vi-VN"/>
        </w:rPr>
        <w:t>HỌC PHẦN</w:t>
      </w:r>
    </w:p>
    <w:p w14:paraId="772AE4E3">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rPr>
        <w:t>PHÂN TÍCH THIẾT KẾ HỆ THỐNG THÔNG TIN</w:t>
      </w:r>
    </w:p>
    <w:p w14:paraId="6070CA9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68EF6B8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0114A654">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lang w:val="vi-VN"/>
        </w:rPr>
      </w:pPr>
    </w:p>
    <w:p w14:paraId="0600B3C4">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108926E7">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40E2CC43">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31CF3F3B">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31B57537">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29D307E7">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3D4F8318">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522C5D6D">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43FD2F0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t>Khánh Hoà - 2025</w:t>
      </w:r>
      <w:r>
        <w:rPr>
          <w:rFonts w:hint="default" w:ascii="Times New Roman" w:hAnsi="Times New Roman" w:cs="Times New Roman"/>
          <w:sz w:val="26"/>
          <w:szCs w:val="26"/>
        </w:rPr>
        <w:br w:type="page"/>
      </w:r>
    </w:p>
    <w:p w14:paraId="4964380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sectPr>
          <w:pgSz w:w="11906" w:h="16838"/>
          <w:pgMar w:top="1134" w:right="1134" w:bottom="1134" w:left="1701" w:header="709" w:footer="709" w:gutter="0"/>
          <w:pgBorders w:display="firstPage">
            <w:top w:val="thinThickMediumGap" w:color="auto" w:sz="24" w:space="1"/>
            <w:left w:val="thinThickMediumGap" w:color="auto" w:sz="24" w:space="4"/>
            <w:bottom w:val="thickThinMediumGap" w:color="auto" w:sz="24" w:space="1"/>
            <w:right w:val="thickThinMediumGap" w:color="auto" w:sz="24" w:space="4"/>
          </w:pgBorders>
          <w:cols w:space="708" w:num="1"/>
          <w:docGrid w:linePitch="360" w:charSpace="0"/>
        </w:sectPr>
      </w:pPr>
    </w:p>
    <w:p w14:paraId="6300F0B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t>BỘ GIÁO DỤC VÀ ĐÀO TẠO</w:t>
      </w:r>
    </w:p>
    <w:p w14:paraId="36203F0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TRƯỜNG ĐẠI HỌC NHA TRANG</w:t>
      </w:r>
    </w:p>
    <w:p w14:paraId="5A6BEA6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rPr>
        <w:t>KHOA CÔNG NGHỆ THÔNG TIN</w:t>
      </w:r>
    </w:p>
    <w:p w14:paraId="4E09A7D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p>
    <w:p w14:paraId="7745C12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drawing>
          <wp:inline distT="0" distB="0" distL="0" distR="0">
            <wp:extent cx="1651000" cy="1644650"/>
            <wp:effectExtent l="0" t="0" r="6350" b="0"/>
            <wp:docPr id="1275933360"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933360" name="Picture 2" descr="A blue and white circle with text and a red sta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inline>
        </w:drawing>
      </w:r>
    </w:p>
    <w:p w14:paraId="6A88E46B">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732F8EF6">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rPr>
        <w:t xml:space="preserve">PHÂN TÍCH THIẾT KẾ HỆ THỐNG THÔNG TIN </w:t>
      </w:r>
    </w:p>
    <w:p w14:paraId="4839F18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2B67F31B">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5699862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Danh sách thành viên nhóm</w:t>
      </w:r>
      <w:r>
        <w:rPr>
          <w:rFonts w:hint="default" w:ascii="Times New Roman" w:hAnsi="Times New Roman" w:cs="Times New Roman"/>
          <w:b/>
          <w:bCs/>
          <w:sz w:val="26"/>
          <w:szCs w:val="26"/>
          <w:lang w:val="vi-VN"/>
        </w:rPr>
        <w:t xml:space="preserve"> 1</w:t>
      </w:r>
      <w:r>
        <w:rPr>
          <w:rFonts w:hint="default" w:ascii="Times New Roman" w:hAnsi="Times New Roman" w:cs="Times New Roman"/>
          <w:b/>
          <w:bCs/>
          <w:sz w:val="26"/>
          <w:szCs w:val="26"/>
        </w:rPr>
        <w:t>:</w:t>
      </w:r>
    </w:p>
    <w:tbl>
      <w:tblPr>
        <w:tblStyle w:val="12"/>
        <w:tblW w:w="4999" w:type="pct"/>
        <w:jc w:val="center"/>
        <w:tblLayout w:type="autofit"/>
        <w:tblCellMar>
          <w:top w:w="0" w:type="dxa"/>
          <w:left w:w="108" w:type="dxa"/>
          <w:bottom w:w="0" w:type="dxa"/>
          <w:right w:w="108" w:type="dxa"/>
        </w:tblCellMar>
      </w:tblPr>
      <w:tblGrid>
        <w:gridCol w:w="801"/>
        <w:gridCol w:w="1421"/>
        <w:gridCol w:w="3377"/>
        <w:gridCol w:w="3686"/>
      </w:tblGrid>
      <w:tr w14:paraId="54220686">
        <w:tblPrEx>
          <w:tblCellMar>
            <w:top w:w="0" w:type="dxa"/>
            <w:left w:w="108" w:type="dxa"/>
            <w:bottom w:w="0" w:type="dxa"/>
            <w:right w:w="108" w:type="dxa"/>
          </w:tblCellMar>
        </w:tblPrEx>
        <w:trPr>
          <w:trHeight w:val="320" w:hRule="atLeast"/>
          <w:jc w:val="center"/>
        </w:trPr>
        <w:tc>
          <w:tcPr>
            <w:tcW w:w="431" w:type="pct"/>
            <w:tcBorders>
              <w:top w:val="single" w:color="auto" w:sz="4" w:space="0"/>
              <w:left w:val="single" w:color="auto" w:sz="4" w:space="0"/>
              <w:bottom w:val="single" w:color="auto" w:sz="4" w:space="0"/>
              <w:right w:val="single" w:color="auto" w:sz="4" w:space="0"/>
            </w:tcBorders>
            <w:noWrap/>
            <w:vAlign w:val="center"/>
          </w:tcPr>
          <w:p w14:paraId="5ABBE56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STT</w:t>
            </w:r>
          </w:p>
        </w:tc>
        <w:tc>
          <w:tcPr>
            <w:tcW w:w="765" w:type="pct"/>
            <w:tcBorders>
              <w:top w:val="single" w:color="auto" w:sz="4" w:space="0"/>
              <w:left w:val="nil"/>
              <w:bottom w:val="single" w:color="auto" w:sz="4" w:space="0"/>
              <w:right w:val="single" w:color="auto" w:sz="4" w:space="0"/>
            </w:tcBorders>
            <w:noWrap/>
            <w:vAlign w:val="center"/>
          </w:tcPr>
          <w:p w14:paraId="755D51F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MSSV</w:t>
            </w:r>
          </w:p>
        </w:tc>
        <w:tc>
          <w:tcPr>
            <w:tcW w:w="1818" w:type="pct"/>
            <w:tcBorders>
              <w:top w:val="single" w:color="auto" w:sz="4" w:space="0"/>
              <w:left w:val="nil"/>
              <w:bottom w:val="single" w:color="auto" w:sz="4" w:space="0"/>
              <w:right w:val="single" w:color="auto" w:sz="4" w:space="0"/>
            </w:tcBorders>
            <w:noWrap/>
            <w:vAlign w:val="center"/>
          </w:tcPr>
          <w:p w14:paraId="181EB352">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Họ và tên</w:t>
            </w:r>
          </w:p>
        </w:tc>
        <w:tc>
          <w:tcPr>
            <w:tcW w:w="1984" w:type="pct"/>
            <w:tcBorders>
              <w:top w:val="single" w:color="auto" w:sz="4" w:space="0"/>
              <w:left w:val="nil"/>
              <w:bottom w:val="single" w:color="auto" w:sz="4" w:space="0"/>
              <w:right w:val="single" w:color="auto" w:sz="4" w:space="0"/>
            </w:tcBorders>
            <w:noWrap/>
            <w:vAlign w:val="center"/>
          </w:tcPr>
          <w:p w14:paraId="6CD21FF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Email</w:t>
            </w:r>
          </w:p>
        </w:tc>
      </w:tr>
      <w:tr w14:paraId="3B1E830A">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386125D0">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1</w:t>
            </w:r>
          </w:p>
        </w:tc>
        <w:tc>
          <w:tcPr>
            <w:tcW w:w="765" w:type="pct"/>
            <w:tcBorders>
              <w:top w:val="nil"/>
              <w:left w:val="nil"/>
              <w:bottom w:val="single" w:color="auto" w:sz="4" w:space="0"/>
              <w:right w:val="single" w:color="auto" w:sz="4" w:space="0"/>
            </w:tcBorders>
            <w:noWrap/>
            <w:vAlign w:val="center"/>
          </w:tcPr>
          <w:p w14:paraId="01F45BF5">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65131052</w:t>
            </w:r>
          </w:p>
        </w:tc>
        <w:tc>
          <w:tcPr>
            <w:tcW w:w="1818" w:type="pct"/>
            <w:tcBorders>
              <w:top w:val="nil"/>
              <w:left w:val="nil"/>
              <w:bottom w:val="single" w:color="auto" w:sz="4" w:space="0"/>
              <w:right w:val="single" w:color="auto" w:sz="4" w:space="0"/>
            </w:tcBorders>
            <w:noWrap/>
            <w:vAlign w:val="center"/>
          </w:tcPr>
          <w:p w14:paraId="16786CBF">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Văn Hòa</w:t>
            </w:r>
          </w:p>
        </w:tc>
        <w:tc>
          <w:tcPr>
            <w:tcW w:w="1984" w:type="pct"/>
            <w:tcBorders>
              <w:top w:val="nil"/>
              <w:left w:val="nil"/>
              <w:bottom w:val="single" w:color="auto" w:sz="4" w:space="0"/>
              <w:right w:val="single" w:color="auto" w:sz="4" w:space="0"/>
            </w:tcBorders>
            <w:noWrap/>
            <w:vAlign w:val="center"/>
          </w:tcPr>
          <w:p w14:paraId="24F08B58">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hoa.lv.65cntt@ntu.edu.vn</w:t>
            </w:r>
          </w:p>
        </w:tc>
      </w:tr>
      <w:tr w14:paraId="4A0880D8">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C95E8D5">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2</w:t>
            </w:r>
          </w:p>
        </w:tc>
        <w:tc>
          <w:tcPr>
            <w:tcW w:w="765" w:type="pct"/>
            <w:tcBorders>
              <w:top w:val="nil"/>
              <w:left w:val="nil"/>
              <w:bottom w:val="single" w:color="auto" w:sz="4" w:space="0"/>
              <w:right w:val="single" w:color="auto" w:sz="4" w:space="0"/>
            </w:tcBorders>
            <w:noWrap/>
            <w:vAlign w:val="center"/>
          </w:tcPr>
          <w:p w14:paraId="3E11F0D2">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65131234</w:t>
            </w:r>
          </w:p>
        </w:tc>
        <w:tc>
          <w:tcPr>
            <w:tcW w:w="1818" w:type="pct"/>
            <w:tcBorders>
              <w:top w:val="nil"/>
              <w:left w:val="nil"/>
              <w:bottom w:val="single" w:color="auto" w:sz="4" w:space="0"/>
              <w:right w:val="single" w:color="auto" w:sz="4" w:space="0"/>
            </w:tcBorders>
            <w:noWrap/>
            <w:vAlign w:val="center"/>
          </w:tcPr>
          <w:p w14:paraId="5150800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Nguyễn Thị Thanh Hương</w:t>
            </w:r>
          </w:p>
        </w:tc>
        <w:tc>
          <w:tcPr>
            <w:tcW w:w="1984" w:type="pct"/>
            <w:tcBorders>
              <w:top w:val="nil"/>
              <w:left w:val="nil"/>
              <w:bottom w:val="single" w:color="auto" w:sz="4" w:space="0"/>
              <w:right w:val="single" w:color="auto" w:sz="4" w:space="0"/>
            </w:tcBorders>
            <w:noWrap/>
            <w:vAlign w:val="center"/>
          </w:tcPr>
          <w:p w14:paraId="184C8149">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14:ligatures w14:val="none"/>
              </w:rPr>
            </w:pPr>
            <w:r>
              <w:rPr>
                <w:rFonts w:hint="default" w:ascii="Times New Roman" w:hAnsi="Times New Roman" w:eastAsia="Times New Roman" w:cs="Times New Roman"/>
                <w:color w:val="auto"/>
                <w:kern w:val="0"/>
                <w:sz w:val="26"/>
                <w:szCs w:val="26"/>
                <w:u w:val="none"/>
                <w14:ligatures w14:val="none"/>
              </w:rPr>
              <w:t>huong.ntt.65cntt@ntu.edu.vn</w:t>
            </w:r>
          </w:p>
        </w:tc>
      </w:tr>
      <w:tr w14:paraId="017C1F45">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4343C891">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3</w:t>
            </w:r>
          </w:p>
        </w:tc>
        <w:tc>
          <w:tcPr>
            <w:tcW w:w="765" w:type="pct"/>
            <w:tcBorders>
              <w:top w:val="nil"/>
              <w:left w:val="nil"/>
              <w:bottom w:val="single" w:color="auto" w:sz="4" w:space="0"/>
              <w:right w:val="single" w:color="auto" w:sz="4" w:space="0"/>
            </w:tcBorders>
            <w:noWrap/>
            <w:vAlign w:val="center"/>
          </w:tcPr>
          <w:p w14:paraId="1A72444F">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65132585</w:t>
            </w:r>
          </w:p>
        </w:tc>
        <w:tc>
          <w:tcPr>
            <w:tcW w:w="1818" w:type="pct"/>
            <w:tcBorders>
              <w:top w:val="nil"/>
              <w:left w:val="nil"/>
              <w:bottom w:val="single" w:color="auto" w:sz="4" w:space="0"/>
              <w:right w:val="single" w:color="auto" w:sz="4" w:space="0"/>
            </w:tcBorders>
            <w:noWrap/>
            <w:vAlign w:val="center"/>
          </w:tcPr>
          <w:p w14:paraId="2CB3582D">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Thị Nhung</w:t>
            </w:r>
          </w:p>
        </w:tc>
        <w:tc>
          <w:tcPr>
            <w:tcW w:w="1984" w:type="pct"/>
            <w:tcBorders>
              <w:top w:val="nil"/>
              <w:left w:val="nil"/>
              <w:bottom w:val="single" w:color="auto" w:sz="4" w:space="0"/>
              <w:right w:val="single" w:color="auto" w:sz="4" w:space="0"/>
            </w:tcBorders>
            <w:noWrap/>
            <w:vAlign w:val="center"/>
          </w:tcPr>
          <w:p w14:paraId="774A8924">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nhung.lt.65cntt@ntu.edu.vn</w:t>
            </w:r>
          </w:p>
        </w:tc>
      </w:tr>
      <w:tr w14:paraId="7DCD7C90">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1C850D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4</w:t>
            </w:r>
          </w:p>
        </w:tc>
        <w:tc>
          <w:tcPr>
            <w:tcW w:w="765" w:type="pct"/>
            <w:tcBorders>
              <w:top w:val="nil"/>
              <w:left w:val="nil"/>
              <w:bottom w:val="single" w:color="auto" w:sz="4" w:space="0"/>
              <w:right w:val="single" w:color="auto" w:sz="4" w:space="0"/>
            </w:tcBorders>
            <w:noWrap/>
            <w:vAlign w:val="center"/>
          </w:tcPr>
          <w:p w14:paraId="4CD2197A">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65133617</w:t>
            </w:r>
          </w:p>
        </w:tc>
        <w:tc>
          <w:tcPr>
            <w:tcW w:w="1818" w:type="pct"/>
            <w:tcBorders>
              <w:top w:val="nil"/>
              <w:left w:val="nil"/>
              <w:bottom w:val="single" w:color="auto" w:sz="4" w:space="0"/>
              <w:right w:val="single" w:color="auto" w:sz="4" w:space="0"/>
            </w:tcBorders>
            <w:noWrap/>
            <w:vAlign w:val="center"/>
          </w:tcPr>
          <w:p w14:paraId="33284CB4">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Bùi Gia Tiến</w:t>
            </w:r>
          </w:p>
        </w:tc>
        <w:tc>
          <w:tcPr>
            <w:tcW w:w="1984" w:type="pct"/>
            <w:tcBorders>
              <w:top w:val="nil"/>
              <w:left w:val="nil"/>
              <w:bottom w:val="single" w:color="auto" w:sz="4" w:space="0"/>
              <w:right w:val="single" w:color="auto" w:sz="4" w:space="0"/>
            </w:tcBorders>
            <w:noWrap/>
            <w:vAlign w:val="center"/>
          </w:tcPr>
          <w:p w14:paraId="2C135C6D">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tien.bg.65cntt@ntu.edu.vn</w:t>
            </w:r>
          </w:p>
        </w:tc>
      </w:tr>
    </w:tbl>
    <w:p w14:paraId="1F8115BF">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300ABEA9">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630A5D87">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0AADCF0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t>Khánh Hoà - 2025</w:t>
      </w:r>
    </w:p>
    <w:p w14:paraId="1D304B8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CÔNG VIỆC THỰC HIỆN</w:t>
      </w:r>
    </w:p>
    <w:tbl>
      <w:tblPr>
        <w:tblStyle w:val="111"/>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1"/>
        <w:gridCol w:w="5884"/>
      </w:tblGrid>
      <w:tr w14:paraId="24810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60CD3EDF">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Thành viên</w:t>
            </w:r>
          </w:p>
        </w:tc>
        <w:tc>
          <w:tcPr>
            <w:tcW w:w="3168" w:type="pct"/>
            <w:vAlign w:val="center"/>
          </w:tcPr>
          <w:p w14:paraId="3CF1D4E4">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Công việc</w:t>
            </w:r>
          </w:p>
        </w:tc>
      </w:tr>
      <w:tr w14:paraId="79DFD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1007D0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Lê Văn Hòa</w:t>
            </w:r>
          </w:p>
        </w:tc>
        <w:tc>
          <w:tcPr>
            <w:tcW w:w="3168" w:type="pct"/>
            <w:vAlign w:val="center"/>
          </w:tcPr>
          <w:p w14:paraId="5AC95C1E">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DFD mức 2 cho chức năng 1.1, 1.2, 1.3</w:t>
            </w:r>
          </w:p>
          <w:p w14:paraId="37BCA16C">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Xây dựng sơ đồ ERD logic, </w:t>
            </w:r>
            <w:r>
              <w:rPr>
                <w:rFonts w:hint="default" w:ascii="Times New Roman" w:hAnsi="Times New Roman"/>
                <w:sz w:val="26"/>
                <w:szCs w:val="26"/>
                <w:lang w:val="vi-VN"/>
              </w:rPr>
              <w:t>bảng dữ liệu cho DonMuaHang, DonBanHang, CTMH, CTBH</w:t>
            </w:r>
          </w:p>
        </w:tc>
      </w:tr>
      <w:tr w14:paraId="71B07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C5F8C3C">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Nguyễn Thị Thanh Hương</w:t>
            </w:r>
          </w:p>
        </w:tc>
        <w:tc>
          <w:tcPr>
            <w:tcW w:w="3168" w:type="pct"/>
            <w:vAlign w:val="center"/>
          </w:tcPr>
          <w:p w14:paraId="3DB18898">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Khảo sát hệ thống</w:t>
            </w:r>
          </w:p>
          <w:p w14:paraId="483E4F03">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Viết báo cáo</w:t>
            </w:r>
          </w:p>
          <w:p w14:paraId="5A27E6A6">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Làm sơ đồ DFD mức 0 </w:t>
            </w:r>
          </w:p>
          <w:p w14:paraId="18939B10">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 xml:space="preserve">Xây dựng  </w:t>
            </w:r>
            <w:r>
              <w:rPr>
                <w:rFonts w:hint="default" w:ascii="Times New Roman" w:hAnsi="Times New Roman"/>
                <w:sz w:val="26"/>
                <w:szCs w:val="26"/>
                <w:lang w:val="vi-VN"/>
              </w:rPr>
              <w:t>bảng dữ liệu cho Tinh, Xa, NhaCC, KhachHang, LoaiSP, SanPham</w:t>
            </w:r>
          </w:p>
        </w:tc>
      </w:tr>
      <w:tr w14:paraId="2DFF7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8D142B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Lê Thị Nhung</w:t>
            </w:r>
          </w:p>
        </w:tc>
        <w:tc>
          <w:tcPr>
            <w:tcW w:w="3168" w:type="pct"/>
            <w:vAlign w:val="center"/>
          </w:tcPr>
          <w:p w14:paraId="2EF9535A">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BFD, sơ đồ DFD mức 1</w:t>
            </w:r>
          </w:p>
          <w:p w14:paraId="42952965">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Xây dựng sơ đồ ERD vật lý, xây dựng các </w:t>
            </w:r>
            <w:r>
              <w:rPr>
                <w:rFonts w:hint="default" w:ascii="Times New Roman" w:hAnsi="Times New Roman"/>
                <w:sz w:val="26"/>
                <w:szCs w:val="26"/>
                <w:lang w:val="vi-VN"/>
              </w:rPr>
              <w:t>bảng dữ liệu trên SQL Server</w:t>
            </w:r>
          </w:p>
        </w:tc>
      </w:tr>
      <w:tr w14:paraId="39887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3D0FA77C">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Bùi Gia Tiến</w:t>
            </w:r>
          </w:p>
        </w:tc>
        <w:tc>
          <w:tcPr>
            <w:tcW w:w="3168" w:type="pct"/>
            <w:vAlign w:val="center"/>
          </w:tcPr>
          <w:p w14:paraId="1C9920B5">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DFD mức 2 cho chức năng 1.4, 1.5</w:t>
            </w:r>
          </w:p>
          <w:p w14:paraId="2BBB59A1">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Xây dựng sơ đồ ERD quan niệm, liệt kê các mối quan hệ theo các thực thể</w:t>
            </w:r>
            <w:r>
              <w:rPr>
                <w:rFonts w:hint="default" w:ascii="Times New Roman" w:hAnsi="Times New Roman"/>
                <w:sz w:val="26"/>
                <w:szCs w:val="26"/>
                <w:lang w:val="vi-VN"/>
              </w:rPr>
              <w:t xml:space="preserve"> </w:t>
            </w:r>
          </w:p>
        </w:tc>
      </w:tr>
    </w:tbl>
    <w:p w14:paraId="7985585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731E4D7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sectPr>
          <w:type w:val="continuous"/>
          <w:pgSz w:w="11906" w:h="16838"/>
          <w:pgMar w:top="1134" w:right="1134" w:bottom="1134" w:left="1701" w:header="709" w:footer="709" w:gutter="0"/>
          <w:cols w:space="708" w:num="1"/>
          <w:docGrid w:linePitch="360" w:charSpace="0"/>
        </w:sectPr>
      </w:pPr>
      <w:r>
        <w:rPr>
          <w:rFonts w:hint="default" w:ascii="Times New Roman" w:hAnsi="Times New Roman" w:cs="Times New Roman"/>
          <w:b/>
          <w:bCs/>
          <w:sz w:val="26"/>
          <w:szCs w:val="26"/>
        </w:rPr>
        <w:t xml:space="preserve"> </w:t>
      </w:r>
    </w:p>
    <w:p w14:paraId="51DC70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r>
        <w:rPr>
          <w:rFonts w:hint="default" w:ascii="Times New Roman" w:hAnsi="Times New Roman" w:eastAsia="SimSun" w:cs="Times New Roman"/>
          <w:b/>
          <w:bCs/>
          <w:sz w:val="26"/>
          <w:szCs w:val="26"/>
          <w:lang w:val="vi-VN"/>
        </w:rPr>
        <w:t>MỤC LỤC</w:t>
      </w:r>
    </w:p>
    <w:p w14:paraId="49D377ED">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TOC \o "1-3" \h \u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_Toc19889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t>CHƯƠNG I. TỔNG QUAN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_Toc19889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05CD0D82">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_Toc673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1.1. Giới thiệu chung về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_Toc673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C071E80">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_Toc19161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1.2. Phân tích thực trạng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_Toc19161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025AA25">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_Toc3084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1.2.1. Khảo sát </w:t>
      </w:r>
      <w:r>
        <w:rPr>
          <w:rFonts w:hint="default" w:ascii="Times New Roman" w:hAnsi="Times New Roman" w:cs="Times New Roman" w:eastAsiaTheme="majorEastAsia"/>
          <w:b/>
          <w:bCs/>
          <w:kern w:val="2"/>
          <w:sz w:val="26"/>
          <w:szCs w:val="26"/>
          <w:lang w:val="vi-VN" w:eastAsia="en-US"/>
          <w14:ligatures w14:val="standardContextual"/>
        </w:rPr>
        <w:t>c</w:t>
      </w:r>
      <w:r>
        <w:rPr>
          <w:rFonts w:hint="default" w:ascii="Times New Roman" w:hAnsi="Times New Roman" w:cs="Times New Roman" w:eastAsiaTheme="majorEastAsia"/>
          <w:b/>
          <w:bCs/>
          <w:kern w:val="2"/>
          <w:sz w:val="26"/>
          <w:szCs w:val="26"/>
          <w:lang w:eastAsia="en-US"/>
          <w14:ligatures w14:val="standardContextual"/>
        </w:rPr>
        <w:t xml:space="preserve">hức năng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_Toc3084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B39EEA9">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_Toc19984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1.2.2. Đánh giá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iện trạng Hệ thống (Ưu/Nhược điểm)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_Toc19984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81F16CF">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_Toc15769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1.2.3. Mục tiêu </w:t>
      </w:r>
      <w:r>
        <w:rPr>
          <w:rFonts w:hint="default" w:ascii="Times New Roman" w:hAnsi="Times New Roman" w:cs="Times New Roman" w:eastAsiaTheme="majorEastAsia"/>
          <w:b/>
          <w:bCs/>
          <w:kern w:val="2"/>
          <w:sz w:val="26"/>
          <w:szCs w:val="26"/>
          <w:lang w:val="vi-VN" w:eastAsia="en-US"/>
          <w14:ligatures w14:val="standardContextual"/>
        </w:rPr>
        <w:t>p</w:t>
      </w:r>
      <w:r>
        <w:rPr>
          <w:rFonts w:hint="default" w:ascii="Times New Roman" w:hAnsi="Times New Roman" w:cs="Times New Roman" w:eastAsiaTheme="majorEastAsia"/>
          <w:b/>
          <w:bCs/>
          <w:kern w:val="2"/>
          <w:sz w:val="26"/>
          <w:szCs w:val="26"/>
          <w:lang w:eastAsia="en-US"/>
          <w14:ligatures w14:val="standardContextual"/>
        </w:rPr>
        <w:t xml:space="preserve">hát triển Hệ thống </w:t>
      </w:r>
      <w:r>
        <w:rPr>
          <w:rFonts w:hint="default" w:ascii="Times New Roman" w:hAnsi="Times New Roman" w:cs="Times New Roman" w:eastAsiaTheme="majorEastAsia"/>
          <w:b/>
          <w:bCs/>
          <w:kern w:val="2"/>
          <w:sz w:val="26"/>
          <w:szCs w:val="26"/>
          <w:lang w:val="vi-VN" w:eastAsia="en-US"/>
          <w14:ligatures w14:val="standardContextual"/>
        </w:rPr>
        <w:t>m</w:t>
      </w:r>
      <w:r>
        <w:rPr>
          <w:rFonts w:hint="default" w:ascii="Times New Roman" w:hAnsi="Times New Roman" w:cs="Times New Roman" w:eastAsiaTheme="majorEastAsia"/>
          <w:b/>
          <w:bCs/>
          <w:kern w:val="2"/>
          <w:sz w:val="26"/>
          <w:szCs w:val="26"/>
          <w:lang w:eastAsia="en-US"/>
          <w14:ligatures w14:val="standardContextual"/>
        </w:rPr>
        <w:t>ới</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_Toc15769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D778415">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_Toc15092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t>CHƯƠNG II. PHÂN TÍCH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_Toc15092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6EB2236">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_Toc22768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2.1. Phương pháp xác định yêu cầu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_Toc22768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035D3FFF">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_Toc3841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2.2. Mô tả nghiệp vụ</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_Toc3841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B4C4AF2">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_Toc1587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2.3. Sơ đồ phân rã chức năng (</w:t>
      </w:r>
      <w:r>
        <w:rPr>
          <w:rFonts w:hint="default" w:ascii="Times New Roman" w:hAnsi="Times New Roman" w:cs="Times New Roman" w:eastAsiaTheme="majorEastAsia"/>
          <w:b/>
          <w:bCs/>
          <w:kern w:val="2"/>
          <w:sz w:val="26"/>
          <w:szCs w:val="26"/>
          <w:lang w:val="en-US" w:eastAsia="en-US"/>
          <w14:ligatures w14:val="standardContextual"/>
        </w:rPr>
        <w:t>BFD</w:t>
      </w:r>
      <w:r>
        <w:rPr>
          <w:rFonts w:hint="default" w:ascii="Times New Roman" w:hAnsi="Times New Roman" w:cs="Times New Roman" w:eastAsiaTheme="majorEastAsia"/>
          <w:b/>
          <w:bCs/>
          <w:kern w:val="2"/>
          <w:sz w:val="26"/>
          <w:szCs w:val="26"/>
          <w:lang w:val="vi-VN" w:eastAsia="en-US"/>
          <w14:ligatures w14:val="standardContextual"/>
        </w:rPr>
        <w:t>)</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_Toc1587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0D20B8D">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_Toc14364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 Sơ đồ luồng dữ liệu (</w:t>
      </w:r>
      <w:r>
        <w:rPr>
          <w:rFonts w:hint="default" w:ascii="Times New Roman" w:hAnsi="Times New Roman" w:cs="Times New Roman" w:eastAsiaTheme="majorEastAsia"/>
          <w:b/>
          <w:bCs/>
          <w:kern w:val="2"/>
          <w:sz w:val="26"/>
          <w:szCs w:val="26"/>
          <w:lang w:val="en-US" w:eastAsia="en-US"/>
          <w14:ligatures w14:val="standardContextual"/>
        </w:rPr>
        <w:t>DFD</w:t>
      </w:r>
      <w:r>
        <w:rPr>
          <w:rFonts w:hint="default" w:ascii="Times New Roman" w:hAnsi="Times New Roman" w:cs="Times New Roman" w:eastAsiaTheme="majorEastAsia"/>
          <w:b/>
          <w:bCs/>
          <w:kern w:val="2"/>
          <w:sz w:val="26"/>
          <w:szCs w:val="26"/>
          <w:lang w:val="vi-VN" w:eastAsia="en-US"/>
          <w14:ligatures w14:val="standardContextual"/>
        </w:rPr>
        <w:t>)</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_Toc14364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B17AF20">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_Toc28880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2.4.1. Sơ đồ mức Ngữ cảnh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_Toc28880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4490B97">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_Toc23704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2.4.2. Sơ đồ mức 1</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_Toc23704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3D3B19B">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_Toc5123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2.4.3. Sơ đồ mức 2 cho từng tiến trình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_Toc5123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0856E3A">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_Toc2090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2.4.3.1. Sơ đồ mức 2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_Toc2090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438F3BB">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_Toc31854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2.4.3.2. Sơ đồ mức 2 cho tiến trình Quản 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_Toc31854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2990BAE">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_Toc3492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2.4.3.3. Sơ đồ mức 2 cho tiến trình Quản lý tồn kho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_Toc3492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DB054C8">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_Toc12145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2.4.3.4. Sơ đồ mức 2 cho tiến trình Quản lý giao dịch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_Toc12145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ED0BCE1">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_Toc11124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2.4.3.5. Sơ đồ mức 2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_Toc11124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FF01476">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_Toc11805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2.5. Sơ đồ ERD</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_Toc11805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925B094">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_Toc12604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2.5.1. Sơ đồ ERD - Quan niệm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_Toc12604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4314062">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_Toc30977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2.5.2. Sơ đồ ERD – Logical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_Toc30977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D88EDAF">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_Toc5883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2.5.3. Sơ đồ ERD – Ph</w:t>
      </w:r>
      <w:r>
        <w:rPr>
          <w:rFonts w:hint="default" w:ascii="Times New Roman" w:hAnsi="Times New Roman" w:cs="Times New Roman" w:eastAsiaTheme="majorEastAsia"/>
          <w:b/>
          <w:bCs/>
          <w:kern w:val="2"/>
          <w:sz w:val="26"/>
          <w:szCs w:val="26"/>
          <w:lang w:val="en-US" w:eastAsia="en-US"/>
          <w14:ligatures w14:val="standardContextual"/>
        </w:rPr>
        <w:t>ysical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_Toc5883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E0CA903">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_Toc25378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2.6. Thiết kế cơ sở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_Toc25378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EEF01F4">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_Toc15002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2.6.1. Thiết kế cơ sở dữ liệu vật lý</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_Toc15002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E00FF29">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_Toc13783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2.6.2. Mô hình quan hệ</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_Toc13783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8628904">
      <w:pPr>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8F91F70">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Cs w:val="0"/>
          <w:kern w:val="28"/>
          <w:sz w:val="26"/>
          <w:szCs w:val="26"/>
          <w:lang w:val="vi-VN" w:eastAsia="en-US" w:bidi="ar-SA"/>
          <w14:ligatures w14:val="standardContextual"/>
        </w:rPr>
        <w:br w:type="page"/>
      </w:r>
    </w:p>
    <w:p w14:paraId="485270F7">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SimSun" w:cs="Times New Roman"/>
          <w:b/>
          <w:bCs/>
          <w:sz w:val="26"/>
          <w:szCs w:val="26"/>
          <w:lang w:val="vi-VN" w:eastAsia="en-US"/>
        </w:rPr>
      </w:pPr>
      <w:r>
        <w:rPr>
          <w:rFonts w:hint="default" w:ascii="Times New Roman" w:hAnsi="Times New Roman" w:eastAsia="SimSun" w:cs="Times New Roman"/>
          <w:b/>
          <w:bCs/>
          <w:sz w:val="26"/>
          <w:szCs w:val="26"/>
          <w:lang w:val="vi-VN" w:eastAsia="en-US"/>
        </w:rPr>
        <w:t>DANH MỤC HÌNH ẢNH</w:t>
      </w:r>
    </w:p>
    <w:p w14:paraId="08EB5038">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TOC \o "4-4" \h \u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_Toc14871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lang w:eastAsia="en-US"/>
        </w:rPr>
        <w:t xml:space="preserve">. Form </w:t>
      </w:r>
      <w:r>
        <w:rPr>
          <w:rFonts w:hint="default" w:ascii="Times New Roman" w:hAnsi="Times New Roman" w:cs="Times New Roman"/>
          <w:b/>
          <w:bCs/>
          <w:sz w:val="26"/>
          <w:szCs w:val="26"/>
          <w:lang w:val="vi-VN" w:eastAsia="en-US"/>
        </w:rPr>
        <w:t>đăng nhập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_Toc14871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DF6EA24">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_Toc27098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1.</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Form </w:t>
      </w:r>
      <w:r>
        <w:rPr>
          <w:rFonts w:hint="default" w:ascii="Times New Roman" w:hAnsi="Times New Roman" w:cs="Times New Roman"/>
          <w:b/>
          <w:bCs/>
          <w:sz w:val="26"/>
          <w:szCs w:val="26"/>
          <w:lang w:val="vi-VN" w:eastAsia="en-US"/>
        </w:rPr>
        <w:t>danh sách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_Toc27098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D482A9A">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_Toc17691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eastAsia="en-US"/>
        </w:rPr>
        <w:t xml:space="preserve">. Form </w:t>
      </w:r>
      <w:r>
        <w:rPr>
          <w:rFonts w:hint="default" w:ascii="Times New Roman" w:hAnsi="Times New Roman" w:cs="Times New Roman"/>
          <w:b/>
          <w:bCs/>
          <w:sz w:val="26"/>
          <w:szCs w:val="26"/>
          <w:lang w:val="vi-VN" w:eastAsia="en-US"/>
        </w:rPr>
        <w:t>hóa đơn theo ngày và chi tiết hóa đơn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_Toc17691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1573C02">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_Toc11757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4</w:t>
      </w:r>
      <w:r>
        <w:rPr>
          <w:rFonts w:hint="default" w:ascii="Times New Roman" w:hAnsi="Times New Roman" w:cs="Times New Roman"/>
          <w:b/>
          <w:bCs/>
          <w:sz w:val="26"/>
          <w:szCs w:val="26"/>
          <w:lang w:eastAsia="en-US"/>
        </w:rPr>
        <w:t>. Form</w:t>
      </w:r>
      <w:r>
        <w:rPr>
          <w:rFonts w:hint="default" w:ascii="Times New Roman" w:hAnsi="Times New Roman" w:cs="Times New Roman"/>
          <w:b/>
          <w:bCs/>
          <w:sz w:val="26"/>
          <w:szCs w:val="26"/>
          <w:lang w:val="vi-VN" w:eastAsia="en-US"/>
        </w:rPr>
        <w:t xml:space="preserve"> danh sách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_Toc11757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AB83288">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_Toc5413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5</w:t>
      </w:r>
      <w:r>
        <w:rPr>
          <w:rFonts w:hint="default" w:ascii="Times New Roman" w:hAnsi="Times New Roman" w:cs="Times New Roman"/>
          <w:b/>
          <w:bCs/>
          <w:sz w:val="26"/>
          <w:szCs w:val="26"/>
          <w:lang w:eastAsia="en-US"/>
        </w:rPr>
        <w:t>. Form</w:t>
      </w:r>
      <w:r>
        <w:rPr>
          <w:rFonts w:hint="default" w:ascii="Times New Roman" w:hAnsi="Times New Roman" w:cs="Times New Roman"/>
          <w:b/>
          <w:bCs/>
          <w:sz w:val="26"/>
          <w:szCs w:val="26"/>
          <w:lang w:val="vi-VN" w:eastAsia="en-US"/>
        </w:rPr>
        <w:t xml:space="preserve"> giảm giá hóa đơn theo phần trăm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_Toc5413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F7AC29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_Toc1568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zh-CN"/>
        </w:rPr>
        <w:t>Hình 1.</w:t>
      </w:r>
      <w:r>
        <w:rPr>
          <w:rFonts w:hint="default" w:ascii="Times New Roman" w:hAnsi="Times New Roman" w:cs="Times New Roman"/>
          <w:b/>
          <w:bCs/>
          <w:sz w:val="26"/>
          <w:szCs w:val="26"/>
          <w:lang w:val="vi-VN" w:eastAsia="zh-CN"/>
        </w:rPr>
        <w:t>6</w:t>
      </w:r>
      <w:r>
        <w:rPr>
          <w:rFonts w:hint="default" w:ascii="Times New Roman" w:hAnsi="Times New Roman" w:cs="Times New Roman"/>
          <w:b/>
          <w:bCs/>
          <w:sz w:val="26"/>
          <w:szCs w:val="26"/>
          <w:lang w:val="en-US" w:eastAsia="zh-CN"/>
        </w:rPr>
        <w:t xml:space="preserve">. Form </w:t>
      </w:r>
      <w:r>
        <w:rPr>
          <w:rFonts w:hint="default" w:ascii="Times New Roman" w:hAnsi="Times New Roman" w:cs="Times New Roman"/>
          <w:b/>
          <w:bCs/>
          <w:sz w:val="26"/>
          <w:szCs w:val="26"/>
          <w:lang w:val="vi-VN" w:eastAsia="zh-CN"/>
        </w:rPr>
        <w:t>giảm giá hóa đơn theo số tiền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_Toc1568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B048AA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_Toc23608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Hình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1. Sơ đồ phân rã chức năng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_Toc23608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74EAD9D">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_Toc18437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2.2. Sơ đồ mức 0</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_Toc18437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AE89466">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_Toc16075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_Toc16075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E58726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_Toc24226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4</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_Toc24226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0F6BC8C">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_Toc6802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5</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w:t>
      </w:r>
      <w:r>
        <w:rPr>
          <w:rFonts w:hint="default" w:ascii="Times New Roman" w:hAnsi="Times New Roman" w:cs="Times New Roman"/>
          <w:b/>
          <w:bCs/>
          <w:sz w:val="26"/>
          <w:szCs w:val="26"/>
          <w:lang w:val="vi-VN" w:eastAsia="en-US"/>
        </w:rPr>
        <w:t>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_Toc6802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FAA38B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_Toc7297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8</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_Toc7297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EE1CA7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_Toc21644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9</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Sơ đồ ERD - Quan niệm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_Toc21644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E59896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_Toc26616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Hình </w:t>
      </w:r>
      <w:r>
        <w:rPr>
          <w:rFonts w:hint="default" w:ascii="Times New Roman" w:hAnsi="Times New Roman" w:cs="Times New Roman" w:eastAsiaTheme="minorEastAsia"/>
          <w:b/>
          <w:bCs/>
          <w:sz w:val="26"/>
          <w:szCs w:val="26"/>
          <w:lang w:val="en-US" w:eastAsia="en-US" w:bidi="ar-SA"/>
        </w:rPr>
        <w:t>2.</w:t>
      </w:r>
      <w:r>
        <w:rPr>
          <w:rFonts w:hint="default" w:ascii="Times New Roman" w:hAnsi="Times New Roman" w:cs="Times New Roman"/>
          <w:b/>
          <w:bCs/>
          <w:sz w:val="26"/>
          <w:szCs w:val="26"/>
          <w:lang w:val="vi-VN" w:eastAsia="en-US" w:bidi="ar-SA"/>
        </w:rPr>
        <w:t>10</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Sơ đồ ERD - Logical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_Toc26616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E26283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_Toc21054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11</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Sơ đồ ERD - Physical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_Toc21054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CEDF95F">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_Toc9902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12</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Tỉnh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_Toc9902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BC6C71C">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_Toc31929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13</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Xã</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_Toc31929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6522C55">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_Toc8110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14</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Nhà cung cấp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_Toc8110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069528E">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_Toc3391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15</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_Toc3391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56E180D">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_Toc12334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16</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Loại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_Toc12334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B1951F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_Toc30634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17. Bảng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_Toc30634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93A42C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_Toc30417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18</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Đơn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_Toc30417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232774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_Toc1336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19. Bảng Đơn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_Toc1336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F211908">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_Toc20570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20. Bảng Chi tiết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_Toc20570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A920D1C">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_Toc32290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21. Bảng Chi tiết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_Toc32290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97C23F9">
      <w:pPr>
        <w:pStyle w:val="145"/>
        <w:tabs>
          <w:tab w:val="right" w:leader="dot" w:pos="9405"/>
        </w:tabs>
        <w:spacing w:line="360" w:lineRule="auto"/>
        <w:ind w:left="0" w:leftChars="0" w:firstLine="0" w:firstLineChars="0"/>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_Toc12471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.22. Mối quan hệ giữa các bảng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_Toc12471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84A8A3A">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
          <w:bCs/>
          <w:kern w:val="28"/>
          <w:sz w:val="26"/>
          <w:szCs w:val="26"/>
          <w:lang w:val="vi-VN" w:eastAsia="en-US" w:bidi="ar-SA"/>
          <w14:ligatures w14:val="standardContextual"/>
        </w:rPr>
      </w:pPr>
      <w:r>
        <w:rPr>
          <w:rFonts w:hint="default" w:ascii="Times New Roman" w:hAnsi="Times New Roman" w:cs="Times New Roman" w:eastAsiaTheme="majorEastAsia"/>
          <w:bCs/>
          <w:kern w:val="28"/>
          <w:szCs w:val="26"/>
          <w:lang w:val="vi-VN" w:eastAsia="en-US" w:bidi="ar-SA"/>
          <w14:ligatures w14:val="standardContextual"/>
        </w:rPr>
        <w:fldChar w:fldCharType="end"/>
      </w:r>
    </w:p>
    <w:p w14:paraId="0C21DDB5">
      <w:pPr>
        <w:rPr>
          <w:rFonts w:hint="default" w:ascii="Times New Roman" w:hAnsi="Times New Roman" w:eastAsia="SimSun" w:cs="Times New Roman"/>
          <w:b/>
          <w:bCs/>
          <w:sz w:val="26"/>
          <w:szCs w:val="26"/>
          <w:lang w:val="vi-VN" w:eastAsia="en-US"/>
        </w:rPr>
      </w:pPr>
      <w:r>
        <w:rPr>
          <w:rFonts w:hint="default" w:ascii="Times New Roman" w:hAnsi="Times New Roman" w:eastAsia="SimSun" w:cs="Times New Roman"/>
          <w:b/>
          <w:bCs/>
          <w:sz w:val="26"/>
          <w:szCs w:val="26"/>
          <w:lang w:val="vi-VN" w:eastAsia="en-US"/>
        </w:rPr>
        <w:br w:type="page"/>
      </w:r>
    </w:p>
    <w:p w14:paraId="4016EF95">
      <w:pPr>
        <w:spacing w:line="360" w:lineRule="auto"/>
        <w:jc w:val="center"/>
        <w:rPr>
          <w:rFonts w:hint="default"/>
          <w:sz w:val="30"/>
          <w:szCs w:val="30"/>
          <w:lang w:val="vi-VN" w:eastAsia="en-US"/>
        </w:rPr>
      </w:pPr>
      <w:r>
        <w:rPr>
          <w:rFonts w:hint="default" w:ascii="Times New Roman" w:hAnsi="Times New Roman" w:eastAsia="SimSun" w:cs="Times New Roman"/>
          <w:b/>
          <w:bCs/>
          <w:sz w:val="30"/>
          <w:szCs w:val="30"/>
          <w:lang w:val="vi-VN" w:eastAsia="en-US"/>
        </w:rPr>
        <w:t>DANH MỤC BẢNG</w:t>
      </w:r>
    </w:p>
    <w:p w14:paraId="4B78D078">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TOC \o "4-4" \h \u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_Toc12312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1.1</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đánh giá ưu nhược điểm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_Toc12312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FE5986A">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_Toc13357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2.1</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mô tả nghiệp vụ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_Toc13357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3BF8801">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_Toc32584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2.2</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Tỉnh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_Toc32584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7FBF25C">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_Toc20058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2.3</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Xã</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_Toc20058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0DC4E28">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_Toc10550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2.4</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Nhà cung cấp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_Toc10550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6113EC4">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_Toc854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2.5</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_Toc854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9DC5AD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_Toc11275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2.6</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Loại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_Toc11275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F032294">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_Toc26400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2.7</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_Toc26400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7ED904E">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_Toc18163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2.8</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Đơn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_Toc18163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67F041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_Toc8754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2.9</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Đơn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_Toc8754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73BACBF">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_Toc22141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2.10. Bảng Chi tiết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_Toc22141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61EC1A3">
      <w:pPr>
        <w:pStyle w:val="145"/>
        <w:tabs>
          <w:tab w:val="right" w:leader="dot" w:pos="9405"/>
        </w:tabs>
        <w:spacing w:line="360" w:lineRule="auto"/>
        <w:ind w:left="0" w:leftChars="0" w:firstLine="0" w:firstLineChars="0"/>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_Toc1267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2.11. Bảng Chi tiết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_Toc1267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ABCE26B">
      <w:pPr>
        <w:pStyle w:val="145"/>
        <w:tabs>
          <w:tab w:val="right" w:leader="dot" w:pos="9405"/>
        </w:tabs>
      </w:pPr>
    </w:p>
    <w:p w14:paraId="343C0F0E">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ajorEastAsia"/>
          <w:bCs/>
          <w:kern w:val="28"/>
          <w:szCs w:val="26"/>
          <w:lang w:val="vi-VN" w:eastAsia="en-US" w:bidi="ar-SA"/>
          <w14:ligatures w14:val="standardContextual"/>
        </w:rPr>
      </w:pPr>
      <w:r>
        <w:rPr>
          <w:rFonts w:hint="default" w:ascii="Times New Roman" w:hAnsi="Times New Roman" w:cs="Times New Roman" w:eastAsiaTheme="majorEastAsia"/>
          <w:bCs/>
          <w:kern w:val="28"/>
          <w:szCs w:val="26"/>
          <w:lang w:val="vi-VN" w:eastAsia="en-US" w:bidi="ar-SA"/>
          <w14:ligatures w14:val="standardContextual"/>
        </w:rPr>
        <w:fldChar w:fldCharType="end"/>
      </w:r>
      <w:bookmarkStart w:id="1" w:name="_Toc19889"/>
    </w:p>
    <w:p w14:paraId="7D11FE05">
      <w:pPr>
        <w:rPr>
          <w:rFonts w:hint="default" w:ascii="Times New Roman" w:hAnsi="Times New Roman" w:cs="Times New Roman" w:eastAsiaTheme="majorEastAsia"/>
          <w:bCs/>
          <w:kern w:val="28"/>
          <w:szCs w:val="26"/>
          <w:lang w:val="vi-VN" w:eastAsia="en-US" w:bidi="ar-SA"/>
          <w14:ligatures w14:val="standardContextual"/>
        </w:rPr>
      </w:pPr>
      <w:r>
        <w:rPr>
          <w:rFonts w:hint="default" w:ascii="Times New Roman" w:hAnsi="Times New Roman" w:cs="Times New Roman" w:eastAsiaTheme="majorEastAsia"/>
          <w:bCs/>
          <w:kern w:val="28"/>
          <w:szCs w:val="26"/>
          <w:lang w:val="vi-VN" w:eastAsia="en-US" w:bidi="ar-SA"/>
          <w14:ligatures w14:val="standardContextual"/>
        </w:rPr>
        <w:br w:type="page"/>
      </w:r>
    </w:p>
    <w:p w14:paraId="5486890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ajorEastAsia"/>
          <w:b/>
          <w:bCs/>
          <w:kern w:val="28"/>
          <w:sz w:val="30"/>
          <w:szCs w:val="30"/>
          <w:lang w:val="vi-VN" w:eastAsia="en-US"/>
          <w14:ligatures w14:val="standardContextual"/>
        </w:rPr>
      </w:pPr>
      <w:r>
        <w:rPr>
          <w:rFonts w:hint="default" w:ascii="Times New Roman" w:hAnsi="Times New Roman" w:cs="Times New Roman" w:eastAsiaTheme="majorEastAsia"/>
          <w:b/>
          <w:bCs/>
          <w:kern w:val="28"/>
          <w:sz w:val="30"/>
          <w:szCs w:val="30"/>
          <w:lang w:val="vi-VN" w:eastAsia="en-US"/>
          <w14:ligatures w14:val="standardContextual"/>
        </w:rPr>
        <w:t>CHƯƠNG I. TỔNG QUAN HỆ THỐNG</w:t>
      </w:r>
      <w:bookmarkEnd w:id="1"/>
    </w:p>
    <w:p w14:paraId="71A4B69B">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 w:name="_Toc67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1.1. Giới thiệu chung về hệ thống</w:t>
      </w:r>
      <w:bookmarkEnd w:id="2"/>
    </w:p>
    <w:p w14:paraId="55C9983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Cửa hàng bán hàng tại Ký túc xá K8, thuộc khuôn viên Trường Đại học Nha Trang, đóng vai trò là </w:t>
      </w:r>
      <w:r>
        <w:rPr>
          <w:rFonts w:hint="default" w:ascii="Times New Roman" w:hAnsi="Times New Roman" w:cs="Times New Roman"/>
          <w:sz w:val="26"/>
          <w:szCs w:val="26"/>
          <w:lang w:val="vi-VN"/>
        </w:rPr>
        <w:t xml:space="preserve">nơi </w:t>
      </w:r>
      <w:r>
        <w:rPr>
          <w:rFonts w:hint="default" w:ascii="Times New Roman" w:hAnsi="Times New Roman" w:cs="Times New Roman"/>
          <w:sz w:val="26"/>
          <w:szCs w:val="26"/>
        </w:rPr>
        <w:t>cung ứng nhu yếu phẩm và dịch vụ thiết yếu hàng ngày cho cộng đồng sinh viên nội trú. Sự ra đời của cửa hàng nhằm mục đích cung cấp sự tiện lợi tối đa, giúp sinh viên tiết kiệm thời gian</w:t>
      </w:r>
      <w:r>
        <w:rPr>
          <w:rFonts w:hint="default" w:ascii="Times New Roman" w:hAnsi="Times New Roman" w:cs="Times New Roman"/>
          <w:sz w:val="26"/>
          <w:szCs w:val="26"/>
          <w:lang w:val="vi-VN"/>
        </w:rPr>
        <w:t xml:space="preserve"> mua sắm các mặt hàng cần thiết</w:t>
      </w:r>
      <w:r>
        <w:rPr>
          <w:rFonts w:hint="default" w:ascii="Times New Roman" w:hAnsi="Times New Roman" w:cs="Times New Roman"/>
          <w:sz w:val="26"/>
          <w:szCs w:val="26"/>
        </w:rPr>
        <w:t>. Cửa hàng chủ yếu kinh doanh các mặt hàng tiêu dùng nhanh, văn phòng phẩm, và một số thực phẩm cơ bản.</w:t>
      </w:r>
    </w:p>
    <w:p w14:paraId="0682C30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Cửa hàng hiện có 1 quản lý chung, cũng là chủ cửa hàng và các nhân viên bán hàng cũng là nhân viên thu ngân.</w:t>
      </w:r>
    </w:p>
    <w:p w14:paraId="11E44B3F">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c</w:t>
      </w:r>
      <w:r>
        <w:rPr>
          <w:rFonts w:hint="default" w:ascii="Times New Roman" w:hAnsi="Times New Roman" w:cs="Times New Roman"/>
          <w:sz w:val="26"/>
          <w:szCs w:val="26"/>
        </w:rPr>
        <w:t>ửa hàng</w:t>
      </w:r>
      <w:r>
        <w:rPr>
          <w:rFonts w:hint="default" w:ascii="Times New Roman" w:hAnsi="Times New Roman" w:cs="Times New Roman"/>
          <w:sz w:val="26"/>
          <w:szCs w:val="26"/>
          <w:lang w:val="vi-VN"/>
        </w:rPr>
        <w:t xml:space="preserve"> có</w:t>
      </w:r>
      <w:r>
        <w:rPr>
          <w:rFonts w:hint="default" w:ascii="Times New Roman" w:hAnsi="Times New Roman" w:cs="Times New Roman"/>
          <w:sz w:val="26"/>
          <w:szCs w:val="26"/>
        </w:rPr>
        <w:t xml:space="preserve"> vai trò giám sát chung, phê duyệt các quy trình nhập hàng, kiểm soát tài chính tổng thể, và đưa ra các quyết định</w:t>
      </w:r>
      <w:r>
        <w:rPr>
          <w:rFonts w:hint="default" w:ascii="Times New Roman" w:hAnsi="Times New Roman" w:cs="Times New Roman"/>
          <w:sz w:val="26"/>
          <w:szCs w:val="26"/>
          <w:lang w:val="vi-VN"/>
        </w:rPr>
        <w:t xml:space="preserve"> bán hàng</w:t>
      </w:r>
      <w:r>
        <w:rPr>
          <w:rFonts w:hint="default" w:ascii="Times New Roman" w:hAnsi="Times New Roman" w:cs="Times New Roman"/>
          <w:sz w:val="26"/>
          <w:szCs w:val="26"/>
        </w:rPr>
        <w:t>.</w:t>
      </w:r>
    </w:p>
    <w:p w14:paraId="63477E0A">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Nhân viên l</w:t>
      </w:r>
      <w:r>
        <w:rPr>
          <w:rFonts w:hint="default" w:ascii="Times New Roman" w:hAnsi="Times New Roman" w:cs="Times New Roman"/>
          <w:sz w:val="26"/>
          <w:szCs w:val="26"/>
        </w:rPr>
        <w:t>à người trực tiếp vận hành hệ thống bán hàng, thực hiện giao dịch, quản lý hàng hóa trên kệ.</w:t>
      </w:r>
    </w:p>
    <w:p w14:paraId="2D559FA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 w:name="_Toc1916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1.2. Phân tích thực trạng</w:t>
      </w:r>
      <w:bookmarkEnd w:id="3"/>
    </w:p>
    <w:p w14:paraId="045CDD7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4" w:name="_Toc3084"/>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1.2.1. Khảo sát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c</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hức năng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w:t>
      </w:r>
      <w:bookmarkEnd w:id="4"/>
    </w:p>
    <w:p w14:paraId="1B068E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Hệ thống hiện tại là một giải pháp quản lý bán hàng cơ bản (Point of Sale - POS) với các tính năng:</w:t>
      </w:r>
    </w:p>
    <w:p w14:paraId="7542401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Bảo mật: Đăng nhập bằng tên tài khoản và mật khẩu.</w:t>
      </w:r>
    </w:p>
    <w:p w14:paraId="555D1BC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5" w:name="_Toc21142"/>
      <w:bookmarkStart w:id="6" w:name="_Toc8075"/>
      <w:bookmarkStart w:id="7" w:name="_Toc14871"/>
      <w:r>
        <w:rPr>
          <w:rFonts w:hint="default" w:ascii="Times New Roman" w:hAnsi="Times New Roman" w:cs="Times New Roman"/>
          <w:sz w:val="26"/>
          <w:szCs w:val="26"/>
          <w:lang w:eastAsia="en-US"/>
        </w:rPr>
        <w:drawing>
          <wp:inline distT="0" distB="0" distL="114300" distR="114300">
            <wp:extent cx="5876925" cy="3195955"/>
            <wp:effectExtent l="0" t="0" r="571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rcRect b="3337"/>
                    <a:stretch>
                      <a:fillRect/>
                    </a:stretch>
                  </pic:blipFill>
                  <pic:spPr>
                    <a:xfrm>
                      <a:off x="0" y="0"/>
                      <a:ext cx="5876925" cy="3195955"/>
                    </a:xfrm>
                    <a:prstGeom prst="rect">
                      <a:avLst/>
                    </a:prstGeom>
                    <a:noFill/>
                    <a:ln>
                      <a:noFill/>
                    </a:ln>
                  </pic:spPr>
                </pic:pic>
              </a:graphicData>
            </a:graphic>
          </wp:inline>
        </w:drawing>
      </w:r>
      <w:bookmarkEnd w:id="5"/>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1</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đăng nhập</w:t>
      </w:r>
      <w:bookmarkEnd w:id="6"/>
      <w:bookmarkEnd w:id="7"/>
    </w:p>
    <w:p w14:paraId="58B439B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s</w:t>
      </w:r>
      <w:r>
        <w:rPr>
          <w:rFonts w:hint="default" w:ascii="Times New Roman" w:hAnsi="Times New Roman" w:cs="Times New Roman"/>
          <w:sz w:val="26"/>
          <w:szCs w:val="26"/>
        </w:rPr>
        <w:t>ản phẩm: Ghi nhận thông tin cơ bản (tên, giá bán, mã), cho phép tìm kiếm và cập nhật.</w:t>
      </w:r>
    </w:p>
    <w:p w14:paraId="42A8B63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 w:name="_Toc27098"/>
      <w:bookmarkStart w:id="9" w:name="_Toc10295"/>
      <w:r>
        <w:rPr>
          <w:rFonts w:hint="default" w:ascii="Times New Roman" w:hAnsi="Times New Roman" w:cs="Times New Roman"/>
          <w:sz w:val="26"/>
          <w:szCs w:val="26"/>
          <w:lang w:eastAsia="en-US"/>
        </w:rPr>
        <w:drawing>
          <wp:inline distT="0" distB="0" distL="114300" distR="114300">
            <wp:extent cx="5939155" cy="3260090"/>
            <wp:effectExtent l="0" t="0" r="444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939155" cy="3260090"/>
                    </a:xfrm>
                    <a:prstGeom prst="rect">
                      <a:avLst/>
                    </a:prstGeom>
                    <a:noFill/>
                    <a:ln>
                      <a:noFill/>
                    </a:ln>
                  </pic:spPr>
                </pic:pic>
              </a:graphicData>
            </a:graphic>
          </wp:inline>
        </w:drawing>
      </w:r>
      <w:r>
        <w:rPr>
          <w:rFonts w:hint="default" w:ascii="Times New Roman" w:hAnsi="Times New Roman" w:cs="Times New Roman"/>
          <w:sz w:val="26"/>
          <w:szCs w:val="26"/>
          <w:lang w:val="en-US" w:eastAsia="en-US"/>
        </w:rPr>
        <w:t>Hình 1.</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Form </w:t>
      </w:r>
      <w:r>
        <w:rPr>
          <w:rFonts w:hint="default" w:ascii="Times New Roman" w:hAnsi="Times New Roman" w:cs="Times New Roman"/>
          <w:sz w:val="26"/>
          <w:szCs w:val="26"/>
          <w:lang w:val="vi-VN" w:eastAsia="en-US"/>
        </w:rPr>
        <w:t>danh sách sản phẩm</w:t>
      </w:r>
      <w:bookmarkEnd w:id="8"/>
      <w:bookmarkEnd w:id="9"/>
    </w:p>
    <w:p w14:paraId="7AF28CD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h</w:t>
      </w:r>
      <w:r>
        <w:rPr>
          <w:rFonts w:hint="default" w:ascii="Times New Roman" w:hAnsi="Times New Roman" w:cs="Times New Roman"/>
          <w:sz w:val="26"/>
          <w:szCs w:val="26"/>
        </w:rPr>
        <w:t>óa đơn: Tạo giao dịch bán hàng, tự động tính tổng tiền, hỗ trợ in/lưu, và khóa chỉnh sửa hóa đơn đã thanh toán.</w:t>
      </w:r>
    </w:p>
    <w:p w14:paraId="70DE94A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0" w:name="_Toc25107"/>
      <w:bookmarkStart w:id="11" w:name="_Toc17691"/>
      <w:bookmarkStart w:id="12" w:name="_Toc13700"/>
      <w:r>
        <w:rPr>
          <w:rFonts w:hint="default" w:ascii="Times New Roman" w:hAnsi="Times New Roman" w:cs="Times New Roman"/>
          <w:sz w:val="26"/>
          <w:szCs w:val="26"/>
          <w:lang w:eastAsia="en-US"/>
        </w:rPr>
        <w:drawing>
          <wp:inline distT="0" distB="0" distL="114300" distR="114300">
            <wp:extent cx="5904865" cy="3240405"/>
            <wp:effectExtent l="0" t="0" r="8255" b="571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0"/>
                    <a:stretch>
                      <a:fillRect/>
                    </a:stretch>
                  </pic:blipFill>
                  <pic:spPr>
                    <a:xfrm>
                      <a:off x="0" y="0"/>
                      <a:ext cx="5904865" cy="3240405"/>
                    </a:xfrm>
                    <a:prstGeom prst="rect">
                      <a:avLst/>
                    </a:prstGeom>
                    <a:noFill/>
                    <a:ln>
                      <a:noFill/>
                    </a:ln>
                  </pic:spPr>
                </pic:pic>
              </a:graphicData>
            </a:graphic>
          </wp:inline>
        </w:drawing>
      </w:r>
      <w:bookmarkEnd w:id="10"/>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hóa đơn theo ngày và chi tiết hóa đơn</w:t>
      </w:r>
      <w:bookmarkEnd w:id="11"/>
      <w:bookmarkEnd w:id="12"/>
    </w:p>
    <w:p w14:paraId="0087140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k</w:t>
      </w:r>
      <w:r>
        <w:rPr>
          <w:rFonts w:hint="default" w:ascii="Times New Roman" w:hAnsi="Times New Roman" w:cs="Times New Roman"/>
          <w:sz w:val="26"/>
          <w:szCs w:val="26"/>
        </w:rPr>
        <w:t>hách hàng: Lưu trữ thông tin và cho phép tìm kiếm nhanh chóng.</w:t>
      </w:r>
    </w:p>
    <w:p w14:paraId="17FE4EB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3" w:name="_Toc13210"/>
      <w:bookmarkStart w:id="14" w:name="_Toc11757"/>
      <w:bookmarkStart w:id="15" w:name="_Toc13087"/>
      <w:r>
        <w:rPr>
          <w:rFonts w:hint="default" w:ascii="Times New Roman" w:hAnsi="Times New Roman" w:cs="Times New Roman"/>
          <w:sz w:val="26"/>
          <w:szCs w:val="26"/>
          <w:lang w:eastAsia="en-US"/>
        </w:rPr>
        <w:drawing>
          <wp:inline distT="0" distB="0" distL="114300" distR="114300">
            <wp:extent cx="5879465" cy="3201670"/>
            <wp:effectExtent l="0" t="0" r="3175" b="1397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1"/>
                    <a:srcRect b="3220"/>
                    <a:stretch>
                      <a:fillRect/>
                    </a:stretch>
                  </pic:blipFill>
                  <pic:spPr>
                    <a:xfrm>
                      <a:off x="0" y="0"/>
                      <a:ext cx="5879465" cy="3201670"/>
                    </a:xfrm>
                    <a:prstGeom prst="rect">
                      <a:avLst/>
                    </a:prstGeom>
                    <a:noFill/>
                    <a:ln>
                      <a:noFill/>
                    </a:ln>
                  </pic:spPr>
                </pic:pic>
              </a:graphicData>
            </a:graphic>
          </wp:inline>
        </w:drawing>
      </w:r>
      <w:bookmarkEnd w:id="13"/>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danh sách khách hàng</w:t>
      </w:r>
      <w:bookmarkEnd w:id="14"/>
      <w:bookmarkEnd w:id="15"/>
    </w:p>
    <w:p w14:paraId="4EEB355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g</w:t>
      </w:r>
      <w:r>
        <w:rPr>
          <w:rFonts w:hint="default" w:ascii="Times New Roman" w:hAnsi="Times New Roman" w:cs="Times New Roman"/>
          <w:sz w:val="26"/>
          <w:szCs w:val="26"/>
        </w:rPr>
        <w:t>iảm giá: Áp dụng các mức giảm giá linh hoạt (theo % hoặc số tiền).</w:t>
      </w:r>
    </w:p>
    <w:p w14:paraId="0C81E86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6" w:name="_Toc16091"/>
      <w:bookmarkStart w:id="17" w:name="_Toc5413"/>
      <w:bookmarkStart w:id="18" w:name="_Toc14206"/>
      <w:r>
        <w:rPr>
          <w:rFonts w:hint="default" w:ascii="Times New Roman" w:hAnsi="Times New Roman" w:cs="Times New Roman"/>
          <w:sz w:val="26"/>
          <w:szCs w:val="26"/>
          <w:lang w:eastAsia="en-US"/>
        </w:rPr>
        <w:drawing>
          <wp:inline distT="0" distB="0" distL="114300" distR="114300">
            <wp:extent cx="5890895" cy="3203575"/>
            <wp:effectExtent l="0" t="0" r="6985" b="1206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2"/>
                    <a:stretch>
                      <a:fillRect/>
                    </a:stretch>
                  </pic:blipFill>
                  <pic:spPr>
                    <a:xfrm>
                      <a:off x="0" y="0"/>
                      <a:ext cx="5890895" cy="3203575"/>
                    </a:xfrm>
                    <a:prstGeom prst="rect">
                      <a:avLst/>
                    </a:prstGeom>
                    <a:noFill/>
                    <a:ln>
                      <a:noFill/>
                    </a:ln>
                  </pic:spPr>
                </pic:pic>
              </a:graphicData>
            </a:graphic>
          </wp:inline>
        </w:drawing>
      </w:r>
      <w:bookmarkEnd w:id="16"/>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giảm giá hóa đơn theo phần trăm</w:t>
      </w:r>
      <w:bookmarkEnd w:id="17"/>
      <w:bookmarkEnd w:id="18"/>
    </w:p>
    <w:p w14:paraId="34041F6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zh-CN"/>
        </w:rPr>
      </w:pPr>
      <w:bookmarkStart w:id="19" w:name="_Toc15423"/>
      <w:bookmarkStart w:id="20" w:name="_Toc1568"/>
      <w:bookmarkStart w:id="21" w:name="_Toc10685"/>
      <w:r>
        <w:rPr>
          <w:rFonts w:hint="default" w:ascii="Times New Roman" w:hAnsi="Times New Roman" w:cs="Times New Roman"/>
          <w:sz w:val="26"/>
          <w:szCs w:val="26"/>
          <w:lang w:eastAsia="en-US"/>
        </w:rPr>
        <w:drawing>
          <wp:inline distT="0" distB="0" distL="114300" distR="114300">
            <wp:extent cx="5943600" cy="3232150"/>
            <wp:effectExtent l="0" t="0" r="0" b="13970"/>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3"/>
                    <a:stretch>
                      <a:fillRect/>
                    </a:stretch>
                  </pic:blipFill>
                  <pic:spPr>
                    <a:xfrm>
                      <a:off x="0" y="0"/>
                      <a:ext cx="5943600" cy="3232150"/>
                    </a:xfrm>
                    <a:prstGeom prst="rect">
                      <a:avLst/>
                    </a:prstGeom>
                    <a:noFill/>
                    <a:ln>
                      <a:noFill/>
                    </a:ln>
                  </pic:spPr>
                </pic:pic>
              </a:graphicData>
            </a:graphic>
          </wp:inline>
        </w:drawing>
      </w:r>
      <w:bookmarkEnd w:id="19"/>
      <w:r>
        <w:rPr>
          <w:rFonts w:hint="default" w:ascii="Times New Roman" w:hAnsi="Times New Roman" w:cs="Times New Roman"/>
          <w:sz w:val="26"/>
          <w:szCs w:val="26"/>
          <w:lang w:val="en-US" w:eastAsia="zh-CN"/>
        </w:rPr>
        <w:t>Hình 1.</w:t>
      </w:r>
      <w:r>
        <w:rPr>
          <w:rFonts w:hint="default" w:ascii="Times New Roman" w:hAnsi="Times New Roman" w:cs="Times New Roman"/>
          <w:sz w:val="26"/>
          <w:szCs w:val="26"/>
          <w:lang w:val="vi-VN" w:eastAsia="zh-CN"/>
        </w:rPr>
        <w:t>6</w:t>
      </w:r>
      <w:r>
        <w:rPr>
          <w:rFonts w:hint="default" w:ascii="Times New Roman" w:hAnsi="Times New Roman" w:cs="Times New Roman"/>
          <w:sz w:val="26"/>
          <w:szCs w:val="26"/>
          <w:lang w:val="en-US" w:eastAsia="zh-CN"/>
        </w:rPr>
        <w:t xml:space="preserve">. Form </w:t>
      </w:r>
      <w:r>
        <w:rPr>
          <w:rFonts w:hint="default" w:ascii="Times New Roman" w:hAnsi="Times New Roman" w:cs="Times New Roman"/>
          <w:sz w:val="26"/>
          <w:szCs w:val="26"/>
          <w:lang w:val="vi-VN" w:eastAsia="zh-CN"/>
        </w:rPr>
        <w:t>giảm giá hóa đơn theo số tiền</w:t>
      </w:r>
      <w:bookmarkEnd w:id="20"/>
      <w:bookmarkEnd w:id="21"/>
    </w:p>
    <w:p w14:paraId="152ADFD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22" w:name="_Toc19984"/>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1.2.2. Đánh giá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iện trạng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 (Ưu/Nhược điểm)</w:t>
      </w:r>
      <w:bookmarkEnd w:id="22"/>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29"/>
        <w:gridCol w:w="3729"/>
        <w:gridCol w:w="4407"/>
      </w:tblGrid>
      <w:tr w14:paraId="1C3E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834" w:type="pct"/>
            <w:shd w:val="clear" w:color="auto" w:fill="4F81BD"/>
            <w:tcMar>
              <w:top w:w="120" w:type="dxa"/>
              <w:left w:w="180" w:type="dxa"/>
              <w:bottom w:w="120" w:type="dxa"/>
              <w:right w:w="180" w:type="dxa"/>
            </w:tcMar>
            <w:vAlign w:val="center"/>
          </w:tcPr>
          <w:p w14:paraId="5F0071D4">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Phân loại</w:t>
            </w:r>
          </w:p>
        </w:tc>
        <w:tc>
          <w:tcPr>
            <w:tcW w:w="1909" w:type="pct"/>
            <w:shd w:val="clear" w:color="auto" w:fill="4F81BD"/>
            <w:tcMar>
              <w:top w:w="120" w:type="dxa"/>
              <w:left w:w="180" w:type="dxa"/>
              <w:bottom w:w="120" w:type="dxa"/>
              <w:right w:w="180" w:type="dxa"/>
            </w:tcMar>
            <w:vAlign w:val="center"/>
          </w:tcPr>
          <w:p w14:paraId="533F904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Ưu điểm</w:t>
            </w:r>
          </w:p>
        </w:tc>
        <w:tc>
          <w:tcPr>
            <w:tcW w:w="2256" w:type="pct"/>
            <w:shd w:val="clear" w:color="auto" w:fill="4F81BD"/>
            <w:tcMar>
              <w:top w:w="120" w:type="dxa"/>
              <w:left w:w="180" w:type="dxa"/>
              <w:bottom w:w="120" w:type="dxa"/>
              <w:right w:w="180" w:type="dxa"/>
            </w:tcMar>
            <w:vAlign w:val="center"/>
          </w:tcPr>
          <w:p w14:paraId="4E767605">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Nhược điểm</w:t>
            </w:r>
          </w:p>
        </w:tc>
      </w:tr>
      <w:tr w14:paraId="1E7E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704A540A">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Giao dịch</w:t>
            </w:r>
          </w:p>
        </w:tc>
        <w:tc>
          <w:tcPr>
            <w:tcW w:w="1909" w:type="pct"/>
            <w:shd w:val="clear" w:color="auto" w:fill="FFFFFF"/>
            <w:tcMar>
              <w:top w:w="120" w:type="dxa"/>
              <w:left w:w="180" w:type="dxa"/>
              <w:bottom w:w="120" w:type="dxa"/>
              <w:right w:w="180" w:type="dxa"/>
            </w:tcMar>
            <w:vAlign w:val="center"/>
          </w:tcPr>
          <w:p w14:paraId="7A4B2FBF">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Tự động tính toán chính xác. Lưu trữ được lịch sử hóa đơn.</w:t>
            </w:r>
          </w:p>
        </w:tc>
        <w:tc>
          <w:tcPr>
            <w:tcW w:w="2256" w:type="pct"/>
            <w:shd w:val="clear" w:color="auto" w:fill="FFFFFF"/>
            <w:tcMar>
              <w:top w:w="120" w:type="dxa"/>
              <w:left w:w="180" w:type="dxa"/>
              <w:bottom w:w="120" w:type="dxa"/>
              <w:right w:w="180" w:type="dxa"/>
            </w:tcMar>
            <w:vAlign w:val="center"/>
          </w:tcPr>
          <w:p w14:paraId="18E93714">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Không có liên kết với tồn kho (gây sai sót khi bán).</w:t>
            </w:r>
          </w:p>
        </w:tc>
      </w:tr>
      <w:tr w14:paraId="15850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436CC76C">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Quản lý Dữ liệu</w:t>
            </w:r>
          </w:p>
        </w:tc>
        <w:tc>
          <w:tcPr>
            <w:tcW w:w="1909" w:type="pct"/>
            <w:shd w:val="clear" w:color="auto" w:fill="FFFFFF"/>
            <w:tcMar>
              <w:top w:w="120" w:type="dxa"/>
              <w:left w:w="180" w:type="dxa"/>
              <w:bottom w:w="120" w:type="dxa"/>
              <w:right w:w="180" w:type="dxa"/>
            </w:tcMar>
            <w:vAlign w:val="center"/>
          </w:tcPr>
          <w:p w14:paraId="5FC44AB8">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Dễ dàng tìm kiếm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ản phẩm/</w:t>
            </w:r>
            <w:r>
              <w:rPr>
                <w:rFonts w:hint="default" w:ascii="Times New Roman" w:hAnsi="Times New Roman" w:cs="Times New Roman"/>
                <w:color w:val="000000"/>
                <w:sz w:val="26"/>
                <w:szCs w:val="26"/>
                <w:lang w:val="vi-VN"/>
              </w:rPr>
              <w:t>k</w:t>
            </w:r>
            <w:r>
              <w:rPr>
                <w:rFonts w:hint="default" w:ascii="Times New Roman" w:hAnsi="Times New Roman" w:cs="Times New Roman"/>
                <w:color w:val="000000"/>
                <w:sz w:val="26"/>
                <w:szCs w:val="26"/>
              </w:rPr>
              <w:t>hách hàng.</w:t>
            </w:r>
          </w:p>
        </w:tc>
        <w:tc>
          <w:tcPr>
            <w:tcW w:w="2256" w:type="pct"/>
            <w:shd w:val="clear" w:color="auto" w:fill="FFFFFF"/>
            <w:tcMar>
              <w:top w:w="120" w:type="dxa"/>
              <w:left w:w="180" w:type="dxa"/>
              <w:bottom w:w="120" w:type="dxa"/>
              <w:right w:w="180" w:type="dxa"/>
            </w:tcMar>
            <w:vAlign w:val="center"/>
          </w:tcPr>
          <w:p w14:paraId="7FF14340">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số lượng </w:t>
            </w:r>
            <w:r>
              <w:rPr>
                <w:rFonts w:hint="default" w:ascii="Times New Roman" w:hAnsi="Times New Roman" w:cs="Times New Roman"/>
                <w:color w:val="000000"/>
                <w:sz w:val="26"/>
                <w:szCs w:val="26"/>
                <w:lang w:val="vi-VN"/>
              </w:rPr>
              <w:t xml:space="preserve">tồn kho </w:t>
            </w:r>
            <w:r>
              <w:rPr>
                <w:rFonts w:hint="default" w:ascii="Times New Roman" w:hAnsi="Times New Roman" w:cs="Times New Roman"/>
                <w:color w:val="000000"/>
                <w:sz w:val="26"/>
                <w:szCs w:val="26"/>
              </w:rPr>
              <w:t>theo thời gian thực.</w:t>
            </w:r>
          </w:p>
        </w:tc>
      </w:tr>
      <w:tr w14:paraId="7522D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DB5D338">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Kinh doanh</w:t>
            </w:r>
          </w:p>
        </w:tc>
        <w:tc>
          <w:tcPr>
            <w:tcW w:w="1909" w:type="pct"/>
            <w:shd w:val="clear" w:color="auto" w:fill="FFFFFF"/>
            <w:tcMar>
              <w:top w:w="120" w:type="dxa"/>
              <w:left w:w="180" w:type="dxa"/>
              <w:bottom w:w="120" w:type="dxa"/>
              <w:right w:w="180" w:type="dxa"/>
            </w:tcMar>
            <w:vAlign w:val="center"/>
          </w:tcPr>
          <w:p w14:paraId="2460E57D">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Có chức năng giảm giá, tăng tính hấp dẫn.</w:t>
            </w:r>
          </w:p>
        </w:tc>
        <w:tc>
          <w:tcPr>
            <w:tcW w:w="2256" w:type="pct"/>
            <w:shd w:val="clear" w:color="auto" w:fill="FFFFFF"/>
            <w:tcMar>
              <w:top w:w="120" w:type="dxa"/>
              <w:left w:w="180" w:type="dxa"/>
              <w:bottom w:w="120" w:type="dxa"/>
              <w:right w:w="180" w:type="dxa"/>
            </w:tcMar>
            <w:vAlign w:val="center"/>
          </w:tcPr>
          <w:p w14:paraId="16BE38D3">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w:t>
            </w:r>
            <w:r>
              <w:rPr>
                <w:rFonts w:hint="default" w:ascii="Times New Roman" w:hAnsi="Times New Roman" w:cs="Times New Roman"/>
                <w:color w:val="000000"/>
                <w:sz w:val="26"/>
                <w:szCs w:val="26"/>
                <w:lang w:val="vi-VN"/>
              </w:rPr>
              <w:t>nhập hàng</w:t>
            </w:r>
            <w:r>
              <w:rPr>
                <w:rFonts w:hint="default" w:ascii="Times New Roman" w:hAnsi="Times New Roman" w:cs="Times New Roman"/>
                <w:color w:val="000000"/>
                <w:sz w:val="26"/>
                <w:szCs w:val="26"/>
              </w:rPr>
              <w:t xml:space="preserve"> (người bán phải dùng hóa đơn giấy).</w:t>
            </w:r>
          </w:p>
        </w:tc>
      </w:tr>
      <w:tr w14:paraId="7737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614092D">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Tổng thể</w:t>
            </w:r>
          </w:p>
        </w:tc>
        <w:tc>
          <w:tcPr>
            <w:tcW w:w="1909" w:type="pct"/>
            <w:shd w:val="clear" w:color="auto" w:fill="FFFFFF"/>
            <w:tcMar>
              <w:top w:w="120" w:type="dxa"/>
              <w:left w:w="180" w:type="dxa"/>
              <w:bottom w:w="120" w:type="dxa"/>
              <w:right w:w="180" w:type="dxa"/>
            </w:tcMar>
            <w:vAlign w:val="center"/>
          </w:tcPr>
          <w:p w14:paraId="2A68FFFA">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Đảm bảo tính bảo mật cơ bản (đăng nhập).</w:t>
            </w:r>
          </w:p>
        </w:tc>
        <w:tc>
          <w:tcPr>
            <w:tcW w:w="2256" w:type="pct"/>
            <w:shd w:val="clear" w:color="auto" w:fill="FFFFFF"/>
            <w:tcMar>
              <w:top w:w="120" w:type="dxa"/>
              <w:left w:w="180" w:type="dxa"/>
              <w:bottom w:w="120" w:type="dxa"/>
              <w:right w:w="180" w:type="dxa"/>
            </w:tcMar>
            <w:vAlign w:val="center"/>
          </w:tcPr>
          <w:p w14:paraId="3F8FB9C7">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công cụ</w:t>
            </w:r>
            <w:r>
              <w:rPr>
                <w:rFonts w:hint="default" w:ascii="Times New Roman" w:hAnsi="Times New Roman" w:cs="Times New Roman"/>
                <w:color w:val="000000"/>
                <w:sz w:val="26"/>
                <w:szCs w:val="26"/>
              </w:rPr>
              <w:t xml:space="preserve"> chuyên sâu về mặt hàng bán chạy/tồn đọng.</w:t>
            </w:r>
          </w:p>
        </w:tc>
      </w:tr>
    </w:tbl>
    <w:p w14:paraId="232DB89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3" w:name="_Toc12312"/>
      <w:bookmarkStart w:id="24" w:name="_Toc15769"/>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1.1</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đánh giá ưu nhược điểm hệ thống</w:t>
      </w:r>
      <w:bookmarkEnd w:id="23"/>
    </w:p>
    <w:p w14:paraId="4BDBB98F">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1.2.3. Mục tiêu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p</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hát triển Hệ thống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m</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ới</w:t>
      </w:r>
      <w:bookmarkEnd w:id="24"/>
    </w:p>
    <w:p w14:paraId="413EC10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Hệ thống mới cần chuyển đổi từ một </w:t>
      </w:r>
      <w:r>
        <w:rPr>
          <w:rFonts w:hint="default" w:ascii="Times New Roman" w:hAnsi="Times New Roman" w:cs="Times New Roman"/>
          <w:sz w:val="26"/>
          <w:szCs w:val="26"/>
          <w:lang w:val="vi-VN"/>
        </w:rPr>
        <w:t>hệ thống bán hàng đơn giản</w:t>
      </w:r>
      <w:r>
        <w:rPr>
          <w:rFonts w:hint="default" w:ascii="Times New Roman" w:hAnsi="Times New Roman" w:cs="Times New Roman"/>
          <w:sz w:val="26"/>
          <w:szCs w:val="26"/>
        </w:rPr>
        <w:t xml:space="preserve"> thành một hệ thống </w:t>
      </w:r>
      <w:r>
        <w:rPr>
          <w:rFonts w:hint="default" w:ascii="Times New Roman" w:hAnsi="Times New Roman" w:cs="Times New Roman"/>
          <w:sz w:val="26"/>
          <w:szCs w:val="26"/>
          <w:lang w:val="vi-VN"/>
        </w:rPr>
        <w:t>quản lý bán hàng có thống kê tồn kho và phân tích kinh doanh lưu trữ</w:t>
      </w:r>
      <w:r>
        <w:rPr>
          <w:rFonts w:hint="default" w:ascii="Times New Roman" w:hAnsi="Times New Roman" w:cs="Times New Roman"/>
          <w:sz w:val="26"/>
          <w:szCs w:val="26"/>
        </w:rPr>
        <w:t xml:space="preserve"> nhằm đạt được các mục tiêu sau:</w:t>
      </w:r>
    </w:p>
    <w:p w14:paraId="548765A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Nâng cao </w:t>
      </w:r>
      <w:r>
        <w:rPr>
          <w:rFonts w:hint="default" w:ascii="Times New Roman" w:hAnsi="Times New Roman" w:cs="Times New Roman"/>
          <w:sz w:val="26"/>
          <w:szCs w:val="26"/>
          <w:lang w:val="vi-VN"/>
        </w:rPr>
        <w:t>h</w:t>
      </w:r>
      <w:r>
        <w:rPr>
          <w:rFonts w:hint="default" w:ascii="Times New Roman" w:hAnsi="Times New Roman" w:cs="Times New Roman"/>
          <w:sz w:val="26"/>
          <w:szCs w:val="26"/>
        </w:rPr>
        <w:t xml:space="preserve">iệu quả </w:t>
      </w:r>
      <w:r>
        <w:rPr>
          <w:rFonts w:hint="default" w:ascii="Times New Roman" w:hAnsi="Times New Roman" w:cs="Times New Roman"/>
          <w:sz w:val="26"/>
          <w:szCs w:val="26"/>
          <w:lang w:val="vi-VN"/>
        </w:rPr>
        <w:t>v</w:t>
      </w:r>
      <w:r>
        <w:rPr>
          <w:rFonts w:hint="default" w:ascii="Times New Roman" w:hAnsi="Times New Roman" w:cs="Times New Roman"/>
          <w:sz w:val="26"/>
          <w:szCs w:val="26"/>
        </w:rPr>
        <w:t>ận hành:</w:t>
      </w:r>
    </w:p>
    <w:p w14:paraId="1C77064B">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Tự động hóa quản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Mỗi giao dịch bán ra phải trừ đi số lượng tồn kho tự động.</w:t>
      </w:r>
    </w:p>
    <w:p w14:paraId="43BEAACE">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Tin học hóa quy trình </w:t>
      </w:r>
      <w:r>
        <w:rPr>
          <w:rFonts w:hint="default" w:ascii="Times New Roman" w:hAnsi="Times New Roman" w:cs="Times New Roman"/>
          <w:sz w:val="26"/>
          <w:szCs w:val="26"/>
          <w:lang w:val="vi-VN"/>
        </w:rPr>
        <w:t>n</w:t>
      </w:r>
      <w:r>
        <w:rPr>
          <w:rFonts w:hint="default" w:ascii="Times New Roman" w:hAnsi="Times New Roman" w:cs="Times New Roman"/>
          <w:sz w:val="26"/>
          <w:szCs w:val="26"/>
        </w:rPr>
        <w:t>hập hàng: Thiết lập module nhập hàng để theo dõi lịch sử, số lượng, và chi phí nhập vào.</w:t>
      </w:r>
    </w:p>
    <w:p w14:paraId="70CD22A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Hỗ trợ </w:t>
      </w:r>
      <w:r>
        <w:rPr>
          <w:rFonts w:hint="default" w:ascii="Times New Roman" w:hAnsi="Times New Roman" w:cs="Times New Roman"/>
          <w:sz w:val="26"/>
          <w:szCs w:val="26"/>
          <w:lang w:val="vi-VN"/>
        </w:rPr>
        <w:t>r</w:t>
      </w:r>
      <w:r>
        <w:rPr>
          <w:rFonts w:hint="default" w:ascii="Times New Roman" w:hAnsi="Times New Roman" w:cs="Times New Roman"/>
          <w:sz w:val="26"/>
          <w:szCs w:val="26"/>
        </w:rPr>
        <w:t>a quyết định:</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Cung cấp các báo cáo phân tích sâu</w:t>
      </w:r>
      <w:r>
        <w:rPr>
          <w:rFonts w:hint="default" w:ascii="Times New Roman" w:hAnsi="Times New Roman" w:cs="Times New Roman"/>
          <w:sz w:val="26"/>
          <w:szCs w:val="26"/>
          <w:lang w:val="vi-VN"/>
        </w:rPr>
        <w:t xml:space="preserve"> như b</w:t>
      </w:r>
      <w:r>
        <w:rPr>
          <w:rFonts w:hint="default" w:ascii="Times New Roman" w:hAnsi="Times New Roman" w:cs="Times New Roman"/>
          <w:sz w:val="26"/>
          <w:szCs w:val="26"/>
        </w:rPr>
        <w:t>áo cáo mặt hàng bán chạy, tỷ lệ tồn đọng, và lợi nhuận gộp theo từng loại sản phẩm.</w:t>
      </w:r>
    </w:p>
    <w:p w14:paraId="61B485E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Tăng cường </w:t>
      </w:r>
      <w:r>
        <w:rPr>
          <w:rFonts w:hint="default" w:ascii="Times New Roman" w:hAnsi="Times New Roman" w:cs="Times New Roman"/>
          <w:sz w:val="26"/>
          <w:szCs w:val="26"/>
          <w:lang w:val="vi-VN"/>
        </w:rPr>
        <w:t>k</w:t>
      </w:r>
      <w:r>
        <w:rPr>
          <w:rFonts w:hint="default" w:ascii="Times New Roman" w:hAnsi="Times New Roman" w:cs="Times New Roman"/>
          <w:sz w:val="26"/>
          <w:szCs w:val="26"/>
        </w:rPr>
        <w:t xml:space="preserve">hả năng </w:t>
      </w:r>
      <w:r>
        <w:rPr>
          <w:rFonts w:hint="default" w:ascii="Times New Roman" w:hAnsi="Times New Roman" w:cs="Times New Roman"/>
          <w:sz w:val="26"/>
          <w:szCs w:val="26"/>
          <w:lang w:val="vi-VN"/>
        </w:rPr>
        <w:t>k</w:t>
      </w:r>
      <w:r>
        <w:rPr>
          <w:rFonts w:hint="default" w:ascii="Times New Roman" w:hAnsi="Times New Roman" w:cs="Times New Roman"/>
          <w:sz w:val="26"/>
          <w:szCs w:val="26"/>
        </w:rPr>
        <w:t>iểm soát: Đảm bảo dữ liệu tồn kho và nhập hàng luôn khớp với thực tế, giảm thiểu tình trạng thừa thiếu hàng.</w:t>
      </w:r>
    </w:p>
    <w:p w14:paraId="3E1793B3">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14:ligatures w14:val="standardContextual"/>
        </w:rPr>
      </w:pPr>
      <w:r>
        <w:rPr>
          <w:rFonts w:hint="default" w:ascii="Times New Roman" w:hAnsi="Times New Roman" w:cs="Times New Roman" w:eastAsiaTheme="majorEastAsia"/>
          <w:bCs w:val="0"/>
          <w:kern w:val="28"/>
          <w:sz w:val="26"/>
          <w:szCs w:val="26"/>
          <w:lang w:val="vi-VN" w:eastAsia="en-US"/>
          <w14:ligatures w14:val="standardContextual"/>
        </w:rPr>
        <w:br w:type="page"/>
      </w:r>
    </w:p>
    <w:p w14:paraId="3BA77346">
      <w:pPr>
        <w:pStyle w:val="140"/>
        <w:pageBreakBefore w:val="0"/>
        <w:widowControl/>
        <w:kinsoku/>
        <w:wordWrap/>
        <w:overflowPunct/>
        <w:topLinePunct w:val="0"/>
        <w:autoSpaceDE/>
        <w:autoSpaceDN/>
        <w:bidi w:val="0"/>
        <w:adjustRightInd/>
        <w:snapToGrid/>
        <w:spacing w:before="120" w:after="120" w:line="360" w:lineRule="auto"/>
        <w:contextualSpacing/>
        <w:jc w:val="center"/>
        <w:textAlignment w:val="auto"/>
        <w:outlineLvl w:val="0"/>
        <w:rPr>
          <w:rFonts w:hint="default" w:ascii="Times New Roman" w:hAnsi="Times New Roman" w:cs="Times New Roman" w:eastAsiaTheme="majorEastAsia"/>
          <w:bCs w:val="0"/>
          <w:kern w:val="28"/>
          <w:sz w:val="30"/>
          <w:szCs w:val="30"/>
          <w:lang w:val="vi-VN" w:eastAsia="en-US"/>
          <w14:ligatures w14:val="standardContextual"/>
        </w:rPr>
      </w:pPr>
      <w:bookmarkStart w:id="25" w:name="_Toc15092"/>
      <w:r>
        <w:rPr>
          <w:rFonts w:hint="default" w:ascii="Times New Roman" w:hAnsi="Times New Roman" w:cs="Times New Roman" w:eastAsiaTheme="majorEastAsia"/>
          <w:bCs w:val="0"/>
          <w:kern w:val="28"/>
          <w:sz w:val="30"/>
          <w:szCs w:val="30"/>
          <w:lang w:val="vi-VN" w:eastAsia="en-US"/>
          <w14:ligatures w14:val="standardContextual"/>
        </w:rPr>
        <w:t>CHƯƠNG II. PHÂN TÍCH HỆ THỐNG</w:t>
      </w:r>
      <w:bookmarkEnd w:id="25"/>
    </w:p>
    <w:p w14:paraId="2E69E31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6" w:name="_Toc2276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2.1. Phương pháp xác định yêu cầu</w:t>
      </w:r>
      <w:bookmarkEnd w:id="26"/>
    </w:p>
    <w:p w14:paraId="23E6765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Quan sát </w:t>
      </w:r>
      <w:r>
        <w:rPr>
          <w:rFonts w:hint="default" w:ascii="Times New Roman" w:hAnsi="Times New Roman" w:cs="Times New Roman"/>
          <w:sz w:val="26"/>
          <w:szCs w:val="26"/>
          <w:lang w:val="vi-VN"/>
        </w:rPr>
        <w:t>t</w:t>
      </w:r>
      <w:r>
        <w:rPr>
          <w:rFonts w:hint="default" w:ascii="Times New Roman" w:hAnsi="Times New Roman" w:cs="Times New Roman"/>
          <w:sz w:val="26"/>
          <w:szCs w:val="26"/>
        </w:rPr>
        <w:t>rực tiếp: Tập trung quan sát cách người bán xử lý khi một mặt hàng hết trên kệ hoặc khi nhận hàng mới từ đại lý. Nhận thấy sự rời rạc giữa dữ liệu bán hàng trên máy và dữ liệu tồn kho thực tế/nhập hàng bằng giấy.</w:t>
      </w:r>
    </w:p>
    <w:p w14:paraId="646B1E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Kết quả </w:t>
      </w:r>
      <w:r>
        <w:rPr>
          <w:rFonts w:hint="default" w:ascii="Times New Roman" w:hAnsi="Times New Roman" w:cs="Times New Roman"/>
          <w:sz w:val="26"/>
          <w:szCs w:val="26"/>
          <w:lang w:val="vi-VN"/>
        </w:rPr>
        <w:t>y</w:t>
      </w:r>
      <w:r>
        <w:rPr>
          <w:rFonts w:hint="default" w:ascii="Times New Roman" w:hAnsi="Times New Roman" w:cs="Times New Roman"/>
          <w:sz w:val="26"/>
          <w:szCs w:val="26"/>
        </w:rPr>
        <w:t xml:space="preserve">êu cầu </w:t>
      </w:r>
      <w:r>
        <w:rPr>
          <w:rFonts w:hint="default" w:ascii="Times New Roman" w:hAnsi="Times New Roman" w:cs="Times New Roman"/>
          <w:sz w:val="26"/>
          <w:szCs w:val="26"/>
          <w:lang w:val="vi-VN"/>
        </w:rPr>
        <w:t>c</w:t>
      </w:r>
      <w:r>
        <w:rPr>
          <w:rFonts w:hint="default" w:ascii="Times New Roman" w:hAnsi="Times New Roman" w:cs="Times New Roman"/>
          <w:sz w:val="26"/>
          <w:szCs w:val="26"/>
        </w:rPr>
        <w:t>ần bổ sung:</w:t>
      </w:r>
    </w:p>
    <w:p w14:paraId="1FA90CED">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giao diện nhập hàng (bao gồm số lượng, ngày nhập, nhà cung cấp).</w:t>
      </w:r>
    </w:p>
    <w:p w14:paraId="67AF35F6">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cảnh báo tồn kho tối thiểu.</w:t>
      </w:r>
    </w:p>
    <w:p w14:paraId="54EB2A55">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biểu đồ, báo cáo bảng để so sánh hiệu suất bán hàng.</w:t>
      </w:r>
    </w:p>
    <w:p w14:paraId="42AD6C23">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7" w:name="_Toc384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2.2. Mô tả nghiệp vụ</w:t>
      </w:r>
      <w:bookmarkEnd w:id="27"/>
    </w:p>
    <w:p w14:paraId="309A8848">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Quy trình nghiệp vụ mới sẽ tích hợp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n</w:t>
      </w:r>
      <w:r>
        <w:rPr>
          <w:rFonts w:hint="default" w:ascii="Times New Roman" w:hAnsi="Times New Roman" w:cs="Times New Roman"/>
          <w:sz w:val="26"/>
          <w:szCs w:val="26"/>
        </w:rPr>
        <w:t xml:space="preserve">hập hàng và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vào luồng bán hàng hiện tại:</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910"/>
        <w:gridCol w:w="1338"/>
        <w:gridCol w:w="4609"/>
        <w:gridCol w:w="1313"/>
        <w:gridCol w:w="1595"/>
      </w:tblGrid>
      <w:tr w14:paraId="1FC2D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4F81BD"/>
            <w:tcMar>
              <w:top w:w="120" w:type="dxa"/>
              <w:left w:w="180" w:type="dxa"/>
              <w:bottom w:w="120" w:type="dxa"/>
              <w:right w:w="180" w:type="dxa"/>
            </w:tcMar>
            <w:vAlign w:val="center"/>
          </w:tcPr>
          <w:p w14:paraId="7F2B2F4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STT</w:t>
            </w:r>
          </w:p>
        </w:tc>
        <w:tc>
          <w:tcPr>
            <w:tcW w:w="685" w:type="pct"/>
            <w:shd w:val="clear" w:color="auto" w:fill="4F81BD"/>
            <w:tcMar>
              <w:top w:w="120" w:type="dxa"/>
              <w:left w:w="180" w:type="dxa"/>
              <w:bottom w:w="120" w:type="dxa"/>
              <w:right w:w="180" w:type="dxa"/>
            </w:tcMar>
            <w:vAlign w:val="center"/>
          </w:tcPr>
          <w:p w14:paraId="147C0CD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Quy trình</w:t>
            </w:r>
          </w:p>
        </w:tc>
        <w:tc>
          <w:tcPr>
            <w:tcW w:w="2359" w:type="pct"/>
            <w:shd w:val="clear" w:color="auto" w:fill="4F81BD"/>
            <w:tcMar>
              <w:top w:w="120" w:type="dxa"/>
              <w:left w:w="180" w:type="dxa"/>
              <w:bottom w:w="120" w:type="dxa"/>
              <w:right w:w="180" w:type="dxa"/>
            </w:tcMar>
            <w:vAlign w:val="center"/>
          </w:tcPr>
          <w:p w14:paraId="2FF0F27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Mô tả Chi tiết</w:t>
            </w:r>
          </w:p>
        </w:tc>
        <w:tc>
          <w:tcPr>
            <w:tcW w:w="672" w:type="pct"/>
            <w:shd w:val="clear" w:color="auto" w:fill="4F81BD"/>
            <w:tcMar>
              <w:top w:w="120" w:type="dxa"/>
              <w:left w:w="180" w:type="dxa"/>
              <w:bottom w:w="120" w:type="dxa"/>
              <w:right w:w="180" w:type="dxa"/>
            </w:tcMar>
            <w:vAlign w:val="center"/>
          </w:tcPr>
          <w:p w14:paraId="78BC1AD3">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Tác nhân</w:t>
            </w:r>
          </w:p>
        </w:tc>
        <w:tc>
          <w:tcPr>
            <w:tcW w:w="816" w:type="pct"/>
            <w:shd w:val="clear" w:color="auto" w:fill="4F81BD"/>
            <w:tcMar>
              <w:top w:w="120" w:type="dxa"/>
              <w:left w:w="180" w:type="dxa"/>
              <w:bottom w:w="120" w:type="dxa"/>
              <w:right w:w="180" w:type="dxa"/>
            </w:tcMar>
            <w:vAlign w:val="center"/>
          </w:tcPr>
          <w:p w14:paraId="7B4BB71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Dữ liệu Liên quan</w:t>
            </w:r>
          </w:p>
        </w:tc>
      </w:tr>
      <w:tr w14:paraId="30C4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269B4BF9">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1</w:t>
            </w:r>
          </w:p>
        </w:tc>
        <w:tc>
          <w:tcPr>
            <w:tcW w:w="685" w:type="pct"/>
            <w:shd w:val="clear" w:color="auto" w:fill="FFFFFF"/>
            <w:tcMar>
              <w:top w:w="120" w:type="dxa"/>
              <w:left w:w="180" w:type="dxa"/>
              <w:bottom w:w="120" w:type="dxa"/>
              <w:right w:w="180" w:type="dxa"/>
            </w:tcMar>
            <w:vAlign w:val="center"/>
          </w:tcPr>
          <w:p w14:paraId="2022BF9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Nhập</w:t>
            </w:r>
            <w:r>
              <w:rPr>
                <w:rFonts w:hint="default" w:ascii="Times New Roman" w:hAnsi="Times New Roman" w:cs="Times New Roman"/>
                <w:color w:val="000000"/>
                <w:sz w:val="26"/>
                <w:szCs w:val="26"/>
                <w:lang w:val="vi-VN"/>
              </w:rPr>
              <w:t xml:space="preserve"> </w:t>
            </w:r>
            <w:r>
              <w:rPr>
                <w:rFonts w:hint="default" w:ascii="Times New Roman" w:hAnsi="Times New Roman" w:cs="Times New Roman"/>
                <w:color w:val="000000"/>
                <w:sz w:val="26"/>
                <w:szCs w:val="26"/>
              </w:rPr>
              <w:t xml:space="preserve">hàng </w:t>
            </w:r>
            <w:r>
              <w:rPr>
                <w:rFonts w:hint="default" w:ascii="Times New Roman" w:hAnsi="Times New Roman" w:cs="Times New Roman"/>
                <w:color w:val="000000"/>
                <w:sz w:val="26"/>
                <w:szCs w:val="26"/>
                <w:lang w:val="vi-VN"/>
              </w:rPr>
              <w:t>và</w:t>
            </w:r>
            <w:r>
              <w:rPr>
                <w:rFonts w:hint="default"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w:t>
            </w:r>
          </w:p>
        </w:tc>
        <w:tc>
          <w:tcPr>
            <w:tcW w:w="2359" w:type="pct"/>
            <w:shd w:val="clear" w:color="auto" w:fill="FFFFFF"/>
            <w:tcMar>
              <w:top w:w="120" w:type="dxa"/>
              <w:left w:w="180" w:type="dxa"/>
              <w:bottom w:w="120" w:type="dxa"/>
              <w:right w:w="180" w:type="dxa"/>
            </w:tcMar>
            <w:vAlign w:val="center"/>
          </w:tcPr>
          <w:p w14:paraId="4C015C6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Khi nhận hàng từ Đại lý, người bán tạo </w:t>
            </w:r>
            <w:r>
              <w:rPr>
                <w:rFonts w:hint="default" w:ascii="Times New Roman" w:hAnsi="Times New Roman" w:cs="Times New Roman"/>
                <w:color w:val="000000"/>
                <w:sz w:val="26"/>
                <w:szCs w:val="26"/>
                <w:lang w:val="vi-VN"/>
              </w:rPr>
              <w:t>p</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n</w:t>
            </w:r>
            <w:r>
              <w:rPr>
                <w:rFonts w:hint="default" w:ascii="Times New Roman" w:hAnsi="Times New Roman" w:cs="Times New Roman"/>
                <w:color w:val="000000"/>
                <w:sz w:val="26"/>
                <w:szCs w:val="26"/>
              </w:rPr>
              <w:t xml:space="preserve">hập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àng (số lượng, giá nhập). Hệ thống tự động </w:t>
            </w:r>
            <w:r>
              <w:rPr>
                <w:rFonts w:hint="default" w:ascii="Times New Roman" w:hAnsi="Times New Roman" w:cs="Times New Roman"/>
                <w:color w:val="000000"/>
                <w:sz w:val="26"/>
                <w:szCs w:val="26"/>
                <w:lang w:val="vi-VN"/>
              </w:rPr>
              <w:t xml:space="preserve">tăng </w:t>
            </w:r>
            <w:r>
              <w:rPr>
                <w:rFonts w:hint="default" w:ascii="Times New Roman" w:hAnsi="Times New Roman" w:cs="Times New Roman"/>
                <w:color w:val="000000"/>
                <w:sz w:val="26"/>
                <w:szCs w:val="26"/>
              </w:rPr>
              <w:t xml:space="preserve">số lượng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 của sản phẩm.</w:t>
            </w:r>
          </w:p>
        </w:tc>
        <w:tc>
          <w:tcPr>
            <w:tcW w:w="672" w:type="pct"/>
            <w:shd w:val="clear" w:color="auto" w:fill="FFFFFF"/>
            <w:tcMar>
              <w:top w:w="120" w:type="dxa"/>
              <w:left w:w="180" w:type="dxa"/>
              <w:bottom w:w="120" w:type="dxa"/>
              <w:right w:w="180" w:type="dxa"/>
            </w:tcMar>
            <w:vAlign w:val="center"/>
          </w:tcPr>
          <w:p w14:paraId="08E6E2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lang w:val="vi-VN"/>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6CDA01D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Nhập hàng, Tồn kho</w:t>
            </w:r>
          </w:p>
        </w:tc>
      </w:tr>
      <w:tr w14:paraId="1089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533FEA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2</w:t>
            </w:r>
          </w:p>
        </w:tc>
        <w:tc>
          <w:tcPr>
            <w:tcW w:w="685" w:type="pct"/>
            <w:shd w:val="clear" w:color="auto" w:fill="FFFFFF"/>
            <w:tcMar>
              <w:top w:w="120" w:type="dxa"/>
              <w:left w:w="180" w:type="dxa"/>
              <w:bottom w:w="120" w:type="dxa"/>
              <w:right w:w="180" w:type="dxa"/>
            </w:tcMar>
            <w:vAlign w:val="center"/>
          </w:tcPr>
          <w:p w14:paraId="6EA7EB5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Lập &amp;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hanh toán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2359" w:type="pct"/>
            <w:shd w:val="clear" w:color="auto" w:fill="FFFFFF"/>
            <w:tcMar>
              <w:top w:w="120" w:type="dxa"/>
              <w:left w:w="180" w:type="dxa"/>
              <w:bottom w:w="120" w:type="dxa"/>
              <w:right w:w="180" w:type="dxa"/>
            </w:tcMar>
            <w:vAlign w:val="center"/>
          </w:tcPr>
          <w:p w14:paraId="170D043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Hệ thống kiểm tra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ồn kho trước khi cho phép bán. Sau khi thanh toán, hệ thống tự động giảm số lượng tồn kho theo sản phẩm đã bán và lưu trữ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672" w:type="pct"/>
            <w:shd w:val="clear" w:color="auto" w:fill="FFFFFF"/>
            <w:tcMar>
              <w:top w:w="120" w:type="dxa"/>
              <w:left w:w="180" w:type="dxa"/>
              <w:bottom w:w="120" w:type="dxa"/>
              <w:right w:w="180" w:type="dxa"/>
            </w:tcMar>
            <w:vAlign w:val="center"/>
          </w:tcPr>
          <w:p w14:paraId="14DD3C8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5E05E50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Khách hàng</w:t>
            </w:r>
          </w:p>
        </w:tc>
      </w:tr>
      <w:tr w14:paraId="33A1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7CC7785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lang w:val="vi-VN"/>
              </w:rPr>
            </w:pPr>
            <w:r>
              <w:rPr>
                <w:rFonts w:hint="default" w:ascii="Times New Roman" w:hAnsi="Times New Roman" w:cs="Times New Roman"/>
                <w:b/>
                <w:bCs/>
                <w:color w:val="000000"/>
                <w:sz w:val="26"/>
                <w:szCs w:val="26"/>
                <w:lang w:val="vi-VN"/>
              </w:rPr>
              <w:t>3</w:t>
            </w:r>
          </w:p>
        </w:tc>
        <w:tc>
          <w:tcPr>
            <w:tcW w:w="685" w:type="pct"/>
            <w:shd w:val="clear" w:color="auto" w:fill="FFFFFF"/>
            <w:tcMar>
              <w:top w:w="120" w:type="dxa"/>
              <w:left w:w="180" w:type="dxa"/>
              <w:bottom w:w="120" w:type="dxa"/>
              <w:right w:w="180" w:type="dxa"/>
            </w:tcMar>
            <w:vAlign w:val="center"/>
          </w:tcPr>
          <w:p w14:paraId="2AA80EC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Phân tích Báo cáo</w:t>
            </w:r>
          </w:p>
        </w:tc>
        <w:tc>
          <w:tcPr>
            <w:tcW w:w="2359" w:type="pct"/>
            <w:shd w:val="clear" w:color="auto" w:fill="FFFFFF"/>
            <w:tcMar>
              <w:top w:w="120" w:type="dxa"/>
              <w:left w:w="180" w:type="dxa"/>
              <w:bottom w:w="120" w:type="dxa"/>
              <w:right w:w="180" w:type="dxa"/>
            </w:tcMar>
            <w:vAlign w:val="center"/>
          </w:tcPr>
          <w:p w14:paraId="1AB13BD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w:t>
            </w:r>
            <w:r>
              <w:rPr>
                <w:rFonts w:hint="default" w:ascii="Times New Roman" w:hAnsi="Times New Roman" w:cs="Times New Roman"/>
                <w:color w:val="000000"/>
                <w:sz w:val="26"/>
                <w:szCs w:val="26"/>
                <w:lang w:val="vi-VN"/>
              </w:rPr>
              <w:t xml:space="preserve">ý </w:t>
            </w:r>
            <w:r>
              <w:rPr>
                <w:rFonts w:hint="default" w:ascii="Times New Roman" w:hAnsi="Times New Roman" w:cs="Times New Roman"/>
                <w:color w:val="000000"/>
                <w:sz w:val="26"/>
                <w:szCs w:val="26"/>
              </w:rPr>
              <w:t xml:space="preserve">truy cập </w:t>
            </w:r>
            <w:r>
              <w:rPr>
                <w:rFonts w:hint="default" w:ascii="Times New Roman" w:hAnsi="Times New Roman" w:cs="Times New Roman"/>
                <w:color w:val="000000"/>
                <w:sz w:val="26"/>
                <w:szCs w:val="26"/>
                <w:lang w:val="vi-VN"/>
              </w:rPr>
              <w:t xml:space="preserve">chức năng </w:t>
            </w:r>
            <w:r>
              <w:rPr>
                <w:rFonts w:hint="default" w:ascii="Times New Roman" w:hAnsi="Times New Roman" w:cs="Times New Roman"/>
                <w:color w:val="000000"/>
                <w:sz w:val="26"/>
                <w:szCs w:val="26"/>
              </w:rPr>
              <w:t xml:space="preserve">báo cáo để xem </w:t>
            </w:r>
            <w:r>
              <w:rPr>
                <w:rFonts w:hint="default" w:ascii="Times New Roman" w:hAnsi="Times New Roman" w:cs="Times New Roman"/>
                <w:color w:val="000000"/>
                <w:sz w:val="26"/>
                <w:szCs w:val="26"/>
                <w:lang w:val="vi-VN"/>
              </w:rPr>
              <w:t>d</w:t>
            </w:r>
            <w:r>
              <w:rPr>
                <w:rFonts w:hint="default" w:ascii="Times New Roman" w:hAnsi="Times New Roman" w:cs="Times New Roman"/>
                <w:color w:val="000000"/>
                <w:sz w:val="26"/>
                <w:szCs w:val="26"/>
              </w:rPr>
              <w:t xml:space="preserve">oanh thu,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 xml:space="preserve">ản phẩm bán chạy (từ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óa đơn), và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ình trạng tồn kho (từ Tồn kho/Nhập hàng).</w:t>
            </w:r>
          </w:p>
        </w:tc>
        <w:tc>
          <w:tcPr>
            <w:tcW w:w="672" w:type="pct"/>
            <w:shd w:val="clear" w:color="auto" w:fill="FFFFFF"/>
            <w:tcMar>
              <w:top w:w="120" w:type="dxa"/>
              <w:left w:w="180" w:type="dxa"/>
              <w:bottom w:w="120" w:type="dxa"/>
              <w:right w:w="180" w:type="dxa"/>
            </w:tcMar>
            <w:vAlign w:val="center"/>
          </w:tcPr>
          <w:p w14:paraId="1DA4A08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lý</w:t>
            </w:r>
          </w:p>
        </w:tc>
        <w:tc>
          <w:tcPr>
            <w:tcW w:w="816" w:type="pct"/>
            <w:shd w:val="clear" w:color="auto" w:fill="FFFFFF"/>
            <w:tcMar>
              <w:top w:w="120" w:type="dxa"/>
              <w:left w:w="180" w:type="dxa"/>
              <w:bottom w:w="120" w:type="dxa"/>
              <w:right w:w="180" w:type="dxa"/>
            </w:tcMar>
            <w:vAlign w:val="center"/>
          </w:tcPr>
          <w:p w14:paraId="7A98F97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Hóa đơn, Tồn kho, Nhập hàng</w:t>
            </w:r>
          </w:p>
        </w:tc>
      </w:tr>
    </w:tbl>
    <w:p w14:paraId="62D83178">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8" w:name="_Toc13357"/>
      <w:bookmarkStart w:id="29" w:name="_Toc1587"/>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2.1</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mô tả nghiệp vụ hệ thống</w:t>
      </w:r>
      <w:bookmarkEnd w:id="28"/>
    </w:p>
    <w:p w14:paraId="61FFE1E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2.3. Sơ đồ phân rã chức năng (</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BFD</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w:t>
      </w:r>
      <w:bookmarkEnd w:id="29"/>
    </w:p>
    <w:p w14:paraId="78294FB1">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Sơ đồ phân rã chức năng (</w:t>
      </w:r>
      <w:r>
        <w:rPr>
          <w:rFonts w:hint="default" w:ascii="Times New Roman" w:hAnsi="Times New Roman" w:cs="Times New Roman"/>
          <w:sz w:val="26"/>
          <w:szCs w:val="26"/>
          <w:lang w:val="vi-VN"/>
        </w:rPr>
        <w:t>BFD</w:t>
      </w:r>
      <w:r>
        <w:rPr>
          <w:rFonts w:hint="default" w:ascii="Times New Roman" w:hAnsi="Times New Roman" w:cs="Times New Roman"/>
          <w:sz w:val="26"/>
          <w:szCs w:val="26"/>
        </w:rPr>
        <w:t>) chi tiết hóa các chức năng cần có của hệ thống sau khi cải tiến.</w:t>
      </w:r>
    </w:p>
    <w:p w14:paraId="364E4498">
      <w:pPr>
        <w:bidi w:val="0"/>
        <w:rPr>
          <w:rFonts w:hint="default"/>
          <w:lang w:eastAsia="en-US"/>
        </w:rPr>
      </w:pPr>
      <w:bookmarkStart w:id="30" w:name="_Toc28732"/>
      <w:r>
        <w:rPr>
          <w:rFonts w:hint="default"/>
          <w:lang w:eastAsia="en-US"/>
        </w:rPr>
        <w:drawing>
          <wp:inline distT="0" distB="0" distL="114300" distR="114300">
            <wp:extent cx="5979795" cy="2962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rcRect r="2289" b="460"/>
                    <a:stretch>
                      <a:fillRect/>
                    </a:stretch>
                  </pic:blipFill>
                  <pic:spPr>
                    <a:xfrm>
                      <a:off x="0" y="0"/>
                      <a:ext cx="5979795" cy="2962275"/>
                    </a:xfrm>
                    <a:prstGeom prst="rect">
                      <a:avLst/>
                    </a:prstGeom>
                    <a:noFill/>
                    <a:ln>
                      <a:noFill/>
                    </a:ln>
                  </pic:spPr>
                </pic:pic>
              </a:graphicData>
            </a:graphic>
          </wp:inline>
        </w:drawing>
      </w:r>
      <w:bookmarkEnd w:id="30"/>
      <w:bookmarkStart w:id="31" w:name="_Toc210505724"/>
    </w:p>
    <w:p w14:paraId="7A6C7EC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32" w:name="_Toc5934"/>
      <w:bookmarkStart w:id="33" w:name="_Toc23608"/>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1. Sơ đồ phân rã chức năng</w:t>
      </w:r>
      <w:bookmarkEnd w:id="31"/>
      <w:bookmarkEnd w:id="32"/>
      <w:bookmarkEnd w:id="33"/>
      <w:r>
        <w:rPr>
          <w:rFonts w:hint="default" w:ascii="Times New Roman" w:hAnsi="Times New Roman" w:cs="Times New Roman"/>
          <w:sz w:val="26"/>
          <w:szCs w:val="26"/>
          <w:lang w:val="en-US" w:eastAsia="en-US"/>
        </w:rPr>
        <w:t xml:space="preserve"> </w:t>
      </w:r>
    </w:p>
    <w:p w14:paraId="1CBB1DE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4" w:name="_Toc1436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 Sơ đồ luồng dữ liệu (</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DFD</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w:t>
      </w:r>
      <w:bookmarkEnd w:id="34"/>
    </w:p>
    <w:p w14:paraId="46EDB6E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5" w:name="_Toc28880"/>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2.4.1. Sơ đồ mức Ngữ cảnh</w:t>
      </w:r>
      <w:bookmarkEnd w:id="35"/>
    </w:p>
    <w:p w14:paraId="0CDD479F">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Sơ đồ này thể hiện mối quan hệ cơ bản giữa hệ thống và ba tác nhân chính bên ngoài: Khách hàng, Nhân viên và Quản l</w:t>
      </w:r>
      <w:r>
        <w:rPr>
          <w:rFonts w:hint="default" w:ascii="Times New Roman" w:hAnsi="Times New Roman" w:cs="Times New Roman"/>
          <w:sz w:val="26"/>
          <w:szCs w:val="26"/>
          <w:lang w:val="vi-VN"/>
        </w:rPr>
        <w:t>ý.</w:t>
      </w:r>
    </w:p>
    <w:p w14:paraId="4EE82CB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36" w:name="_Toc29148"/>
      <w:bookmarkStart w:id="37" w:name="_Toc16988"/>
      <w:bookmarkStart w:id="38" w:name="_Toc18437"/>
      <w:r>
        <w:rPr>
          <w:rFonts w:hint="default" w:ascii="Times New Roman" w:hAnsi="Times New Roman" w:cs="Times New Roman"/>
          <w:sz w:val="26"/>
          <w:szCs w:val="26"/>
          <w:lang w:eastAsia="en-US"/>
        </w:rPr>
        <w:drawing>
          <wp:inline distT="0" distB="0" distL="114300" distR="114300">
            <wp:extent cx="5963920" cy="3463925"/>
            <wp:effectExtent l="0" t="0" r="0" b="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5"/>
                    <a:srcRect b="7917"/>
                    <a:stretch>
                      <a:fillRect/>
                    </a:stretch>
                  </pic:blipFill>
                  <pic:spPr>
                    <a:xfrm>
                      <a:off x="0" y="0"/>
                      <a:ext cx="5963920" cy="3463925"/>
                    </a:xfrm>
                    <a:prstGeom prst="rect">
                      <a:avLst/>
                    </a:prstGeom>
                    <a:noFill/>
                    <a:ln>
                      <a:noFill/>
                    </a:ln>
                  </pic:spPr>
                </pic:pic>
              </a:graphicData>
            </a:graphic>
          </wp:inline>
        </w:drawing>
      </w:r>
      <w:bookmarkEnd w:id="36"/>
      <w:bookmarkStart w:id="39" w:name="_Toc210505726"/>
      <w:r>
        <w:rPr>
          <w:rFonts w:hint="default" w:ascii="Times New Roman" w:hAnsi="Times New Roman" w:cs="Times New Roman"/>
          <w:sz w:val="26"/>
          <w:szCs w:val="26"/>
          <w:lang w:val="en-US" w:eastAsia="en-US"/>
        </w:rPr>
        <w:t>Hình 2.2. Sơ đồ mức 0</w:t>
      </w:r>
      <w:bookmarkEnd w:id="37"/>
      <w:bookmarkEnd w:id="38"/>
      <w:bookmarkEnd w:id="39"/>
    </w:p>
    <w:p w14:paraId="6E2D2F4B">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0" w:name="_Toc2370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2.4.2. Sơ đồ mức 1</w:t>
      </w:r>
      <w:bookmarkEnd w:id="40"/>
    </w:p>
    <w:p w14:paraId="458C748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Sơ đồ này phân rã hệ thống thành </w:t>
      </w:r>
      <w:r>
        <w:rPr>
          <w:rFonts w:hint="default" w:ascii="Times New Roman" w:hAnsi="Times New Roman" w:cs="Times New Roman"/>
          <w:sz w:val="26"/>
          <w:szCs w:val="26"/>
          <w:lang w:val="vi-VN"/>
        </w:rPr>
        <w:t xml:space="preserve">năm </w:t>
      </w:r>
      <w:r>
        <w:rPr>
          <w:rFonts w:hint="default" w:ascii="Times New Roman" w:hAnsi="Times New Roman" w:cs="Times New Roman"/>
          <w:sz w:val="26"/>
          <w:szCs w:val="26"/>
        </w:rPr>
        <w:t>tiến trình chính, phản ánh các nghiệp vụ cốt lõi và các kho dữ liệu chính:</w:t>
      </w:r>
    </w:p>
    <w:p w14:paraId="5B45CDE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41" w:name="_Toc22135"/>
      <w:bookmarkStart w:id="42" w:name="_Toc7791"/>
      <w:bookmarkStart w:id="43" w:name="_Toc16075"/>
      <w:r>
        <w:rPr>
          <w:rFonts w:hint="default" w:ascii="Times New Roman" w:hAnsi="Times New Roman" w:cs="Times New Roman"/>
          <w:sz w:val="26"/>
          <w:szCs w:val="26"/>
          <w:lang w:eastAsia="en-US"/>
        </w:rPr>
        <w:drawing>
          <wp:inline distT="0" distB="0" distL="114300" distR="114300">
            <wp:extent cx="5966460" cy="3070860"/>
            <wp:effectExtent l="0" t="0" r="7620" b="762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6"/>
                    <a:stretch>
                      <a:fillRect/>
                    </a:stretch>
                  </pic:blipFill>
                  <pic:spPr>
                    <a:xfrm>
                      <a:off x="0" y="0"/>
                      <a:ext cx="5966460" cy="3070860"/>
                    </a:xfrm>
                    <a:prstGeom prst="rect">
                      <a:avLst/>
                    </a:prstGeom>
                    <a:noFill/>
                    <a:ln>
                      <a:noFill/>
                    </a:ln>
                  </pic:spPr>
                </pic:pic>
              </a:graphicData>
            </a:graphic>
          </wp:inline>
        </w:drawing>
      </w:r>
      <w:bookmarkEnd w:id="41"/>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1</w:t>
      </w:r>
      <w:bookmarkEnd w:id="42"/>
      <w:bookmarkEnd w:id="43"/>
    </w:p>
    <w:p w14:paraId="27F26C8D">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4" w:name="_Toc512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2.4.3. Sơ đồ mức 2 cho từng tiến trình</w:t>
      </w:r>
      <w:bookmarkEnd w:id="44"/>
    </w:p>
    <w:p w14:paraId="7AA72B02">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45" w:name="_Toc2090"/>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2.4.3.1. Sơ đồ mức 2 cho tiến trình Quản trị hệ thống</w:t>
      </w:r>
      <w:bookmarkEnd w:id="45"/>
    </w:p>
    <w:p w14:paraId="4480D4F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w:t>
      </w:r>
      <w:r>
        <w:rPr>
          <w:rFonts w:hint="default" w:ascii="Times New Roman" w:hAnsi="Times New Roman" w:cs="Times New Roman"/>
          <w:sz w:val="26"/>
          <w:szCs w:val="26"/>
          <w:lang w:val="vi-VN"/>
        </w:rPr>
        <w:t>iến trình này đảm bảo bảo mật tối thiểu cho hệ thống bán hàng.</w:t>
      </w:r>
    </w:p>
    <w:p w14:paraId="53B3F61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46" w:name="_Toc29773"/>
      <w:bookmarkStart w:id="47" w:name="_Toc24226"/>
      <w:bookmarkStart w:id="48" w:name="_Toc8909"/>
      <w:r>
        <w:rPr>
          <w:rFonts w:hint="default" w:ascii="Times New Roman" w:hAnsi="Times New Roman" w:cs="Times New Roman"/>
          <w:sz w:val="26"/>
          <w:szCs w:val="26"/>
          <w:lang w:eastAsia="en-US"/>
        </w:rPr>
        <w:drawing>
          <wp:inline distT="0" distB="0" distL="114300" distR="114300">
            <wp:extent cx="5963920" cy="2426335"/>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7"/>
                    <a:srcRect b="8435"/>
                    <a:stretch>
                      <a:fillRect/>
                    </a:stretch>
                  </pic:blipFill>
                  <pic:spPr>
                    <a:xfrm>
                      <a:off x="0" y="0"/>
                      <a:ext cx="5963920" cy="2426335"/>
                    </a:xfrm>
                    <a:prstGeom prst="rect">
                      <a:avLst/>
                    </a:prstGeom>
                    <a:noFill/>
                    <a:ln>
                      <a:noFill/>
                    </a:ln>
                  </pic:spPr>
                </pic:pic>
              </a:graphicData>
            </a:graphic>
          </wp:inline>
        </w:drawing>
      </w:r>
      <w:bookmarkEnd w:id="46"/>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trị hệ thống</w:t>
      </w:r>
      <w:bookmarkEnd w:id="47"/>
      <w:bookmarkEnd w:id="48"/>
    </w:p>
    <w:p w14:paraId="768595D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49" w:name="_Toc31854"/>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2.4.3.2. Sơ đồ mức 2 cho tiến trình Quản lý dữ liệu</w:t>
      </w:r>
      <w:bookmarkEnd w:id="49"/>
    </w:p>
    <w:p w14:paraId="403A7FE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quản lý các dữ liệu quan trọng liên quan đến khách hàng và </w:t>
      </w:r>
      <w:r>
        <w:rPr>
          <w:rFonts w:hint="default" w:ascii="Times New Roman" w:hAnsi="Times New Roman" w:cs="Times New Roman"/>
          <w:sz w:val="26"/>
          <w:szCs w:val="26"/>
          <w:lang w:val="vi-VN"/>
        </w:rPr>
        <w:t>sản phẩm</w:t>
      </w:r>
      <w:r>
        <w:rPr>
          <w:rFonts w:hint="default" w:ascii="Times New Roman" w:hAnsi="Times New Roman" w:cs="Times New Roman"/>
          <w:sz w:val="26"/>
          <w:szCs w:val="26"/>
        </w:rPr>
        <w:t>.</w:t>
      </w:r>
    </w:p>
    <w:p w14:paraId="09F2984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50" w:name="_Toc15075"/>
      <w:bookmarkStart w:id="51" w:name="_Toc30621"/>
      <w:bookmarkStart w:id="52" w:name="_Toc6802"/>
      <w:r>
        <w:rPr>
          <w:rFonts w:hint="default" w:ascii="Times New Roman" w:hAnsi="Times New Roman" w:cs="Times New Roman"/>
          <w:sz w:val="26"/>
          <w:szCs w:val="26"/>
          <w:lang w:eastAsia="en-US"/>
        </w:rPr>
        <w:drawing>
          <wp:inline distT="0" distB="0" distL="114300" distR="114300">
            <wp:extent cx="5971540" cy="274447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8"/>
                    <a:srcRect b="4865"/>
                    <a:stretch>
                      <a:fillRect/>
                    </a:stretch>
                  </pic:blipFill>
                  <pic:spPr>
                    <a:xfrm>
                      <a:off x="0" y="0"/>
                      <a:ext cx="5971540" cy="2744470"/>
                    </a:xfrm>
                    <a:prstGeom prst="rect">
                      <a:avLst/>
                    </a:prstGeom>
                    <a:noFill/>
                    <a:ln>
                      <a:noFill/>
                    </a:ln>
                  </pic:spPr>
                </pic:pic>
              </a:graphicData>
            </a:graphic>
          </wp:inline>
        </w:drawing>
      </w:r>
      <w:bookmarkEnd w:id="50"/>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w:t>
      </w:r>
      <w:r>
        <w:rPr>
          <w:rFonts w:hint="default" w:ascii="Times New Roman" w:hAnsi="Times New Roman" w:cs="Times New Roman"/>
          <w:sz w:val="26"/>
          <w:szCs w:val="26"/>
          <w:lang w:val="vi-VN" w:eastAsia="en-US"/>
        </w:rPr>
        <w:t>lý dữ liệu</w:t>
      </w:r>
      <w:bookmarkEnd w:id="51"/>
      <w:bookmarkEnd w:id="52"/>
    </w:p>
    <w:p w14:paraId="50CAB2C8">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53" w:name="_Toc3492"/>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2.4.3.3. Sơ đồ mức 2 cho tiến trình Quản lý tồn kho</w:t>
      </w:r>
      <w:bookmarkEnd w:id="53"/>
    </w:p>
    <w:p w14:paraId="66918533">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Tiến trình này giải quyết nhược điểm 1 và 2 (tồn kho và nhập hàng). Nó quản lý dữ liệu gốc của sản phẩm và luồng nhập hàng từ bên ngoài vào kho.</w:t>
      </w:r>
      <w:bookmarkStart w:id="54" w:name="_Toc22352"/>
    </w:p>
    <w:bookmarkEnd w:id="54"/>
    <w:p w14:paraId="75DE64A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r>
        <w:rPr>
          <w:rFonts w:hint="default" w:ascii="Times New Roman" w:hAnsi="Times New Roman" w:cs="Times New Roman"/>
          <w:sz w:val="26"/>
          <w:szCs w:val="26"/>
          <w:lang w:eastAsia="en-US"/>
        </w:rPr>
        <w:drawing>
          <wp:inline distT="0" distB="0" distL="114300" distR="114300">
            <wp:extent cx="5970905" cy="2487930"/>
            <wp:effectExtent l="0" t="0" r="3175" b="1143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19"/>
                    <a:stretch>
                      <a:fillRect/>
                    </a:stretch>
                  </pic:blipFill>
                  <pic:spPr>
                    <a:xfrm>
                      <a:off x="0" y="0"/>
                      <a:ext cx="5970905" cy="2487930"/>
                    </a:xfrm>
                    <a:prstGeom prst="rect">
                      <a:avLst/>
                    </a:prstGeom>
                    <a:noFill/>
                    <a:ln>
                      <a:noFill/>
                    </a:ln>
                  </pic:spPr>
                </pic:pic>
              </a:graphicData>
            </a:graphic>
          </wp:inline>
        </w:drawing>
      </w:r>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6</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w:t>
      </w:r>
      <w:r>
        <w:rPr>
          <w:rFonts w:hint="default" w:ascii="Times New Roman" w:hAnsi="Times New Roman" w:cs="Times New Roman" w:eastAsiaTheme="minorEastAsia"/>
          <w:b/>
          <w:bCs/>
          <w:sz w:val="26"/>
          <w:szCs w:val="26"/>
          <w:lang w:val="vi-VN" w:eastAsia="en-US" w:bidi="ar-SA"/>
        </w:rPr>
        <w:t>Quản lý tồn kho</w:t>
      </w:r>
    </w:p>
    <w:p w14:paraId="0F054A4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55" w:name="_Toc12145"/>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2.4.3.4. Sơ đồ mức 2 cho tiến trình Quản lý giao dịch bán hàng</w:t>
      </w:r>
      <w:bookmarkEnd w:id="55"/>
    </w:p>
    <w:p w14:paraId="06EB2A62">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56" w:name="_Toc19415"/>
      <w:bookmarkStart w:id="57" w:name="_Toc4190"/>
      <w:bookmarkStart w:id="58" w:name="_Toc23702"/>
      <w:r>
        <w:rPr>
          <w:rStyle w:val="11"/>
          <w:rFonts w:hint="default" w:ascii="Times New Roman" w:hAnsi="Times New Roman" w:cs="Times New Roman"/>
          <w:b w:val="0"/>
          <w:bCs w:val="0"/>
          <w:sz w:val="26"/>
          <w:szCs w:val="26"/>
          <w:lang w:val="en-US" w:eastAsia="zh-CN"/>
        </w:rPr>
        <w:t>Đây là tiến trình cốt lõi của hệ thống POS. Nó phải đảm bảo tính toàn vẹn dữ liệu: khi lập hóa đơn, phải có kiểm tra tồn kho, và sau khi thanh toán, tồn kho phải được tự động giảm trừ.</w:t>
      </w:r>
      <w:r>
        <w:rPr>
          <w:rFonts w:hint="default" w:ascii="Times New Roman" w:hAnsi="Times New Roman" w:cs="Times New Roman"/>
          <w:sz w:val="26"/>
          <w:szCs w:val="26"/>
          <w:lang w:eastAsia="en-US"/>
        </w:rPr>
        <w:drawing>
          <wp:inline distT="0" distB="0" distL="114300" distR="114300">
            <wp:extent cx="5970270" cy="331470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20"/>
                    <a:srcRect b="6435"/>
                    <a:stretch>
                      <a:fillRect/>
                    </a:stretch>
                  </pic:blipFill>
                  <pic:spPr>
                    <a:xfrm>
                      <a:off x="0" y="0"/>
                      <a:ext cx="5970270" cy="3314700"/>
                    </a:xfrm>
                    <a:prstGeom prst="rect">
                      <a:avLst/>
                    </a:prstGeom>
                    <a:noFill/>
                    <a:ln>
                      <a:noFill/>
                    </a:ln>
                  </pic:spPr>
                </pic:pic>
              </a:graphicData>
            </a:graphic>
          </wp:inline>
        </w:drawing>
      </w:r>
      <w:bookmarkEnd w:id="56"/>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7</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lý giao dịch bán hàng</w:t>
      </w:r>
      <w:bookmarkEnd w:id="57"/>
      <w:bookmarkEnd w:id="58"/>
    </w:p>
    <w:p w14:paraId="562647F3">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59" w:name="_Toc11124"/>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2.4.3.5. Sơ đồ mức 2 cho tiến trình Báo cáo và Phân tích kinh doanh</w:t>
      </w:r>
      <w:bookmarkEnd w:id="59"/>
    </w:p>
    <w:p w14:paraId="0BCAE03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là trung tâm giải quyết </w:t>
      </w:r>
      <w:r>
        <w:rPr>
          <w:rFonts w:hint="default" w:ascii="Times New Roman" w:hAnsi="Times New Roman" w:cs="Times New Roman"/>
          <w:sz w:val="26"/>
          <w:szCs w:val="26"/>
          <w:lang w:val="vi-VN"/>
        </w:rPr>
        <w:t>n</w:t>
      </w:r>
      <w:r>
        <w:rPr>
          <w:rFonts w:hint="default" w:ascii="Times New Roman" w:hAnsi="Times New Roman" w:cs="Times New Roman"/>
          <w:sz w:val="26"/>
          <w:szCs w:val="26"/>
        </w:rPr>
        <w:t>hược điểm 3</w:t>
      </w:r>
      <w:r>
        <w:rPr>
          <w:rFonts w:hint="default" w:ascii="Times New Roman" w:hAnsi="Times New Roman" w:cs="Times New Roman"/>
          <w:sz w:val="26"/>
          <w:szCs w:val="26"/>
          <w:lang w:val="vi-VN"/>
        </w:rPr>
        <w:t xml:space="preserve"> và 4</w:t>
      </w:r>
      <w:r>
        <w:rPr>
          <w:rFonts w:hint="default" w:ascii="Times New Roman" w:hAnsi="Times New Roman" w:cs="Times New Roman"/>
          <w:sz w:val="26"/>
          <w:szCs w:val="26"/>
        </w:rPr>
        <w:t xml:space="preserve"> (</w:t>
      </w:r>
      <w:r>
        <w:rPr>
          <w:rFonts w:hint="default" w:ascii="Times New Roman" w:hAnsi="Times New Roman" w:cs="Times New Roman"/>
          <w:sz w:val="26"/>
          <w:szCs w:val="26"/>
          <w:lang w:val="vi-VN"/>
        </w:rPr>
        <w:t>t</w:t>
      </w:r>
      <w:r>
        <w:rPr>
          <w:rFonts w:hint="default" w:ascii="Times New Roman" w:hAnsi="Times New Roman" w:cs="Times New Roman"/>
          <w:sz w:val="26"/>
          <w:szCs w:val="26"/>
        </w:rPr>
        <w:t xml:space="preserve">hiếu công cụ báo cáo) bằng cách tổng hợp dữ liệu từ các kho </w:t>
      </w:r>
      <w:r>
        <w:rPr>
          <w:rFonts w:hint="default" w:ascii="Times New Roman" w:hAnsi="Times New Roman" w:cs="Times New Roman"/>
          <w:sz w:val="26"/>
          <w:szCs w:val="26"/>
          <w:lang w:val="vi-VN"/>
        </w:rPr>
        <w:t>dữ liệu Hóa đơn, Nhập hàng và Tồn kho</w:t>
      </w:r>
      <w:r>
        <w:rPr>
          <w:rFonts w:hint="default" w:ascii="Times New Roman" w:hAnsi="Times New Roman" w:cs="Times New Roman"/>
          <w:sz w:val="26"/>
          <w:szCs w:val="26"/>
        </w:rPr>
        <w:t>.</w:t>
      </w:r>
    </w:p>
    <w:p w14:paraId="10E1D0C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60" w:name="_Toc7563"/>
      <w:bookmarkStart w:id="61" w:name="_Toc7297"/>
      <w:bookmarkStart w:id="62" w:name="_Toc2491"/>
      <w:r>
        <w:rPr>
          <w:rFonts w:hint="default" w:ascii="Times New Roman" w:hAnsi="Times New Roman" w:cs="Times New Roman"/>
          <w:sz w:val="26"/>
          <w:szCs w:val="26"/>
          <w:lang w:eastAsia="en-US"/>
        </w:rPr>
        <w:drawing>
          <wp:inline distT="0" distB="0" distL="114300" distR="114300">
            <wp:extent cx="5969000" cy="2727325"/>
            <wp:effectExtent l="0" t="0" r="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21"/>
                    <a:srcRect b="6590"/>
                    <a:stretch>
                      <a:fillRect/>
                    </a:stretch>
                  </pic:blipFill>
                  <pic:spPr>
                    <a:xfrm>
                      <a:off x="0" y="0"/>
                      <a:ext cx="5969000" cy="2727325"/>
                    </a:xfrm>
                    <a:prstGeom prst="rect">
                      <a:avLst/>
                    </a:prstGeom>
                    <a:noFill/>
                    <a:ln>
                      <a:noFill/>
                    </a:ln>
                  </pic:spPr>
                </pic:pic>
              </a:graphicData>
            </a:graphic>
          </wp:inline>
        </w:drawing>
      </w:r>
      <w:bookmarkEnd w:id="60"/>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8</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Báo cáo và Phân tích kinh doanh</w:t>
      </w:r>
      <w:bookmarkEnd w:id="61"/>
      <w:bookmarkEnd w:id="62"/>
    </w:p>
    <w:p w14:paraId="16CBB66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3" w:name="_Toc1180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2.5. Sơ đồ ERD</w:t>
      </w:r>
      <w:bookmarkEnd w:id="63"/>
    </w:p>
    <w:p w14:paraId="54DD2A2E">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4" w:name="_Toc1260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2.5.1. Sơ đồ ERD - Quan niệm</w:t>
      </w:r>
      <w:bookmarkEnd w:id="64"/>
    </w:p>
    <w:p w14:paraId="1414B2D8">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en-US" w:eastAsia="en-US"/>
        </w:rPr>
      </w:pPr>
      <w:r>
        <w:drawing>
          <wp:inline distT="0" distB="0" distL="114300" distR="114300">
            <wp:extent cx="5967730" cy="3161665"/>
            <wp:effectExtent l="0" t="0" r="6350" b="8255"/>
            <wp:docPr id="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7"/>
                    <pic:cNvPicPr>
                      <a:picLocks noChangeAspect="1"/>
                    </pic:cNvPicPr>
                  </pic:nvPicPr>
                  <pic:blipFill>
                    <a:blip r:embed="rId22"/>
                    <a:stretch>
                      <a:fillRect/>
                    </a:stretch>
                  </pic:blipFill>
                  <pic:spPr>
                    <a:xfrm>
                      <a:off x="0" y="0"/>
                      <a:ext cx="5967730" cy="3161665"/>
                    </a:xfrm>
                    <a:prstGeom prst="rect">
                      <a:avLst/>
                    </a:prstGeom>
                    <a:noFill/>
                    <a:ln>
                      <a:noFill/>
                    </a:ln>
                  </pic:spPr>
                </pic:pic>
              </a:graphicData>
            </a:graphic>
          </wp:inline>
        </w:drawing>
      </w:r>
    </w:p>
    <w:p w14:paraId="1D08A52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65" w:name="_Toc21644"/>
      <w:bookmarkStart w:id="66" w:name="_Toc30519"/>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9</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Sơ đồ ERD - Quan niệm</w:t>
      </w:r>
      <w:bookmarkEnd w:id="65"/>
      <w:bookmarkEnd w:id="66"/>
    </w:p>
    <w:p w14:paraId="0F5F079B">
      <w:pPr>
        <w:keepLines w:val="0"/>
        <w:pageBreakBefore w:val="0"/>
        <w:widowControl/>
        <w:kinsoku/>
        <w:wordWrap/>
        <w:overflowPunct/>
        <w:topLinePunct w:val="0"/>
        <w:autoSpaceDE/>
        <w:autoSpaceDN/>
        <w:bidi w:val="0"/>
        <w:adjustRightInd/>
        <w:snapToGrid/>
        <w:spacing w:before="120" w:after="120" w:line="360" w:lineRule="auto"/>
        <w:ind w:left="0"/>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Phân tích sơ đồ ERD - Quan niệm:</w:t>
      </w:r>
    </w:p>
    <w:p w14:paraId="6F5375C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(Tỉnh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Xã): Một Tỉnh bao gồm ít nhất 1 và nhiều nhất n Xã, một Xã thuộc duy nhất 1 Tỉnh.</w:t>
      </w:r>
    </w:p>
    <w:p w14:paraId="425541F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(Xã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Nhà Cung Cấp): Một Xã có thể là địa chỉ của ít nhất 0 và nhiều nhất n Nhà Cung Cấp, một Nhà Cung Cấp thuộc địa bàn duy nhất 1 Xã.</w:t>
      </w:r>
    </w:p>
    <w:p w14:paraId="53FBAA5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(Xã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Khách Hàng): Một Xã có thể là địa chỉ của ít nhất 0 và nhiều nhất n Khách Hàng, một Khách Hàng thuộc địa bàn duy nhất 1 Xã.</w:t>
      </w:r>
    </w:p>
    <w:p w14:paraId="502C2B90">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(Loại Sản Phẩm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Loại Sản Phẩm bao gồm ít nhất 1 và nhiều nhất n Sản Phẩm, một Sản Phẩm thuộc duy nhất 1 Loại Sản Phẩm.</w:t>
      </w:r>
    </w:p>
    <w:p w14:paraId="5AE2DDC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(Nhà Cung Cấp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Đơn Mua Hàng): Một Nhà Cung Cấp có thể có ít nhất 0 và nhiều nhất n Đơn Mua Hàng, một Đơn Mua Hàng thuộc về duy nhất 1 Nhà Cung Cấp.</w:t>
      </w:r>
    </w:p>
    <w:p w14:paraId="271C607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(Khách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Đơn Bán Hàng): Một Khách Hàng thực hiện ít nhất 0 và nhiều nhất n Đơn Bán Hàng, một Đơn Bán Hàng thuộc về duy nhất 1 Khách Hàng.</w:t>
      </w:r>
    </w:p>
    <w:p w14:paraId="5D29811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Đơn Mua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CTMH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đơn mua hàng có ít nhất 1 và nhiều nhất n dòng chi tiết mua hàng và mỗi dòng CTMH thuộc duy nhất một sản phẩm; một sản phẩm xuất hiện trong ít nhất 0 và nhiều nhất n CTMH.</w:t>
      </w:r>
    </w:p>
    <w:p w14:paraId="17F1D66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color w:val="auto"/>
          <w:sz w:val="26"/>
          <w:szCs w:val="26"/>
          <w:lang w:val="en-US"/>
        </w:rPr>
      </w:pPr>
      <w:r>
        <w:rPr>
          <w:rFonts w:hint="default" w:ascii="Times New Roman" w:hAnsi="Times New Roman" w:cs="Times New Roman"/>
          <w:sz w:val="26"/>
          <w:szCs w:val="26"/>
          <w:lang w:val="en-US" w:eastAsia="en-US"/>
        </w:rPr>
        <w:t xml:space="preserve">(Đơn bán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CTBH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đơn bán hàng có ít nhất 1 và nhiều nhất n </w:t>
      </w:r>
      <w:r>
        <w:rPr>
          <w:rFonts w:hint="default" w:ascii="Times New Roman" w:hAnsi="Times New Roman" w:cs="Times New Roman"/>
          <w:color w:val="auto"/>
          <w:sz w:val="26"/>
          <w:szCs w:val="26"/>
          <w:lang w:val="en-US"/>
        </w:rPr>
        <w:t>dòng chi tiết bán hàng và mỗi dòng CTBH thuộc duy nhất một sản phẩm; một sản phẩm xuất hiện trong ít nhất 0 và nhiều nhất n CTBH.</w:t>
      </w:r>
    </w:p>
    <w:p w14:paraId="65433FC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7" w:name="_Toc3097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2.5.2. Sơ đồ ERD – Logical</w:t>
      </w:r>
      <w:bookmarkEnd w:id="6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 </w:t>
      </w:r>
    </w:p>
    <w:p w14:paraId="56F504F5">
      <w:pPr>
        <w:bidi w:val="0"/>
        <w:rPr>
          <w:rFonts w:hint="default"/>
          <w:lang w:val="vi-VN" w:eastAsia="en-US"/>
        </w:rPr>
      </w:pPr>
      <w:bookmarkStart w:id="68" w:name="_Toc26616"/>
      <w:r>
        <w:drawing>
          <wp:inline distT="0" distB="0" distL="114300" distR="114300">
            <wp:extent cx="5972175" cy="3687445"/>
            <wp:effectExtent l="0" t="0" r="1905" b="635"/>
            <wp:docPr id="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8"/>
                    <pic:cNvPicPr>
                      <a:picLocks noChangeAspect="1"/>
                    </pic:cNvPicPr>
                  </pic:nvPicPr>
                  <pic:blipFill>
                    <a:blip r:embed="rId23"/>
                    <a:stretch>
                      <a:fillRect/>
                    </a:stretch>
                  </pic:blipFill>
                  <pic:spPr>
                    <a:xfrm>
                      <a:off x="0" y="0"/>
                      <a:ext cx="5972175" cy="3687445"/>
                    </a:xfrm>
                    <a:prstGeom prst="rect">
                      <a:avLst/>
                    </a:prstGeom>
                    <a:noFill/>
                    <a:ln>
                      <a:noFill/>
                    </a:ln>
                  </pic:spPr>
                </pic:pic>
              </a:graphicData>
            </a:graphic>
          </wp:inline>
        </w:drawing>
      </w:r>
    </w:p>
    <w:p w14:paraId="2C2C190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9" w:name="_Toc29877"/>
      <w:r>
        <w:rPr>
          <w:rFonts w:hint="default" w:ascii="Times New Roman" w:hAnsi="Times New Roman" w:cs="Times New Roman"/>
          <w:sz w:val="26"/>
          <w:szCs w:val="26"/>
          <w:lang w:val="en-US" w:eastAsia="en-US"/>
        </w:rPr>
        <w:t xml:space="preserve">Hình </w:t>
      </w:r>
      <w:r>
        <w:rPr>
          <w:rFonts w:hint="default" w:ascii="Times New Roman" w:hAnsi="Times New Roman" w:cs="Times New Roman" w:eastAsiaTheme="minorEastAsia"/>
          <w:b/>
          <w:bCs/>
          <w:sz w:val="26"/>
          <w:szCs w:val="26"/>
          <w:lang w:val="en-US" w:eastAsia="en-US" w:bidi="ar-SA"/>
        </w:rPr>
        <w:t>2.</w:t>
      </w:r>
      <w:r>
        <w:rPr>
          <w:rFonts w:hint="default" w:ascii="Times New Roman" w:hAnsi="Times New Roman" w:cs="Times New Roman"/>
          <w:b/>
          <w:bCs/>
          <w:sz w:val="26"/>
          <w:szCs w:val="26"/>
          <w:lang w:val="vi-VN" w:eastAsia="en-US" w:bidi="ar-SA"/>
        </w:rPr>
        <w:t>10</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Sơ đồ ERD - Logical</w:t>
      </w:r>
      <w:bookmarkEnd w:id="68"/>
      <w:bookmarkEnd w:id="69"/>
    </w:p>
    <w:p w14:paraId="3CFA7E01">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u w:val="dotted"/>
          <w:lang w:val="vi-VN" w:eastAsia="en-US"/>
          <w14:textFill>
            <w14:solidFill>
              <w14:schemeClr w14:val="tx1"/>
            </w14:solidFill>
          </w14:textFill>
          <w14:ligatures w14:val="standardContextual"/>
        </w:rPr>
      </w:pPr>
      <w:bookmarkStart w:id="70" w:name="_Toc588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2.5.3. Sơ đồ ERD – </w:t>
      </w:r>
      <w:r>
        <w:rPr>
          <w:rFonts w:hint="default" w:ascii="Times New Roman" w:hAnsi="Times New Roman" w:cs="Times New Roman" w:eastAsiaTheme="majorEastAsia"/>
          <w:bCs w:val="0"/>
          <w:color w:val="000000" w:themeColor="text1"/>
          <w:kern w:val="2"/>
          <w:sz w:val="26"/>
          <w:szCs w:val="26"/>
          <w:u w:val="dotted"/>
          <w:lang w:val="vi-VN" w:eastAsia="en-US"/>
          <w14:textFill>
            <w14:solidFill>
              <w14:schemeClr w14:val="tx1"/>
            </w14:solidFill>
          </w14:textFill>
          <w14:ligatures w14:val="standardContextual"/>
        </w:rPr>
        <w:t>Ph</w:t>
      </w:r>
      <w:r>
        <w:rPr>
          <w:rFonts w:hint="default" w:ascii="Times New Roman" w:hAnsi="Times New Roman" w:cs="Times New Roman" w:eastAsiaTheme="majorEastAsia"/>
          <w:bCs w:val="0"/>
          <w:color w:val="000000" w:themeColor="text1"/>
          <w:kern w:val="2"/>
          <w:sz w:val="26"/>
          <w:szCs w:val="26"/>
          <w:u w:val="dotted"/>
          <w:lang w:val="en-US" w:eastAsia="en-US"/>
          <w14:textFill>
            <w14:solidFill>
              <w14:schemeClr w14:val="tx1"/>
            </w14:solidFill>
          </w14:textFill>
          <w14:ligatures w14:val="standardContextual"/>
        </w:rPr>
        <w:t>ysical</w:t>
      </w:r>
      <w:bookmarkEnd w:id="70"/>
    </w:p>
    <w:p w14:paraId="04B7ED56">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bookmarkStart w:id="71" w:name="_Toc21054"/>
      <w:r>
        <w:drawing>
          <wp:inline distT="0" distB="0" distL="114300" distR="114300">
            <wp:extent cx="5961380" cy="3021330"/>
            <wp:effectExtent l="0" t="0" r="12700" b="11430"/>
            <wp:docPr id="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0"/>
                    <pic:cNvPicPr>
                      <a:picLocks noChangeAspect="1"/>
                    </pic:cNvPicPr>
                  </pic:nvPicPr>
                  <pic:blipFill>
                    <a:blip r:embed="rId24"/>
                    <a:stretch>
                      <a:fillRect/>
                    </a:stretch>
                  </pic:blipFill>
                  <pic:spPr>
                    <a:xfrm>
                      <a:off x="0" y="0"/>
                      <a:ext cx="5961380" cy="3021330"/>
                    </a:xfrm>
                    <a:prstGeom prst="rect">
                      <a:avLst/>
                    </a:prstGeom>
                    <a:noFill/>
                    <a:ln>
                      <a:noFill/>
                    </a:ln>
                  </pic:spPr>
                </pic:pic>
              </a:graphicData>
            </a:graphic>
          </wp:inline>
        </w:drawing>
      </w:r>
      <w:bookmarkStart w:id="72" w:name="_Toc29273"/>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11</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Sơ đồ ERD - Physical</w:t>
      </w:r>
      <w:bookmarkEnd w:id="71"/>
      <w:bookmarkEnd w:id="72"/>
    </w:p>
    <w:p w14:paraId="3906123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73" w:name="_Toc2537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2.6. Thiết kế cơ sở dữ liệu</w:t>
      </w:r>
      <w:bookmarkEnd w:id="73"/>
    </w:p>
    <w:p w14:paraId="2A0D2E95">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74" w:name="_Toc1500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2.6.1. Thiết kế cơ sở dữ liệu vật lý</w:t>
      </w:r>
      <w:bookmarkEnd w:id="74"/>
    </w:p>
    <w:p w14:paraId="0F952653">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Các thực thể:</w:t>
      </w:r>
    </w:p>
    <w:p w14:paraId="057F9D7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Tinh (</w:t>
      </w:r>
      <w:r>
        <w:rPr>
          <w:rFonts w:hint="default" w:ascii="Times New Roman" w:hAnsi="Times New Roman" w:cs="Times New Roman"/>
          <w:b/>
          <w:bCs/>
          <w:sz w:val="26"/>
          <w:szCs w:val="26"/>
          <w:u w:val="single"/>
          <w:lang w:val="vi-VN" w:eastAsia="en-US"/>
        </w:rPr>
        <w:t>MaTinh</w:t>
      </w:r>
      <w:r>
        <w:rPr>
          <w:rFonts w:hint="default" w:ascii="Times New Roman" w:hAnsi="Times New Roman" w:cs="Times New Roman"/>
          <w:sz w:val="26"/>
          <w:szCs w:val="26"/>
          <w:lang w:val="vi-VN" w:eastAsia="en-US"/>
        </w:rPr>
        <w:t>, TenTinh)</w:t>
      </w:r>
    </w:p>
    <w:p w14:paraId="505B98A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Xa (</w:t>
      </w:r>
      <w:r>
        <w:rPr>
          <w:rFonts w:hint="default" w:ascii="Times New Roman" w:hAnsi="Times New Roman" w:cs="Times New Roman"/>
          <w:b/>
          <w:bCs/>
          <w:sz w:val="26"/>
          <w:szCs w:val="26"/>
          <w:u w:val="single"/>
          <w:lang w:val="vi-VN" w:eastAsia="en-US"/>
        </w:rPr>
        <w:t>MaXa</w:t>
      </w:r>
      <w:r>
        <w:rPr>
          <w:rFonts w:hint="default" w:ascii="Times New Roman" w:hAnsi="Times New Roman" w:cs="Times New Roman"/>
          <w:sz w:val="26"/>
          <w:szCs w:val="26"/>
          <w:lang w:val="vi-VN" w:eastAsia="en-US"/>
        </w:rPr>
        <w:t>, TenXa, MaTinh)</w:t>
      </w:r>
    </w:p>
    <w:p w14:paraId="7BA176D6">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NhaCC (</w:t>
      </w:r>
      <w:r>
        <w:rPr>
          <w:rFonts w:hint="default" w:ascii="Times New Roman" w:hAnsi="Times New Roman" w:cs="Times New Roman"/>
          <w:b/>
          <w:bCs/>
          <w:sz w:val="26"/>
          <w:szCs w:val="26"/>
          <w:u w:val="single"/>
          <w:lang w:val="vi-VN" w:eastAsia="en-US"/>
        </w:rPr>
        <w:t>MaNCC</w:t>
      </w:r>
      <w:r>
        <w:rPr>
          <w:rFonts w:hint="default" w:ascii="Times New Roman" w:hAnsi="Times New Roman" w:cs="Times New Roman"/>
          <w:sz w:val="26"/>
          <w:szCs w:val="26"/>
          <w:lang w:val="vi-VN" w:eastAsia="en-US"/>
        </w:rPr>
        <w:t xml:space="preserve">, TenNCC, DienThoaiNCC, EmailNCC, DiaChiNCC, </w:t>
      </w:r>
      <w:r>
        <w:rPr>
          <w:rFonts w:hint="default" w:ascii="Times New Roman" w:hAnsi="Times New Roman" w:cs="Times New Roman"/>
          <w:sz w:val="26"/>
          <w:szCs w:val="26"/>
          <w:u w:val="dash"/>
          <w:lang w:val="vi-VN" w:eastAsia="en-US"/>
        </w:rPr>
        <w:t>MaXa</w:t>
      </w:r>
      <w:r>
        <w:rPr>
          <w:rFonts w:hint="default" w:ascii="Times New Roman" w:hAnsi="Times New Roman" w:cs="Times New Roman"/>
          <w:sz w:val="26"/>
          <w:szCs w:val="26"/>
          <w:lang w:val="vi-VN" w:eastAsia="en-US"/>
        </w:rPr>
        <w:t>)</w:t>
      </w:r>
    </w:p>
    <w:p w14:paraId="31D17D4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Khachhàng (</w:t>
      </w:r>
      <w:r>
        <w:rPr>
          <w:rFonts w:hint="default" w:ascii="Times New Roman" w:hAnsi="Times New Roman" w:cs="Times New Roman"/>
          <w:b/>
          <w:bCs/>
          <w:sz w:val="26"/>
          <w:szCs w:val="26"/>
          <w:u w:val="single"/>
          <w:lang w:val="vi-VN" w:eastAsia="en-US"/>
        </w:rPr>
        <w:t>MaKH</w:t>
      </w:r>
      <w:r>
        <w:rPr>
          <w:rFonts w:hint="default" w:ascii="Times New Roman" w:hAnsi="Times New Roman" w:cs="Times New Roman"/>
          <w:sz w:val="26"/>
          <w:szCs w:val="26"/>
          <w:lang w:val="vi-VN" w:eastAsia="en-US"/>
        </w:rPr>
        <w:t xml:space="preserve">, TenKH, DienThoaiKH, EmailKH, DiaChiKH, </w:t>
      </w:r>
      <w:r>
        <w:rPr>
          <w:rFonts w:hint="default" w:ascii="Times New Roman" w:hAnsi="Times New Roman" w:cs="Times New Roman"/>
          <w:sz w:val="26"/>
          <w:szCs w:val="26"/>
          <w:u w:val="dash"/>
          <w:lang w:val="vi-VN" w:eastAsia="en-US"/>
        </w:rPr>
        <w:t>MaXa</w:t>
      </w:r>
      <w:r>
        <w:rPr>
          <w:rFonts w:hint="default" w:ascii="Times New Roman" w:hAnsi="Times New Roman" w:cs="Times New Roman"/>
          <w:sz w:val="26"/>
          <w:szCs w:val="26"/>
          <w:lang w:val="vi-VN" w:eastAsia="en-US"/>
        </w:rPr>
        <w:t>)</w:t>
      </w:r>
    </w:p>
    <w:p w14:paraId="759221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LoaiSP (</w:t>
      </w:r>
      <w:r>
        <w:rPr>
          <w:rFonts w:hint="default" w:ascii="Times New Roman" w:hAnsi="Times New Roman" w:cs="Times New Roman"/>
          <w:b/>
          <w:bCs/>
          <w:sz w:val="26"/>
          <w:szCs w:val="26"/>
          <w:u w:val="single"/>
          <w:lang w:val="vi-VN" w:eastAsia="en-US"/>
        </w:rPr>
        <w:t>MaLoai</w:t>
      </w:r>
      <w:r>
        <w:rPr>
          <w:rFonts w:hint="default" w:ascii="Times New Roman" w:hAnsi="Times New Roman" w:cs="Times New Roman"/>
          <w:sz w:val="26"/>
          <w:szCs w:val="26"/>
          <w:lang w:val="vi-VN" w:eastAsia="en-US"/>
        </w:rPr>
        <w:t>, TenLoai)</w:t>
      </w:r>
    </w:p>
    <w:p w14:paraId="733F9C3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SanPham (</w:t>
      </w:r>
      <w:r>
        <w:rPr>
          <w:rFonts w:hint="default" w:ascii="Times New Roman" w:hAnsi="Times New Roman" w:cs="Times New Roman"/>
          <w:b/>
          <w:bCs/>
          <w:sz w:val="26"/>
          <w:szCs w:val="26"/>
          <w:u w:val="single"/>
          <w:lang w:val="vi-VN" w:eastAsia="en-US"/>
        </w:rPr>
        <w:t>MaSP</w:t>
      </w:r>
      <w:r>
        <w:rPr>
          <w:rFonts w:hint="default" w:ascii="Times New Roman" w:hAnsi="Times New Roman" w:cs="Times New Roman"/>
          <w:sz w:val="26"/>
          <w:szCs w:val="26"/>
          <w:lang w:val="vi-VN" w:eastAsia="en-US"/>
        </w:rPr>
        <w:t xml:space="preserve">, TenSP, GiaBan, TrangThai, </w:t>
      </w:r>
      <w:r>
        <w:rPr>
          <w:rFonts w:hint="default" w:ascii="Times New Roman" w:hAnsi="Times New Roman" w:cs="Times New Roman"/>
          <w:sz w:val="26"/>
          <w:szCs w:val="26"/>
          <w:u w:val="dash"/>
          <w:lang w:val="vi-VN" w:eastAsia="en-US"/>
        </w:rPr>
        <w:t>MaLoai</w:t>
      </w:r>
      <w:r>
        <w:rPr>
          <w:rFonts w:hint="default" w:ascii="Times New Roman" w:hAnsi="Times New Roman" w:cs="Times New Roman"/>
          <w:sz w:val="26"/>
          <w:szCs w:val="26"/>
          <w:lang w:val="vi-VN" w:eastAsia="en-US"/>
        </w:rPr>
        <w:t>)</w:t>
      </w:r>
    </w:p>
    <w:p w14:paraId="1738F13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DonMuahàng (</w:t>
      </w:r>
      <w:r>
        <w:rPr>
          <w:rFonts w:hint="default" w:ascii="Times New Roman" w:hAnsi="Times New Roman" w:cs="Times New Roman"/>
          <w:b/>
          <w:bCs/>
          <w:sz w:val="26"/>
          <w:szCs w:val="26"/>
          <w:u w:val="single"/>
          <w:lang w:val="vi-VN" w:eastAsia="en-US"/>
        </w:rPr>
        <w:t>MaDMH</w:t>
      </w:r>
      <w:r>
        <w:rPr>
          <w:rFonts w:hint="default" w:ascii="Times New Roman" w:hAnsi="Times New Roman" w:cs="Times New Roman"/>
          <w:sz w:val="26"/>
          <w:szCs w:val="26"/>
          <w:lang w:val="vi-VN" w:eastAsia="en-US"/>
        </w:rPr>
        <w:t xml:space="preserve">, NgayMH, </w:t>
      </w:r>
      <w:r>
        <w:rPr>
          <w:rFonts w:hint="default" w:ascii="Times New Roman" w:hAnsi="Times New Roman" w:cs="Times New Roman"/>
          <w:sz w:val="26"/>
          <w:szCs w:val="26"/>
          <w:u w:val="dash"/>
          <w:lang w:val="vi-VN" w:eastAsia="en-US"/>
        </w:rPr>
        <w:t>MaNCC</w:t>
      </w:r>
      <w:r>
        <w:rPr>
          <w:rFonts w:hint="default" w:ascii="Times New Roman" w:hAnsi="Times New Roman" w:cs="Times New Roman"/>
          <w:sz w:val="26"/>
          <w:szCs w:val="26"/>
          <w:lang w:val="vi-VN" w:eastAsia="en-US"/>
        </w:rPr>
        <w:t>)</w:t>
      </w:r>
    </w:p>
    <w:p w14:paraId="1037F12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DonBa</w:t>
      </w:r>
      <w:r>
        <w:rPr>
          <w:rFonts w:hint="default" w:ascii="Times New Roman" w:hAnsi="Times New Roman" w:cs="Times New Roman"/>
          <w:sz w:val="26"/>
          <w:szCs w:val="26"/>
          <w:lang w:val="en-US" w:eastAsia="en-US"/>
        </w:rPr>
        <w:t>nHang</w:t>
      </w:r>
      <w:r>
        <w:rPr>
          <w:rFonts w:hint="default" w:ascii="Times New Roman" w:hAnsi="Times New Roman" w:cs="Times New Roman"/>
          <w:sz w:val="26"/>
          <w:szCs w:val="26"/>
          <w:lang w:val="vi-VN" w:eastAsia="en-US"/>
        </w:rPr>
        <w:t xml:space="preserve"> (</w:t>
      </w:r>
      <w:r>
        <w:rPr>
          <w:rFonts w:hint="default" w:ascii="Times New Roman" w:hAnsi="Times New Roman" w:cs="Times New Roman"/>
          <w:b/>
          <w:bCs/>
          <w:sz w:val="26"/>
          <w:szCs w:val="26"/>
          <w:u w:val="single"/>
          <w:lang w:val="vi-VN" w:eastAsia="en-US"/>
        </w:rPr>
        <w:t>MaDBH</w:t>
      </w:r>
      <w:r>
        <w:rPr>
          <w:rFonts w:hint="default" w:ascii="Times New Roman" w:hAnsi="Times New Roman" w:cs="Times New Roman"/>
          <w:sz w:val="26"/>
          <w:szCs w:val="26"/>
          <w:lang w:val="vi-VN" w:eastAsia="en-US"/>
        </w:rPr>
        <w:t xml:space="preserve">, NgayBH, </w:t>
      </w:r>
      <w:r>
        <w:rPr>
          <w:rFonts w:hint="default" w:ascii="Times New Roman" w:hAnsi="Times New Roman" w:cs="Times New Roman"/>
          <w:sz w:val="26"/>
          <w:szCs w:val="26"/>
          <w:u w:val="dash"/>
          <w:lang w:val="vi-VN" w:eastAsia="en-US"/>
        </w:rPr>
        <w:t>MaKH</w:t>
      </w:r>
      <w:r>
        <w:rPr>
          <w:rFonts w:hint="default" w:ascii="Times New Roman" w:hAnsi="Times New Roman" w:cs="Times New Roman"/>
          <w:sz w:val="26"/>
          <w:szCs w:val="26"/>
          <w:lang w:val="vi-VN" w:eastAsia="en-US"/>
        </w:rPr>
        <w:t>)</w:t>
      </w:r>
    </w:p>
    <w:p w14:paraId="6FE4BBF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CTMH (</w:t>
      </w:r>
      <w:r>
        <w:rPr>
          <w:rFonts w:hint="default" w:ascii="Times New Roman" w:hAnsi="Times New Roman" w:cs="Times New Roman"/>
          <w:b/>
          <w:bCs/>
          <w:sz w:val="26"/>
          <w:szCs w:val="26"/>
          <w:u w:val="single"/>
          <w:lang w:val="vi-VN" w:eastAsia="en-US"/>
        </w:rPr>
        <w:t>MaDMH</w:t>
      </w:r>
      <w:r>
        <w:rPr>
          <w:rFonts w:hint="default" w:ascii="Times New Roman" w:hAnsi="Times New Roman" w:cs="Times New Roman"/>
          <w:sz w:val="26"/>
          <w:szCs w:val="26"/>
          <w:u w:val="single"/>
          <w:lang w:val="vi-VN" w:eastAsia="en-US"/>
        </w:rPr>
        <w:t xml:space="preserve">, </w:t>
      </w:r>
      <w:r>
        <w:rPr>
          <w:rFonts w:hint="default" w:ascii="Times New Roman" w:hAnsi="Times New Roman" w:cs="Times New Roman"/>
          <w:b/>
          <w:bCs/>
          <w:sz w:val="26"/>
          <w:szCs w:val="26"/>
          <w:u w:val="single"/>
          <w:lang w:val="vi-VN" w:eastAsia="en-US"/>
        </w:rPr>
        <w:t>MaSP</w:t>
      </w:r>
      <w:r>
        <w:rPr>
          <w:rFonts w:hint="default" w:ascii="Times New Roman" w:hAnsi="Times New Roman" w:cs="Times New Roman"/>
          <w:sz w:val="26"/>
          <w:szCs w:val="26"/>
          <w:lang w:val="vi-VN" w:eastAsia="en-US"/>
        </w:rPr>
        <w:t>, SLM, DGM)</w:t>
      </w:r>
    </w:p>
    <w:p w14:paraId="7196BEB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eastAsia="Times New Roman" w:cs="Times New Roman"/>
          <w:color w:val="000000"/>
          <w:sz w:val="26"/>
          <w:szCs w:val="26"/>
          <w:lang w:val="vi-VN" w:eastAsia="en-US"/>
        </w:rPr>
      </w:pPr>
      <w:r>
        <w:rPr>
          <w:rFonts w:hint="default" w:ascii="Times New Roman" w:hAnsi="Times New Roman" w:cs="Times New Roman"/>
          <w:sz w:val="26"/>
          <w:szCs w:val="26"/>
          <w:lang w:val="vi-VN" w:eastAsia="en-US"/>
        </w:rPr>
        <w:t>C</w:t>
      </w:r>
      <w:r>
        <w:rPr>
          <w:rFonts w:hint="default" w:ascii="Times New Roman" w:hAnsi="Times New Roman" w:eastAsia="Times New Roman" w:cs="Times New Roman"/>
          <w:color w:val="000000"/>
          <w:sz w:val="26"/>
          <w:szCs w:val="26"/>
          <w:lang w:val="vi-VN" w:eastAsia="en-US"/>
        </w:rPr>
        <w:t>TBH (</w:t>
      </w:r>
      <w:r>
        <w:rPr>
          <w:rFonts w:hint="default" w:ascii="Times New Roman" w:hAnsi="Times New Roman" w:eastAsia="Times New Roman" w:cs="Times New Roman"/>
          <w:b/>
          <w:bCs/>
          <w:color w:val="000000"/>
          <w:sz w:val="26"/>
          <w:szCs w:val="26"/>
          <w:u w:val="single"/>
          <w:lang w:val="vi-VN" w:eastAsia="en-US"/>
        </w:rPr>
        <w:t>MaD</w:t>
      </w:r>
      <w:bookmarkStart w:id="110" w:name="_GoBack"/>
      <w:r>
        <w:rPr>
          <w:rFonts w:hint="default" w:ascii="Times New Roman" w:hAnsi="Times New Roman" w:eastAsia="Times New Roman" w:cs="Times New Roman"/>
          <w:b/>
          <w:bCs/>
          <w:color w:val="000000"/>
          <w:sz w:val="26"/>
          <w:szCs w:val="26"/>
          <w:u w:val="single"/>
          <w:lang w:val="vi-VN" w:eastAsia="en-US"/>
        </w:rPr>
        <w:t>BH</w:t>
      </w:r>
      <w:r>
        <w:rPr>
          <w:rFonts w:hint="default" w:ascii="Times New Roman" w:hAnsi="Times New Roman" w:eastAsia="Times New Roman" w:cs="Times New Roman"/>
          <w:color w:val="000000"/>
          <w:sz w:val="26"/>
          <w:szCs w:val="26"/>
          <w:u w:val="single"/>
          <w:lang w:val="vi-VN" w:eastAsia="en-US"/>
        </w:rPr>
        <w:t xml:space="preserve">, </w:t>
      </w:r>
      <w:r>
        <w:rPr>
          <w:rFonts w:hint="default" w:ascii="Times New Roman" w:hAnsi="Times New Roman" w:eastAsia="Times New Roman" w:cs="Times New Roman"/>
          <w:b/>
          <w:bCs/>
          <w:color w:val="000000"/>
          <w:sz w:val="26"/>
          <w:szCs w:val="26"/>
          <w:u w:val="single"/>
          <w:lang w:val="vi-VN" w:eastAsia="en-US"/>
        </w:rPr>
        <w:t>M</w:t>
      </w:r>
      <w:bookmarkEnd w:id="110"/>
      <w:r>
        <w:rPr>
          <w:rFonts w:hint="default" w:ascii="Times New Roman" w:hAnsi="Times New Roman" w:eastAsia="Times New Roman" w:cs="Times New Roman"/>
          <w:b/>
          <w:bCs/>
          <w:color w:val="000000"/>
          <w:sz w:val="26"/>
          <w:szCs w:val="26"/>
          <w:u w:val="single"/>
          <w:lang w:val="vi-VN" w:eastAsia="en-US"/>
        </w:rPr>
        <w:t>aSP</w:t>
      </w:r>
      <w:r>
        <w:rPr>
          <w:rFonts w:hint="default" w:ascii="Times New Roman" w:hAnsi="Times New Roman" w:eastAsia="Times New Roman" w:cs="Times New Roman"/>
          <w:color w:val="000000"/>
          <w:sz w:val="26"/>
          <w:szCs w:val="26"/>
          <w:lang w:val="vi-VN" w:eastAsia="en-US"/>
        </w:rPr>
        <w:t>, SLB, DGB)</w:t>
      </w:r>
    </w:p>
    <w:p w14:paraId="1E148579">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Từ các thực thể trên, tiến hành xây dựng các bảng dữ liệu:</w:t>
      </w:r>
    </w:p>
    <w:p w14:paraId="1C2F418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TINH:</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17C84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061F9C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15AA47A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4BB00D5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34D3EE3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1247E02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55B81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A4C014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MaTinh</w:t>
            </w:r>
          </w:p>
        </w:tc>
        <w:tc>
          <w:tcPr>
            <w:tcW w:w="1803" w:type="dxa"/>
          </w:tcPr>
          <w:p w14:paraId="5E8118F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Smallint </w:t>
            </w:r>
          </w:p>
        </w:tc>
        <w:tc>
          <w:tcPr>
            <w:tcW w:w="1803" w:type="dxa"/>
          </w:tcPr>
          <w:p w14:paraId="2D344B7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1390" w:type="dxa"/>
          </w:tcPr>
          <w:p w14:paraId="1A38F97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2A6B6A9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w:t>
            </w:r>
            <w:r>
              <w:rPr>
                <w:rFonts w:hint="default" w:ascii="Times New Roman" w:hAnsi="Times New Roman" w:cs="Times New Roman"/>
                <w:sz w:val="26"/>
                <w:szCs w:val="26"/>
                <w:lang w:val="vi-VN"/>
              </w:rPr>
              <w:t>tỉnh</w:t>
            </w:r>
          </w:p>
        </w:tc>
      </w:tr>
      <w:tr w14:paraId="67F11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44416D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TenTinh</w:t>
            </w:r>
          </w:p>
        </w:tc>
        <w:tc>
          <w:tcPr>
            <w:tcW w:w="1803" w:type="dxa"/>
          </w:tcPr>
          <w:p w14:paraId="71CEA24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Nvarchar </w:t>
            </w:r>
          </w:p>
        </w:tc>
        <w:tc>
          <w:tcPr>
            <w:tcW w:w="1803" w:type="dxa"/>
          </w:tcPr>
          <w:p w14:paraId="4B6A980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50</w:t>
            </w:r>
          </w:p>
        </w:tc>
        <w:tc>
          <w:tcPr>
            <w:tcW w:w="1390" w:type="dxa"/>
          </w:tcPr>
          <w:p w14:paraId="30D5DB3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41272EF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tỉnh</w:t>
            </w:r>
          </w:p>
        </w:tc>
      </w:tr>
    </w:tbl>
    <w:p w14:paraId="5D70DF5E">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75" w:name="_Toc107344954"/>
      <w:bookmarkStart w:id="76" w:name="_Toc32584"/>
      <w:bookmarkStart w:id="77" w:name="_Toc90575201"/>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2.2</w:t>
      </w:r>
      <w:r>
        <w:rPr>
          <w:rFonts w:hint="default" w:ascii="Times New Roman" w:hAnsi="Times New Roman" w:cs="Times New Roman"/>
          <w:sz w:val="26"/>
          <w:szCs w:val="26"/>
          <w:lang w:val="en-US" w:eastAsia="en-US"/>
        </w:rPr>
        <w:t>. Bảng</w:t>
      </w:r>
      <w:bookmarkEnd w:id="75"/>
      <w:r>
        <w:rPr>
          <w:rFonts w:hint="default" w:ascii="Times New Roman" w:hAnsi="Times New Roman" w:cs="Times New Roman"/>
          <w:sz w:val="26"/>
          <w:szCs w:val="26"/>
          <w:lang w:val="vi-VN" w:eastAsia="en-US"/>
        </w:rPr>
        <w:t xml:space="preserve"> Tỉnh</w:t>
      </w:r>
      <w:bookmarkEnd w:id="76"/>
    </w:p>
    <w:bookmarkEnd w:id="77"/>
    <w:p w14:paraId="4E9D4BE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XA:</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20CBD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68ED3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68E6C88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256652D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4947EC7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7E82D2B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2AE5E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04B32E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MaXa</w:t>
            </w:r>
          </w:p>
        </w:tc>
        <w:tc>
          <w:tcPr>
            <w:tcW w:w="1803" w:type="dxa"/>
          </w:tcPr>
          <w:p w14:paraId="2C90CF8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Smallint </w:t>
            </w:r>
          </w:p>
        </w:tc>
        <w:tc>
          <w:tcPr>
            <w:tcW w:w="1803" w:type="dxa"/>
          </w:tcPr>
          <w:p w14:paraId="58388C8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1390" w:type="dxa"/>
          </w:tcPr>
          <w:p w14:paraId="7D1B96D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21DDBD0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w:t>
            </w:r>
            <w:r>
              <w:rPr>
                <w:rFonts w:hint="default" w:ascii="Times New Roman" w:hAnsi="Times New Roman" w:cs="Times New Roman"/>
                <w:sz w:val="26"/>
                <w:szCs w:val="26"/>
                <w:lang w:val="vi-VN"/>
              </w:rPr>
              <w:t>xã</w:t>
            </w:r>
          </w:p>
        </w:tc>
      </w:tr>
      <w:tr w14:paraId="534FC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07B07A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TenXa</w:t>
            </w:r>
          </w:p>
        </w:tc>
        <w:tc>
          <w:tcPr>
            <w:tcW w:w="1803" w:type="dxa"/>
          </w:tcPr>
          <w:p w14:paraId="6B74AB4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74089D0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50</w:t>
            </w:r>
          </w:p>
        </w:tc>
        <w:tc>
          <w:tcPr>
            <w:tcW w:w="1390" w:type="dxa"/>
          </w:tcPr>
          <w:p w14:paraId="4F28B28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3816069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xã</w:t>
            </w:r>
          </w:p>
        </w:tc>
      </w:tr>
      <w:tr w14:paraId="61BBB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D9E544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MaTinh</w:t>
            </w:r>
          </w:p>
        </w:tc>
        <w:tc>
          <w:tcPr>
            <w:tcW w:w="1803" w:type="dxa"/>
          </w:tcPr>
          <w:p w14:paraId="4104505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Int</w:t>
            </w:r>
          </w:p>
        </w:tc>
        <w:tc>
          <w:tcPr>
            <w:tcW w:w="1803" w:type="dxa"/>
          </w:tcPr>
          <w:p w14:paraId="447740D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1390" w:type="dxa"/>
          </w:tcPr>
          <w:p w14:paraId="3A58584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FK</w:t>
            </w:r>
          </w:p>
        </w:tc>
        <w:tc>
          <w:tcPr>
            <w:tcW w:w="2217" w:type="dxa"/>
          </w:tcPr>
          <w:p w14:paraId="471941D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tỉnh</w:t>
            </w:r>
          </w:p>
        </w:tc>
      </w:tr>
    </w:tbl>
    <w:p w14:paraId="3AF7C3AF">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78" w:name="_Toc20058"/>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2.3</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Xã</w:t>
      </w:r>
      <w:bookmarkEnd w:id="78"/>
    </w:p>
    <w:p w14:paraId="67FE669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NHACC:</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03"/>
        <w:gridCol w:w="1803"/>
        <w:gridCol w:w="1390"/>
        <w:gridCol w:w="2217"/>
      </w:tblGrid>
      <w:tr w14:paraId="5C04A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B27111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4B9813E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19B424B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5104D0E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1C9F657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5FCDE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53796C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MaNCC</w:t>
            </w:r>
          </w:p>
        </w:tc>
        <w:tc>
          <w:tcPr>
            <w:tcW w:w="1803" w:type="dxa"/>
            <w:vAlign w:val="top"/>
          </w:tcPr>
          <w:p w14:paraId="153FE70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Varchar</w:t>
            </w:r>
          </w:p>
        </w:tc>
        <w:tc>
          <w:tcPr>
            <w:tcW w:w="1803" w:type="dxa"/>
          </w:tcPr>
          <w:p w14:paraId="3120502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5B7D109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309B942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nhà cung cấp</w:t>
            </w:r>
          </w:p>
        </w:tc>
      </w:tr>
      <w:tr w14:paraId="536F0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526D6E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TenNCC</w:t>
            </w:r>
          </w:p>
        </w:tc>
        <w:tc>
          <w:tcPr>
            <w:tcW w:w="1803" w:type="dxa"/>
            <w:vAlign w:val="top"/>
          </w:tcPr>
          <w:p w14:paraId="1BA97A1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081AC18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w:t>
            </w:r>
          </w:p>
        </w:tc>
        <w:tc>
          <w:tcPr>
            <w:tcW w:w="1390" w:type="dxa"/>
          </w:tcPr>
          <w:p w14:paraId="5311BEE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2383DBB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nhà cung cấp</w:t>
            </w:r>
          </w:p>
        </w:tc>
      </w:tr>
      <w:tr w14:paraId="66BB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2AD129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DienThoaiNCC</w:t>
            </w:r>
          </w:p>
        </w:tc>
        <w:tc>
          <w:tcPr>
            <w:tcW w:w="1803" w:type="dxa"/>
            <w:vAlign w:val="top"/>
          </w:tcPr>
          <w:p w14:paraId="692D5AB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6496C51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7B13929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0A1E4B4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Số điện thoại nhà cung cấp</w:t>
            </w:r>
          </w:p>
        </w:tc>
      </w:tr>
      <w:tr w14:paraId="704BB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76E52D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EmailNCC</w:t>
            </w:r>
          </w:p>
        </w:tc>
        <w:tc>
          <w:tcPr>
            <w:tcW w:w="1803" w:type="dxa"/>
            <w:vAlign w:val="top"/>
          </w:tcPr>
          <w:p w14:paraId="3030E63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V</w:t>
            </w:r>
            <w:r>
              <w:rPr>
                <w:rFonts w:hint="default" w:ascii="Times New Roman" w:hAnsi="Times New Roman" w:cs="Times New Roman"/>
                <w:sz w:val="26"/>
                <w:szCs w:val="26"/>
                <w:lang w:val="vi-VN"/>
              </w:rPr>
              <w:t>archar</w:t>
            </w:r>
          </w:p>
        </w:tc>
        <w:tc>
          <w:tcPr>
            <w:tcW w:w="1803" w:type="dxa"/>
          </w:tcPr>
          <w:p w14:paraId="0F71C23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100</w:t>
            </w:r>
          </w:p>
        </w:tc>
        <w:tc>
          <w:tcPr>
            <w:tcW w:w="1390" w:type="dxa"/>
          </w:tcPr>
          <w:p w14:paraId="289A677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48665C0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Email nhà cung cấp</w:t>
            </w:r>
          </w:p>
        </w:tc>
      </w:tr>
      <w:tr w14:paraId="232E4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7770CF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DiaChiNCC</w:t>
            </w:r>
          </w:p>
        </w:tc>
        <w:tc>
          <w:tcPr>
            <w:tcW w:w="1803" w:type="dxa"/>
            <w:vAlign w:val="top"/>
          </w:tcPr>
          <w:p w14:paraId="764812D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264CCDD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200</w:t>
            </w:r>
          </w:p>
        </w:tc>
        <w:tc>
          <w:tcPr>
            <w:tcW w:w="1390" w:type="dxa"/>
          </w:tcPr>
          <w:p w14:paraId="740D960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4501A60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Địa chỉ nhà cung cấp</w:t>
            </w:r>
          </w:p>
        </w:tc>
      </w:tr>
      <w:tr w14:paraId="42113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3681C1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MaXa</w:t>
            </w:r>
          </w:p>
        </w:tc>
        <w:tc>
          <w:tcPr>
            <w:tcW w:w="1803" w:type="dxa"/>
            <w:vAlign w:val="top"/>
          </w:tcPr>
          <w:p w14:paraId="30AFC74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Smallint </w:t>
            </w:r>
          </w:p>
        </w:tc>
        <w:tc>
          <w:tcPr>
            <w:tcW w:w="1803" w:type="dxa"/>
          </w:tcPr>
          <w:p w14:paraId="672D290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1390" w:type="dxa"/>
          </w:tcPr>
          <w:p w14:paraId="6EC469F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FK</w:t>
            </w:r>
          </w:p>
        </w:tc>
        <w:tc>
          <w:tcPr>
            <w:tcW w:w="2217" w:type="dxa"/>
          </w:tcPr>
          <w:p w14:paraId="6CFD292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xã của nhà cung cấp</w:t>
            </w:r>
          </w:p>
        </w:tc>
      </w:tr>
    </w:tbl>
    <w:p w14:paraId="6F5EF6A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79" w:name="_Toc10550"/>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2.4</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Nhà cung cấp</w:t>
      </w:r>
      <w:bookmarkEnd w:id="79"/>
    </w:p>
    <w:p w14:paraId="589D542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KHACHHANG:</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2C3BC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654443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299398A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7163077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1A58BC8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7E71DF6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613A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BD6EEF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MaKH</w:t>
            </w:r>
          </w:p>
        </w:tc>
        <w:tc>
          <w:tcPr>
            <w:tcW w:w="1803" w:type="dxa"/>
            <w:vAlign w:val="top"/>
          </w:tcPr>
          <w:p w14:paraId="1FE40CF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Varchar</w:t>
            </w:r>
          </w:p>
        </w:tc>
        <w:tc>
          <w:tcPr>
            <w:tcW w:w="1803" w:type="dxa"/>
            <w:vAlign w:val="top"/>
          </w:tcPr>
          <w:p w14:paraId="64B5BD9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39F712D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2B698C6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nhà cung cấp</w:t>
            </w:r>
          </w:p>
        </w:tc>
      </w:tr>
      <w:tr w14:paraId="00E5B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ECE532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TenKH</w:t>
            </w:r>
          </w:p>
        </w:tc>
        <w:tc>
          <w:tcPr>
            <w:tcW w:w="1803" w:type="dxa"/>
            <w:vAlign w:val="top"/>
          </w:tcPr>
          <w:p w14:paraId="1BA2B61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vAlign w:val="top"/>
          </w:tcPr>
          <w:p w14:paraId="4FA37B9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vi-VN"/>
              </w:rPr>
              <w:t>100</w:t>
            </w:r>
          </w:p>
        </w:tc>
        <w:tc>
          <w:tcPr>
            <w:tcW w:w="1390" w:type="dxa"/>
          </w:tcPr>
          <w:p w14:paraId="7F0637B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2CC23A1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nhà cung cấp</w:t>
            </w:r>
          </w:p>
        </w:tc>
      </w:tr>
      <w:tr w14:paraId="1B001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D5E559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DienThoaiKH</w:t>
            </w:r>
          </w:p>
        </w:tc>
        <w:tc>
          <w:tcPr>
            <w:tcW w:w="1803" w:type="dxa"/>
            <w:vAlign w:val="top"/>
          </w:tcPr>
          <w:p w14:paraId="4526296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vAlign w:val="top"/>
          </w:tcPr>
          <w:p w14:paraId="70B3988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76411BE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3D11FB0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Số điện thoại nhà cung cấp</w:t>
            </w:r>
          </w:p>
        </w:tc>
      </w:tr>
      <w:tr w14:paraId="6F713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55AD30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EmailKH</w:t>
            </w:r>
          </w:p>
        </w:tc>
        <w:tc>
          <w:tcPr>
            <w:tcW w:w="1803" w:type="dxa"/>
            <w:vAlign w:val="top"/>
          </w:tcPr>
          <w:p w14:paraId="6BF2C46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V</w:t>
            </w:r>
            <w:r>
              <w:rPr>
                <w:rFonts w:hint="default" w:ascii="Times New Roman" w:hAnsi="Times New Roman" w:cs="Times New Roman"/>
                <w:sz w:val="26"/>
                <w:szCs w:val="26"/>
                <w:lang w:val="vi-VN"/>
              </w:rPr>
              <w:t>archar</w:t>
            </w:r>
          </w:p>
        </w:tc>
        <w:tc>
          <w:tcPr>
            <w:tcW w:w="1803" w:type="dxa"/>
            <w:vAlign w:val="top"/>
          </w:tcPr>
          <w:p w14:paraId="78DB927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100</w:t>
            </w:r>
          </w:p>
        </w:tc>
        <w:tc>
          <w:tcPr>
            <w:tcW w:w="1390" w:type="dxa"/>
          </w:tcPr>
          <w:p w14:paraId="073360E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3DB07A8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Email nhà cung cấp</w:t>
            </w:r>
          </w:p>
        </w:tc>
      </w:tr>
      <w:tr w14:paraId="59FCD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13E6DB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DiaChiKH</w:t>
            </w:r>
          </w:p>
        </w:tc>
        <w:tc>
          <w:tcPr>
            <w:tcW w:w="1803" w:type="dxa"/>
            <w:vAlign w:val="top"/>
          </w:tcPr>
          <w:p w14:paraId="2EF711A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vAlign w:val="top"/>
          </w:tcPr>
          <w:p w14:paraId="176C082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255</w:t>
            </w:r>
          </w:p>
        </w:tc>
        <w:tc>
          <w:tcPr>
            <w:tcW w:w="1390" w:type="dxa"/>
          </w:tcPr>
          <w:p w14:paraId="5BBB958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460A385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Địa chỉ nhà cung cấp</w:t>
            </w:r>
          </w:p>
        </w:tc>
      </w:tr>
      <w:tr w14:paraId="18425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2CCFF5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MaXa</w:t>
            </w:r>
          </w:p>
        </w:tc>
        <w:tc>
          <w:tcPr>
            <w:tcW w:w="1803" w:type="dxa"/>
            <w:vAlign w:val="top"/>
          </w:tcPr>
          <w:p w14:paraId="7E5F3C3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Smallint </w:t>
            </w:r>
          </w:p>
        </w:tc>
        <w:tc>
          <w:tcPr>
            <w:tcW w:w="1803" w:type="dxa"/>
          </w:tcPr>
          <w:p w14:paraId="0763D1B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1390" w:type="dxa"/>
          </w:tcPr>
          <w:p w14:paraId="49F1027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FK</w:t>
            </w:r>
          </w:p>
        </w:tc>
        <w:tc>
          <w:tcPr>
            <w:tcW w:w="2217" w:type="dxa"/>
          </w:tcPr>
          <w:p w14:paraId="5845B66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xã của nhà cung cấp</w:t>
            </w:r>
          </w:p>
        </w:tc>
      </w:tr>
    </w:tbl>
    <w:p w14:paraId="5E2C3A3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0" w:name="_Toc854"/>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2.5</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Khách hàng</w:t>
      </w:r>
      <w:bookmarkEnd w:id="80"/>
    </w:p>
    <w:p w14:paraId="124D931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LOAISP:</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59B7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0DD724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23E8C3A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3803369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29F6807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2E4C83D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6327B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EAB301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MaLoai</w:t>
            </w:r>
          </w:p>
        </w:tc>
        <w:tc>
          <w:tcPr>
            <w:tcW w:w="1803" w:type="dxa"/>
          </w:tcPr>
          <w:p w14:paraId="00C17DF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12EF003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3C076BD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3D4DC87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w:t>
            </w:r>
            <w:r>
              <w:rPr>
                <w:rFonts w:hint="default" w:ascii="Times New Roman" w:hAnsi="Times New Roman" w:cs="Times New Roman"/>
                <w:sz w:val="26"/>
                <w:szCs w:val="26"/>
                <w:lang w:val="vi-VN"/>
              </w:rPr>
              <w:t>loại</w:t>
            </w:r>
          </w:p>
        </w:tc>
      </w:tr>
      <w:tr w14:paraId="22FAA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1293EF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TenLoai</w:t>
            </w:r>
          </w:p>
        </w:tc>
        <w:tc>
          <w:tcPr>
            <w:tcW w:w="1803" w:type="dxa"/>
          </w:tcPr>
          <w:p w14:paraId="6B426D5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259A518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50</w:t>
            </w:r>
          </w:p>
        </w:tc>
        <w:tc>
          <w:tcPr>
            <w:tcW w:w="1390" w:type="dxa"/>
          </w:tcPr>
          <w:p w14:paraId="01AA3A9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57681BB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loại</w:t>
            </w:r>
          </w:p>
        </w:tc>
      </w:tr>
    </w:tbl>
    <w:p w14:paraId="13C0E4E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1" w:name="_Toc11275"/>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2.6</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Loại Sản phẩm</w:t>
      </w:r>
      <w:bookmarkEnd w:id="81"/>
    </w:p>
    <w:p w14:paraId="39D0AAF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SANPHAM:</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20CCB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8D2C81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59E958D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097473E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0B83010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27BD290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534C0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CF4285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MaSP</w:t>
            </w:r>
          </w:p>
        </w:tc>
        <w:tc>
          <w:tcPr>
            <w:tcW w:w="1803" w:type="dxa"/>
          </w:tcPr>
          <w:p w14:paraId="11D9DB6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1607AED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79E9D1C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13507FA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Mã s</w:t>
            </w:r>
            <w:r>
              <w:rPr>
                <w:rFonts w:hint="default" w:ascii="Times New Roman" w:hAnsi="Times New Roman" w:cs="Times New Roman"/>
                <w:sz w:val="26"/>
                <w:szCs w:val="26"/>
                <w:lang w:val="vi-VN"/>
              </w:rPr>
              <w:t>ản phẩm</w:t>
            </w:r>
          </w:p>
        </w:tc>
      </w:tr>
      <w:tr w14:paraId="0B57C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2FA27B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TenSP</w:t>
            </w:r>
          </w:p>
        </w:tc>
        <w:tc>
          <w:tcPr>
            <w:tcW w:w="1803" w:type="dxa"/>
          </w:tcPr>
          <w:p w14:paraId="3743982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2A64EC7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w:t>
            </w:r>
          </w:p>
        </w:tc>
        <w:tc>
          <w:tcPr>
            <w:tcW w:w="1390" w:type="dxa"/>
          </w:tcPr>
          <w:p w14:paraId="41879CE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3AD8A3D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sản phẩm</w:t>
            </w:r>
          </w:p>
        </w:tc>
      </w:tr>
      <w:tr w14:paraId="23555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EA7FA1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GiaSP</w:t>
            </w:r>
          </w:p>
        </w:tc>
        <w:tc>
          <w:tcPr>
            <w:tcW w:w="1803" w:type="dxa"/>
            <w:vAlign w:val="top"/>
          </w:tcPr>
          <w:p w14:paraId="1B79820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Decimal</w:t>
            </w:r>
          </w:p>
        </w:tc>
        <w:tc>
          <w:tcPr>
            <w:tcW w:w="1803" w:type="dxa"/>
          </w:tcPr>
          <w:p w14:paraId="74BDEE8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18</w:t>
            </w:r>
          </w:p>
        </w:tc>
        <w:tc>
          <w:tcPr>
            <w:tcW w:w="1390" w:type="dxa"/>
          </w:tcPr>
          <w:p w14:paraId="2D4CC50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4D755BE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Giá bán</w:t>
            </w:r>
          </w:p>
        </w:tc>
      </w:tr>
      <w:tr w14:paraId="06801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644B32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TrangThai</w:t>
            </w:r>
          </w:p>
        </w:tc>
        <w:tc>
          <w:tcPr>
            <w:tcW w:w="1803" w:type="dxa"/>
            <w:vAlign w:val="top"/>
          </w:tcPr>
          <w:p w14:paraId="00887DE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4469363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50</w:t>
            </w:r>
          </w:p>
        </w:tc>
        <w:tc>
          <w:tcPr>
            <w:tcW w:w="1390" w:type="dxa"/>
          </w:tcPr>
          <w:p w14:paraId="7F01425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1E96543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Trạng thái sản phẩm</w:t>
            </w:r>
          </w:p>
        </w:tc>
      </w:tr>
      <w:tr w14:paraId="27CB9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F8CC76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MaLoai</w:t>
            </w:r>
          </w:p>
        </w:tc>
        <w:tc>
          <w:tcPr>
            <w:tcW w:w="1803" w:type="dxa"/>
            <w:vAlign w:val="top"/>
          </w:tcPr>
          <w:p w14:paraId="025AC46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27FCA12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23BBE0E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FK</w:t>
            </w:r>
          </w:p>
        </w:tc>
        <w:tc>
          <w:tcPr>
            <w:tcW w:w="2217" w:type="dxa"/>
          </w:tcPr>
          <w:p w14:paraId="7CC0B13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loại sản phẩm</w:t>
            </w:r>
          </w:p>
        </w:tc>
      </w:tr>
    </w:tbl>
    <w:p w14:paraId="2492ECD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2" w:name="_Toc26400"/>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2.7</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Sản phẩm</w:t>
      </w:r>
      <w:bookmarkEnd w:id="82"/>
    </w:p>
    <w:p w14:paraId="7994C15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DONBANHANG:</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70B9B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5E1C9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3B9837B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4EDF87D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1D0556B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21063DB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6992C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9C38BD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MaDBH</w:t>
            </w:r>
          </w:p>
        </w:tc>
        <w:tc>
          <w:tcPr>
            <w:tcW w:w="1803" w:type="dxa"/>
          </w:tcPr>
          <w:p w14:paraId="38EEEA4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6C9D14A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1</w:t>
            </w:r>
          </w:p>
        </w:tc>
        <w:tc>
          <w:tcPr>
            <w:tcW w:w="1390" w:type="dxa"/>
          </w:tcPr>
          <w:p w14:paraId="725779A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0CF5828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đơn bán </w:t>
            </w:r>
            <w:r>
              <w:rPr>
                <w:rFonts w:hint="default" w:ascii="Times New Roman" w:hAnsi="Times New Roman" w:cs="Times New Roman"/>
                <w:sz w:val="26"/>
                <w:szCs w:val="26"/>
                <w:lang w:val="vi-VN"/>
              </w:rPr>
              <w:t>hàng</w:t>
            </w:r>
          </w:p>
        </w:tc>
      </w:tr>
      <w:tr w14:paraId="29746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90ABFB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NgayBH</w:t>
            </w:r>
          </w:p>
        </w:tc>
        <w:tc>
          <w:tcPr>
            <w:tcW w:w="1803" w:type="dxa"/>
          </w:tcPr>
          <w:p w14:paraId="40DCAC0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Datetime</w:t>
            </w:r>
          </w:p>
        </w:tc>
        <w:tc>
          <w:tcPr>
            <w:tcW w:w="1803" w:type="dxa"/>
          </w:tcPr>
          <w:p w14:paraId="39684E3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390" w:type="dxa"/>
          </w:tcPr>
          <w:p w14:paraId="767D501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2E88C19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Ngày bán </w:t>
            </w:r>
            <w:r>
              <w:rPr>
                <w:rFonts w:hint="default" w:ascii="Times New Roman" w:hAnsi="Times New Roman" w:cs="Times New Roman"/>
                <w:sz w:val="26"/>
                <w:szCs w:val="26"/>
                <w:lang w:val="vi-VN"/>
              </w:rPr>
              <w:t>hàng</w:t>
            </w:r>
          </w:p>
        </w:tc>
      </w:tr>
      <w:tr w14:paraId="0502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57D5A6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MaKH</w:t>
            </w:r>
          </w:p>
        </w:tc>
        <w:tc>
          <w:tcPr>
            <w:tcW w:w="1803" w:type="dxa"/>
          </w:tcPr>
          <w:p w14:paraId="3D1013C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6607DED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0</w:t>
            </w:r>
          </w:p>
        </w:tc>
        <w:tc>
          <w:tcPr>
            <w:tcW w:w="1390" w:type="dxa"/>
          </w:tcPr>
          <w:p w14:paraId="1EEB59E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FK</w:t>
            </w:r>
          </w:p>
        </w:tc>
        <w:tc>
          <w:tcPr>
            <w:tcW w:w="2217" w:type="dxa"/>
          </w:tcPr>
          <w:p w14:paraId="3B93462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Mã khách hàng</w:t>
            </w:r>
          </w:p>
        </w:tc>
      </w:tr>
    </w:tbl>
    <w:p w14:paraId="14952B0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3" w:name="_Toc18163"/>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2.8</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Đơn bán hàng</w:t>
      </w:r>
      <w:bookmarkEnd w:id="83"/>
    </w:p>
    <w:p w14:paraId="159257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DONMUAHANG</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422E5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34509E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4C1F679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0DFD32E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52B92EB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521FC64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22A7E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9700B8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MaDMH</w:t>
            </w:r>
          </w:p>
        </w:tc>
        <w:tc>
          <w:tcPr>
            <w:tcW w:w="1803" w:type="dxa"/>
            <w:vAlign w:val="top"/>
          </w:tcPr>
          <w:p w14:paraId="600A452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vAlign w:val="top"/>
          </w:tcPr>
          <w:p w14:paraId="480CAE0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1</w:t>
            </w:r>
          </w:p>
        </w:tc>
        <w:tc>
          <w:tcPr>
            <w:tcW w:w="1390" w:type="dxa"/>
          </w:tcPr>
          <w:p w14:paraId="2B7FB76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58FC8CA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đơn bán </w:t>
            </w:r>
            <w:r>
              <w:rPr>
                <w:rFonts w:hint="default" w:ascii="Times New Roman" w:hAnsi="Times New Roman" w:cs="Times New Roman"/>
                <w:sz w:val="26"/>
                <w:szCs w:val="26"/>
                <w:lang w:val="vi-VN"/>
              </w:rPr>
              <w:t>hàng</w:t>
            </w:r>
          </w:p>
        </w:tc>
      </w:tr>
      <w:tr w14:paraId="23033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0A7FE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NgayMH</w:t>
            </w:r>
          </w:p>
        </w:tc>
        <w:tc>
          <w:tcPr>
            <w:tcW w:w="1803" w:type="dxa"/>
            <w:vAlign w:val="top"/>
          </w:tcPr>
          <w:p w14:paraId="183156E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Datetime</w:t>
            </w:r>
          </w:p>
        </w:tc>
        <w:tc>
          <w:tcPr>
            <w:tcW w:w="1803" w:type="dxa"/>
            <w:vAlign w:val="top"/>
          </w:tcPr>
          <w:p w14:paraId="4A28E1D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390" w:type="dxa"/>
          </w:tcPr>
          <w:p w14:paraId="38327A0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19CC3DA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Ngày bán </w:t>
            </w:r>
            <w:r>
              <w:rPr>
                <w:rFonts w:hint="default" w:ascii="Times New Roman" w:hAnsi="Times New Roman" w:cs="Times New Roman"/>
                <w:sz w:val="26"/>
                <w:szCs w:val="26"/>
                <w:lang w:val="vi-VN"/>
              </w:rPr>
              <w:t>hàng</w:t>
            </w:r>
          </w:p>
        </w:tc>
      </w:tr>
      <w:tr w14:paraId="3E561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CBBA7D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MaNCC</w:t>
            </w:r>
          </w:p>
        </w:tc>
        <w:tc>
          <w:tcPr>
            <w:tcW w:w="1803" w:type="dxa"/>
            <w:vAlign w:val="top"/>
          </w:tcPr>
          <w:p w14:paraId="4D1212E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vAlign w:val="top"/>
          </w:tcPr>
          <w:p w14:paraId="6DD498D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0</w:t>
            </w:r>
          </w:p>
        </w:tc>
        <w:tc>
          <w:tcPr>
            <w:tcW w:w="1390" w:type="dxa"/>
          </w:tcPr>
          <w:p w14:paraId="5907E3E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FK</w:t>
            </w:r>
          </w:p>
        </w:tc>
        <w:tc>
          <w:tcPr>
            <w:tcW w:w="2217" w:type="dxa"/>
          </w:tcPr>
          <w:p w14:paraId="3A1C982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Mã khách hàng</w:t>
            </w:r>
          </w:p>
        </w:tc>
      </w:tr>
    </w:tbl>
    <w:p w14:paraId="513D2D1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4" w:name="_Toc8754"/>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2.9</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Đơn mua hàng</w:t>
      </w:r>
      <w:bookmarkEnd w:id="84"/>
    </w:p>
    <w:p w14:paraId="5B32A39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CTBH</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31941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B413A6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2A6661B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04145CE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365AE43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5C2C50C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433B6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EFACF1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MaDBH</w:t>
            </w:r>
          </w:p>
        </w:tc>
        <w:tc>
          <w:tcPr>
            <w:tcW w:w="1803" w:type="dxa"/>
          </w:tcPr>
          <w:p w14:paraId="457A571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59FA94A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1</w:t>
            </w:r>
          </w:p>
        </w:tc>
        <w:tc>
          <w:tcPr>
            <w:tcW w:w="1390" w:type="dxa"/>
          </w:tcPr>
          <w:p w14:paraId="2126624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 FK</w:t>
            </w:r>
          </w:p>
        </w:tc>
        <w:tc>
          <w:tcPr>
            <w:tcW w:w="2217" w:type="dxa"/>
          </w:tcPr>
          <w:p w14:paraId="4B9A3C7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đơn bán </w:t>
            </w:r>
            <w:r>
              <w:rPr>
                <w:rFonts w:hint="default" w:ascii="Times New Roman" w:hAnsi="Times New Roman" w:cs="Times New Roman"/>
                <w:sz w:val="26"/>
                <w:szCs w:val="26"/>
                <w:lang w:val="vi-VN"/>
              </w:rPr>
              <w:t>hàng</w:t>
            </w:r>
          </w:p>
        </w:tc>
      </w:tr>
      <w:tr w14:paraId="6054E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BB6055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MaSP</w:t>
            </w:r>
          </w:p>
        </w:tc>
        <w:tc>
          <w:tcPr>
            <w:tcW w:w="1803" w:type="dxa"/>
          </w:tcPr>
          <w:p w14:paraId="1B83E4F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2718D09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0</w:t>
            </w:r>
          </w:p>
        </w:tc>
        <w:tc>
          <w:tcPr>
            <w:tcW w:w="1390" w:type="dxa"/>
          </w:tcPr>
          <w:p w14:paraId="5F7B311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 FK</w:t>
            </w:r>
          </w:p>
        </w:tc>
        <w:tc>
          <w:tcPr>
            <w:tcW w:w="2217" w:type="dxa"/>
          </w:tcPr>
          <w:p w14:paraId="36F5C31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Mã sản phẩm</w:t>
            </w:r>
          </w:p>
        </w:tc>
      </w:tr>
      <w:tr w14:paraId="30433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4E0B1C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SLB</w:t>
            </w:r>
          </w:p>
        </w:tc>
        <w:tc>
          <w:tcPr>
            <w:tcW w:w="1803" w:type="dxa"/>
          </w:tcPr>
          <w:p w14:paraId="036B3B8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Int</w:t>
            </w:r>
          </w:p>
        </w:tc>
        <w:tc>
          <w:tcPr>
            <w:tcW w:w="1803" w:type="dxa"/>
          </w:tcPr>
          <w:p w14:paraId="3595FAB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390" w:type="dxa"/>
          </w:tcPr>
          <w:p w14:paraId="7226A0A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120163A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Số lượng bán</w:t>
            </w:r>
          </w:p>
        </w:tc>
      </w:tr>
      <w:tr w14:paraId="48F96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87E258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DGB</w:t>
            </w:r>
          </w:p>
        </w:tc>
        <w:tc>
          <w:tcPr>
            <w:tcW w:w="1803" w:type="dxa"/>
          </w:tcPr>
          <w:p w14:paraId="31AB997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Decimal</w:t>
            </w:r>
          </w:p>
        </w:tc>
        <w:tc>
          <w:tcPr>
            <w:tcW w:w="1803" w:type="dxa"/>
          </w:tcPr>
          <w:p w14:paraId="4F3BC0D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8</w:t>
            </w:r>
          </w:p>
        </w:tc>
        <w:tc>
          <w:tcPr>
            <w:tcW w:w="1390" w:type="dxa"/>
          </w:tcPr>
          <w:p w14:paraId="676F59D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2C31F29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Đơn giá bán</w:t>
            </w:r>
          </w:p>
        </w:tc>
      </w:tr>
    </w:tbl>
    <w:p w14:paraId="5AA2C4A5">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5" w:name="_Toc22141"/>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2.10. Bảng Chi tiết bán hàng</w:t>
      </w:r>
      <w:bookmarkEnd w:id="85"/>
    </w:p>
    <w:p w14:paraId="7F1B975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CTMH</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803"/>
        <w:gridCol w:w="1804"/>
      </w:tblGrid>
      <w:tr w14:paraId="31A1E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9" w:hRule="atLeast"/>
        </w:trPr>
        <w:tc>
          <w:tcPr>
            <w:tcW w:w="1803" w:type="dxa"/>
          </w:tcPr>
          <w:p w14:paraId="61910F1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07A63A0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5ADCE63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803" w:type="dxa"/>
          </w:tcPr>
          <w:p w14:paraId="7FAF557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1804" w:type="dxa"/>
          </w:tcPr>
          <w:p w14:paraId="04B1B4C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7F616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ABE1D6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MaDMH</w:t>
            </w:r>
          </w:p>
        </w:tc>
        <w:tc>
          <w:tcPr>
            <w:tcW w:w="1803" w:type="dxa"/>
            <w:vAlign w:val="top"/>
          </w:tcPr>
          <w:p w14:paraId="04DC8F2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vAlign w:val="top"/>
          </w:tcPr>
          <w:p w14:paraId="1DB93F9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1</w:t>
            </w:r>
          </w:p>
        </w:tc>
        <w:tc>
          <w:tcPr>
            <w:tcW w:w="1803" w:type="dxa"/>
          </w:tcPr>
          <w:p w14:paraId="0DD0524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 FK</w:t>
            </w:r>
          </w:p>
        </w:tc>
        <w:tc>
          <w:tcPr>
            <w:tcW w:w="1804" w:type="dxa"/>
          </w:tcPr>
          <w:p w14:paraId="64FB511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đơn bán </w:t>
            </w:r>
            <w:r>
              <w:rPr>
                <w:rFonts w:hint="default" w:ascii="Times New Roman" w:hAnsi="Times New Roman" w:cs="Times New Roman"/>
                <w:sz w:val="26"/>
                <w:szCs w:val="26"/>
                <w:lang w:val="vi-VN"/>
              </w:rPr>
              <w:t>hàng</w:t>
            </w:r>
          </w:p>
        </w:tc>
      </w:tr>
      <w:tr w14:paraId="4C9A0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5083B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MaSP</w:t>
            </w:r>
          </w:p>
        </w:tc>
        <w:tc>
          <w:tcPr>
            <w:tcW w:w="1803" w:type="dxa"/>
            <w:vAlign w:val="top"/>
          </w:tcPr>
          <w:p w14:paraId="4DD7248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vAlign w:val="top"/>
          </w:tcPr>
          <w:p w14:paraId="3971B39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0</w:t>
            </w:r>
          </w:p>
        </w:tc>
        <w:tc>
          <w:tcPr>
            <w:tcW w:w="1803" w:type="dxa"/>
          </w:tcPr>
          <w:p w14:paraId="2FCDA53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 FK</w:t>
            </w:r>
          </w:p>
        </w:tc>
        <w:tc>
          <w:tcPr>
            <w:tcW w:w="1804" w:type="dxa"/>
          </w:tcPr>
          <w:p w14:paraId="782F4BD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Mã sản phẩm</w:t>
            </w:r>
          </w:p>
        </w:tc>
      </w:tr>
      <w:tr w14:paraId="26665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3EC391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SLM</w:t>
            </w:r>
          </w:p>
        </w:tc>
        <w:tc>
          <w:tcPr>
            <w:tcW w:w="1803" w:type="dxa"/>
            <w:vAlign w:val="top"/>
          </w:tcPr>
          <w:p w14:paraId="6AF838B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Int</w:t>
            </w:r>
          </w:p>
        </w:tc>
        <w:tc>
          <w:tcPr>
            <w:tcW w:w="1803" w:type="dxa"/>
            <w:vAlign w:val="top"/>
          </w:tcPr>
          <w:p w14:paraId="76709C9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803" w:type="dxa"/>
          </w:tcPr>
          <w:p w14:paraId="60BB8CD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804" w:type="dxa"/>
          </w:tcPr>
          <w:p w14:paraId="7DD5D74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Số lượng mua</w:t>
            </w:r>
          </w:p>
        </w:tc>
      </w:tr>
      <w:tr w14:paraId="335AE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63F6CD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DGM</w:t>
            </w:r>
          </w:p>
        </w:tc>
        <w:tc>
          <w:tcPr>
            <w:tcW w:w="1803" w:type="dxa"/>
            <w:vAlign w:val="top"/>
          </w:tcPr>
          <w:p w14:paraId="3086108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Decimal</w:t>
            </w:r>
          </w:p>
        </w:tc>
        <w:tc>
          <w:tcPr>
            <w:tcW w:w="1803" w:type="dxa"/>
            <w:vAlign w:val="top"/>
          </w:tcPr>
          <w:p w14:paraId="6064C53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8</w:t>
            </w:r>
          </w:p>
        </w:tc>
        <w:tc>
          <w:tcPr>
            <w:tcW w:w="1803" w:type="dxa"/>
          </w:tcPr>
          <w:p w14:paraId="30DE05F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804" w:type="dxa"/>
          </w:tcPr>
          <w:p w14:paraId="06653B1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Đơn giá mua</w:t>
            </w:r>
          </w:p>
        </w:tc>
      </w:tr>
    </w:tbl>
    <w:p w14:paraId="1FFEE015">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6" w:name="_Toc1267"/>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2.11. Bảng Chi tiết mua hàng</w:t>
      </w:r>
      <w:bookmarkEnd w:id="86"/>
    </w:p>
    <w:p w14:paraId="5265706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87" w:name="_Toc1378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2.6.2. Mô hình quan hệ</w:t>
      </w:r>
      <w:bookmarkEnd w:id="87"/>
    </w:p>
    <w:p w14:paraId="15C73CB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pPr>
      <w:r>
        <w:rPr>
          <w:rFonts w:hint="default" w:ascii="Times New Roman" w:hAnsi="Times New Roman" w:cs="Times New Roman"/>
          <w:sz w:val="26"/>
          <w:szCs w:val="26"/>
          <w:lang w:val="vi-VN" w:eastAsia="en-US"/>
        </w:rPr>
        <w:t>Các bảng dữ liệu:</w:t>
      </w:r>
    </w:p>
    <w:p w14:paraId="17E89C7E">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897245" cy="1323975"/>
            <wp:effectExtent l="0" t="0" r="0" b="0"/>
            <wp:docPr id="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1"/>
                    <pic:cNvPicPr>
                      <a:picLocks noChangeAspect="1"/>
                    </pic:cNvPicPr>
                  </pic:nvPicPr>
                  <pic:blipFill>
                    <a:blip r:embed="rId25"/>
                    <a:srcRect l="780"/>
                    <a:stretch>
                      <a:fillRect/>
                    </a:stretch>
                  </pic:blipFill>
                  <pic:spPr>
                    <a:xfrm>
                      <a:off x="0" y="0"/>
                      <a:ext cx="5897245" cy="1323975"/>
                    </a:xfrm>
                    <a:prstGeom prst="rect">
                      <a:avLst/>
                    </a:prstGeom>
                    <a:noFill/>
                    <a:ln>
                      <a:noFill/>
                    </a:ln>
                  </pic:spPr>
                </pic:pic>
              </a:graphicData>
            </a:graphic>
          </wp:inline>
        </w:drawing>
      </w:r>
    </w:p>
    <w:p w14:paraId="2A74945D">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8" w:name="_Toc9902"/>
      <w:bookmarkStart w:id="89" w:name="_Toc32574"/>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12</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Bảng Tỉnh</w:t>
      </w:r>
      <w:bookmarkEnd w:id="88"/>
      <w:bookmarkEnd w:id="89"/>
    </w:p>
    <w:p w14:paraId="7AF4D837">
      <w:pPr>
        <w:jc w:val="center"/>
        <w:rPr>
          <w:rFonts w:hint="default" w:ascii="Times New Roman" w:hAnsi="Times New Roman" w:cs="Times New Roman" w:eastAsiaTheme="minorEastAsia"/>
          <w:b/>
          <w:bCs/>
          <w:sz w:val="26"/>
          <w:szCs w:val="26"/>
          <w:lang w:val="vi-VN" w:eastAsia="en-US" w:bidi="ar-SA"/>
        </w:rPr>
      </w:pPr>
      <w:r>
        <w:drawing>
          <wp:inline distT="0" distB="0" distL="114300" distR="114300">
            <wp:extent cx="5972175" cy="1400175"/>
            <wp:effectExtent l="0" t="0" r="1905" b="1905"/>
            <wp:docPr id="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2"/>
                    <pic:cNvPicPr>
                      <a:picLocks noChangeAspect="1"/>
                    </pic:cNvPicPr>
                  </pic:nvPicPr>
                  <pic:blipFill>
                    <a:blip r:embed="rId26"/>
                    <a:stretch>
                      <a:fillRect/>
                    </a:stretch>
                  </pic:blipFill>
                  <pic:spPr>
                    <a:xfrm>
                      <a:off x="0" y="0"/>
                      <a:ext cx="5972175" cy="1400175"/>
                    </a:xfrm>
                    <a:prstGeom prst="rect">
                      <a:avLst/>
                    </a:prstGeom>
                    <a:noFill/>
                    <a:ln>
                      <a:noFill/>
                    </a:ln>
                  </pic:spPr>
                </pic:pic>
              </a:graphicData>
            </a:graphic>
          </wp:inline>
        </w:drawing>
      </w:r>
      <w:bookmarkStart w:id="90" w:name="_Toc31929"/>
      <w:bookmarkStart w:id="91" w:name="_Toc2117"/>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13</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Bảng Xã</w:t>
      </w:r>
      <w:bookmarkEnd w:id="90"/>
      <w:bookmarkEnd w:id="91"/>
    </w:p>
    <w:p w14:paraId="55092AC9">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934075" cy="2143125"/>
            <wp:effectExtent l="0" t="0" r="9525" b="5715"/>
            <wp:docPr id="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3"/>
                    <pic:cNvPicPr>
                      <a:picLocks noChangeAspect="1"/>
                    </pic:cNvPicPr>
                  </pic:nvPicPr>
                  <pic:blipFill>
                    <a:blip r:embed="rId27"/>
                    <a:stretch>
                      <a:fillRect/>
                    </a:stretch>
                  </pic:blipFill>
                  <pic:spPr>
                    <a:xfrm>
                      <a:off x="0" y="0"/>
                      <a:ext cx="5934075" cy="2143125"/>
                    </a:xfrm>
                    <a:prstGeom prst="rect">
                      <a:avLst/>
                    </a:prstGeom>
                    <a:noFill/>
                    <a:ln>
                      <a:noFill/>
                    </a:ln>
                  </pic:spPr>
                </pic:pic>
              </a:graphicData>
            </a:graphic>
          </wp:inline>
        </w:drawing>
      </w:r>
    </w:p>
    <w:p w14:paraId="0710C110">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lang w:val="vi-VN"/>
        </w:rPr>
      </w:pPr>
      <w:bookmarkStart w:id="92" w:name="_Toc10922"/>
      <w:bookmarkStart w:id="93" w:name="_Toc8110"/>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14</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Bảng Nhà cung cấp</w:t>
      </w:r>
      <w:bookmarkEnd w:id="92"/>
      <w:bookmarkEnd w:id="93"/>
    </w:p>
    <w:p w14:paraId="2057A0B4">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905500" cy="2143125"/>
            <wp:effectExtent l="0" t="0" r="7620" b="5715"/>
            <wp:docPr id="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4"/>
                    <pic:cNvPicPr>
                      <a:picLocks noChangeAspect="1"/>
                    </pic:cNvPicPr>
                  </pic:nvPicPr>
                  <pic:blipFill>
                    <a:blip r:embed="rId28"/>
                    <a:stretch>
                      <a:fillRect/>
                    </a:stretch>
                  </pic:blipFill>
                  <pic:spPr>
                    <a:xfrm>
                      <a:off x="0" y="0"/>
                      <a:ext cx="5905500" cy="2143125"/>
                    </a:xfrm>
                    <a:prstGeom prst="rect">
                      <a:avLst/>
                    </a:prstGeom>
                    <a:noFill/>
                    <a:ln>
                      <a:noFill/>
                    </a:ln>
                  </pic:spPr>
                </pic:pic>
              </a:graphicData>
            </a:graphic>
          </wp:inline>
        </w:drawing>
      </w:r>
    </w:p>
    <w:p w14:paraId="4CFBF64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lang w:val="vi-VN"/>
        </w:rPr>
      </w:pPr>
      <w:bookmarkStart w:id="94" w:name="_Toc3391"/>
      <w:bookmarkStart w:id="95" w:name="_Toc23424"/>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15</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Bảng Khách hàng</w:t>
      </w:r>
      <w:bookmarkEnd w:id="94"/>
      <w:bookmarkEnd w:id="95"/>
    </w:p>
    <w:p w14:paraId="329C19AA">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r>
        <w:drawing>
          <wp:inline distT="0" distB="0" distL="114300" distR="114300">
            <wp:extent cx="5876925" cy="1181100"/>
            <wp:effectExtent l="0" t="0" r="5715" b="7620"/>
            <wp:docPr id="4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5"/>
                    <pic:cNvPicPr>
                      <a:picLocks noChangeAspect="1"/>
                    </pic:cNvPicPr>
                  </pic:nvPicPr>
                  <pic:blipFill>
                    <a:blip r:embed="rId29"/>
                    <a:stretch>
                      <a:fillRect/>
                    </a:stretch>
                  </pic:blipFill>
                  <pic:spPr>
                    <a:xfrm>
                      <a:off x="0" y="0"/>
                      <a:ext cx="5876925" cy="1181100"/>
                    </a:xfrm>
                    <a:prstGeom prst="rect">
                      <a:avLst/>
                    </a:prstGeom>
                    <a:noFill/>
                    <a:ln>
                      <a:noFill/>
                    </a:ln>
                  </pic:spPr>
                </pic:pic>
              </a:graphicData>
            </a:graphic>
          </wp:inline>
        </w:drawing>
      </w:r>
      <w:bookmarkStart w:id="96" w:name="_Toc12334"/>
      <w:bookmarkStart w:id="97" w:name="_Toc20385"/>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16</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Bảng Loại Sản phẩm</w:t>
      </w:r>
      <w:bookmarkEnd w:id="96"/>
      <w:bookmarkEnd w:id="97"/>
    </w:p>
    <w:p w14:paraId="364B42EA">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924550" cy="1800225"/>
            <wp:effectExtent l="0" t="0" r="3810" b="13335"/>
            <wp:docPr id="4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6"/>
                    <pic:cNvPicPr>
                      <a:picLocks noChangeAspect="1"/>
                    </pic:cNvPicPr>
                  </pic:nvPicPr>
                  <pic:blipFill>
                    <a:blip r:embed="rId30"/>
                    <a:stretch>
                      <a:fillRect/>
                    </a:stretch>
                  </pic:blipFill>
                  <pic:spPr>
                    <a:xfrm>
                      <a:off x="0" y="0"/>
                      <a:ext cx="5924550" cy="1800225"/>
                    </a:xfrm>
                    <a:prstGeom prst="rect">
                      <a:avLst/>
                    </a:prstGeom>
                    <a:noFill/>
                    <a:ln>
                      <a:noFill/>
                    </a:ln>
                  </pic:spPr>
                </pic:pic>
              </a:graphicData>
            </a:graphic>
          </wp:inline>
        </w:drawing>
      </w:r>
    </w:p>
    <w:p w14:paraId="1BC92B1C">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lang w:val="vi-VN"/>
        </w:rPr>
      </w:pPr>
      <w:bookmarkStart w:id="98" w:name="_Toc13122"/>
      <w:bookmarkStart w:id="99" w:name="_Toc30634"/>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17. Bảng Sản phẩm</w:t>
      </w:r>
      <w:bookmarkEnd w:id="98"/>
      <w:bookmarkEnd w:id="99"/>
    </w:p>
    <w:p w14:paraId="3D607BF7">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915025" cy="1343025"/>
            <wp:effectExtent l="0" t="0" r="13335" b="13335"/>
            <wp:docPr id="4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7"/>
                    <pic:cNvPicPr>
                      <a:picLocks noChangeAspect="1"/>
                    </pic:cNvPicPr>
                  </pic:nvPicPr>
                  <pic:blipFill>
                    <a:blip r:embed="rId31"/>
                    <a:stretch>
                      <a:fillRect/>
                    </a:stretch>
                  </pic:blipFill>
                  <pic:spPr>
                    <a:xfrm>
                      <a:off x="0" y="0"/>
                      <a:ext cx="5915025" cy="1343025"/>
                    </a:xfrm>
                    <a:prstGeom prst="rect">
                      <a:avLst/>
                    </a:prstGeom>
                    <a:noFill/>
                    <a:ln>
                      <a:noFill/>
                    </a:ln>
                  </pic:spPr>
                </pic:pic>
              </a:graphicData>
            </a:graphic>
          </wp:inline>
        </w:drawing>
      </w:r>
    </w:p>
    <w:p w14:paraId="79671A55">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lang w:val="vi-VN"/>
        </w:rPr>
      </w:pPr>
      <w:bookmarkStart w:id="100" w:name="_Toc30417"/>
      <w:bookmarkStart w:id="101" w:name="_Toc3204"/>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18</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Bảng Đơn Bán hàng</w:t>
      </w:r>
      <w:bookmarkEnd w:id="100"/>
      <w:bookmarkEnd w:id="101"/>
    </w:p>
    <w:p w14:paraId="133CCA7D">
      <w:pPr>
        <w:pageBreakBefore w:val="0"/>
        <w:kinsoku/>
        <w:wordWrap/>
        <w:overflowPunct/>
        <w:topLinePunct w:val="0"/>
        <w:autoSpaceDE/>
        <w:autoSpaceDN/>
        <w:bidi w:val="0"/>
        <w:adjustRightInd/>
        <w:snapToGrid/>
        <w:spacing w:before="120" w:after="120" w:line="360" w:lineRule="auto"/>
        <w:textAlignment w:val="auto"/>
      </w:pPr>
    </w:p>
    <w:p w14:paraId="1494733D">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838825" cy="1400175"/>
            <wp:effectExtent l="0" t="0" r="13335" b="1905"/>
            <wp:docPr id="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8"/>
                    <pic:cNvPicPr>
                      <a:picLocks noChangeAspect="1"/>
                    </pic:cNvPicPr>
                  </pic:nvPicPr>
                  <pic:blipFill>
                    <a:blip r:embed="rId32"/>
                    <a:stretch>
                      <a:fillRect/>
                    </a:stretch>
                  </pic:blipFill>
                  <pic:spPr>
                    <a:xfrm>
                      <a:off x="0" y="0"/>
                      <a:ext cx="5838825" cy="1400175"/>
                    </a:xfrm>
                    <a:prstGeom prst="rect">
                      <a:avLst/>
                    </a:prstGeom>
                    <a:noFill/>
                    <a:ln>
                      <a:noFill/>
                    </a:ln>
                  </pic:spPr>
                </pic:pic>
              </a:graphicData>
            </a:graphic>
          </wp:inline>
        </w:drawing>
      </w:r>
    </w:p>
    <w:p w14:paraId="1EF49CDE">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02" w:name="_Toc1336"/>
      <w:bookmarkStart w:id="103" w:name="_Toc26555"/>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19. Bảng Đơn Mua hàng</w:t>
      </w:r>
      <w:bookmarkEnd w:id="102"/>
      <w:bookmarkEnd w:id="103"/>
    </w:p>
    <w:p w14:paraId="76CB6991"/>
    <w:p w14:paraId="32EF1C35">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848350" cy="1600200"/>
            <wp:effectExtent l="0" t="0" r="3810" b="0"/>
            <wp:docPr id="4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9"/>
                    <pic:cNvPicPr>
                      <a:picLocks noChangeAspect="1"/>
                    </pic:cNvPicPr>
                  </pic:nvPicPr>
                  <pic:blipFill>
                    <a:blip r:embed="rId33"/>
                    <a:stretch>
                      <a:fillRect/>
                    </a:stretch>
                  </pic:blipFill>
                  <pic:spPr>
                    <a:xfrm>
                      <a:off x="0" y="0"/>
                      <a:ext cx="5848350" cy="1600200"/>
                    </a:xfrm>
                    <a:prstGeom prst="rect">
                      <a:avLst/>
                    </a:prstGeom>
                    <a:noFill/>
                    <a:ln>
                      <a:noFill/>
                    </a:ln>
                  </pic:spPr>
                </pic:pic>
              </a:graphicData>
            </a:graphic>
          </wp:inline>
        </w:drawing>
      </w:r>
    </w:p>
    <w:p w14:paraId="2663CD58">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lang w:val="vi-VN"/>
        </w:rPr>
      </w:pPr>
      <w:bookmarkStart w:id="104" w:name="_Toc1743"/>
      <w:bookmarkStart w:id="105" w:name="_Toc20570"/>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20. Bảng Chi tiết bán hàng</w:t>
      </w:r>
      <w:bookmarkEnd w:id="104"/>
      <w:bookmarkEnd w:id="105"/>
    </w:p>
    <w:p w14:paraId="36CBA925">
      <w:pPr>
        <w:pageBreakBefore w:val="0"/>
        <w:kinsoku/>
        <w:wordWrap/>
        <w:overflowPunct/>
        <w:topLinePunct w:val="0"/>
        <w:autoSpaceDE/>
        <w:autoSpaceDN/>
        <w:bidi w:val="0"/>
        <w:adjustRightInd/>
        <w:snapToGrid/>
        <w:spacing w:before="120" w:after="120" w:line="360" w:lineRule="auto"/>
        <w:textAlignment w:val="auto"/>
        <w:rPr>
          <w:rFonts w:hint="default"/>
          <w:lang w:val="vi-VN" w:eastAsia="en-US"/>
        </w:rPr>
      </w:pPr>
      <w:r>
        <w:drawing>
          <wp:inline distT="0" distB="0" distL="114300" distR="114300">
            <wp:extent cx="5857875" cy="1581150"/>
            <wp:effectExtent l="0" t="0" r="9525" b="3810"/>
            <wp:docPr id="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0"/>
                    <pic:cNvPicPr>
                      <a:picLocks noChangeAspect="1"/>
                    </pic:cNvPicPr>
                  </pic:nvPicPr>
                  <pic:blipFill>
                    <a:blip r:embed="rId34"/>
                    <a:stretch>
                      <a:fillRect/>
                    </a:stretch>
                  </pic:blipFill>
                  <pic:spPr>
                    <a:xfrm>
                      <a:off x="0" y="0"/>
                      <a:ext cx="5857875" cy="1581150"/>
                    </a:xfrm>
                    <a:prstGeom prst="rect">
                      <a:avLst/>
                    </a:prstGeom>
                    <a:noFill/>
                    <a:ln>
                      <a:noFill/>
                    </a:ln>
                  </pic:spPr>
                </pic:pic>
              </a:graphicData>
            </a:graphic>
          </wp:inline>
        </w:drawing>
      </w:r>
    </w:p>
    <w:p w14:paraId="3563B7E5">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06" w:name="_Toc32290"/>
      <w:bookmarkStart w:id="107" w:name="_Toc9822"/>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21. Bảng Chi tiết mua hàng</w:t>
      </w:r>
      <w:bookmarkEnd w:id="106"/>
      <w:bookmarkEnd w:id="107"/>
    </w:p>
    <w:p w14:paraId="266121D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Mối quan hệ giữa các bảng:</w:t>
      </w:r>
    </w:p>
    <w:p w14:paraId="6FFA1CDB">
      <w:pPr>
        <w:rPr>
          <w:rFonts w:hint="default" w:ascii="Times New Roman" w:hAnsi="Times New Roman" w:cs="Times New Roman"/>
          <w:sz w:val="26"/>
          <w:szCs w:val="26"/>
          <w:lang w:val="vi-VN" w:eastAsia="en-US"/>
        </w:rPr>
      </w:pPr>
      <w:r>
        <w:drawing>
          <wp:inline distT="0" distB="0" distL="114300" distR="114300">
            <wp:extent cx="5963920" cy="2939415"/>
            <wp:effectExtent l="0" t="0" r="10160" b="1905"/>
            <wp:docPr id="5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1"/>
                    <pic:cNvPicPr>
                      <a:picLocks noChangeAspect="1"/>
                    </pic:cNvPicPr>
                  </pic:nvPicPr>
                  <pic:blipFill>
                    <a:blip r:embed="rId35"/>
                    <a:stretch>
                      <a:fillRect/>
                    </a:stretch>
                  </pic:blipFill>
                  <pic:spPr>
                    <a:xfrm>
                      <a:off x="0" y="0"/>
                      <a:ext cx="5963920" cy="2939415"/>
                    </a:xfrm>
                    <a:prstGeom prst="rect">
                      <a:avLst/>
                    </a:prstGeom>
                    <a:noFill/>
                    <a:ln>
                      <a:noFill/>
                    </a:ln>
                  </pic:spPr>
                </pic:pic>
              </a:graphicData>
            </a:graphic>
          </wp:inline>
        </w:drawing>
      </w:r>
    </w:p>
    <w:p w14:paraId="11A2951B">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08" w:name="_Toc12471"/>
      <w:bookmarkStart w:id="109" w:name="_Toc25726"/>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.22. Mối quan hệ giữa các bảng</w:t>
      </w:r>
      <w:bookmarkEnd w:id="108"/>
      <w:bookmarkEnd w:id="109"/>
    </w:p>
    <w:p w14:paraId="58821657">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eastAsia="en-US"/>
        </w:rPr>
      </w:pPr>
    </w:p>
    <w:sectPr>
      <w:footerReference r:id="rId5" w:type="default"/>
      <w:pgSz w:w="12240" w:h="15840"/>
      <w:pgMar w:top="1134" w:right="1134" w:bottom="1134" w:left="1701"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F5EEF">
    <w:pPr>
      <w:pStyle w:val="3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Wh35g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lod+YIgIA&#10;AGIEAAAOAAAAAAAAAAEAIAAAAB8BAABkcnMvZTJvRG9jLnhtbFBLBQYAAAAABgAGAFkBAACzBQAA&#10;AAA=&#10;">
              <v:fill on="f" focussize="0,0"/>
              <v:stroke on="f" weight="0.5pt"/>
              <v:imagedata o:title=""/>
              <o:lock v:ext="edit" aspectratio="f"/>
              <v:textbox inset="0mm,0mm,0mm,0mm" style="mso-fit-shape-to-text:t;">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6A5B87"/>
    <w:multiLevelType w:val="singleLevel"/>
    <w:tmpl w:val="AF6A5B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EE3FC0E"/>
    <w:multiLevelType w:val="singleLevel"/>
    <w:tmpl w:val="BEE3FC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16550222"/>
    <w:multiLevelType w:val="singleLevel"/>
    <w:tmpl w:val="16550222"/>
    <w:lvl w:ilvl="0" w:tentative="0">
      <w:start w:val="1"/>
      <w:numFmt w:val="bullet"/>
      <w:lvlText w:val="‐"/>
      <w:lvlJc w:val="left"/>
      <w:pPr>
        <w:tabs>
          <w:tab w:val="left" w:pos="420"/>
        </w:tabs>
        <w:ind w:left="420" w:leftChars="0" w:hanging="420" w:firstLineChars="0"/>
      </w:pPr>
      <w:rPr>
        <w:rFonts w:hint="default" w:ascii="Times New Roman" w:hAnsi="Times New Roman" w:cs="Times New Roman"/>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2"/>
  </w:num>
  <w:num w:numId="12">
    <w:abstractNumId w:val="0"/>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17442D"/>
    <w:rsid w:val="00050A31"/>
    <w:rsid w:val="000716D2"/>
    <w:rsid w:val="00071AAB"/>
    <w:rsid w:val="000B76C4"/>
    <w:rsid w:val="000C5610"/>
    <w:rsid w:val="000E6552"/>
    <w:rsid w:val="000F3A4F"/>
    <w:rsid w:val="000F59AC"/>
    <w:rsid w:val="0010091F"/>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2D508F"/>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87865"/>
    <w:rsid w:val="00D92BB7"/>
    <w:rsid w:val="00DC76D2"/>
    <w:rsid w:val="00DD30ED"/>
    <w:rsid w:val="00E64C21"/>
    <w:rsid w:val="00EC24C6"/>
    <w:rsid w:val="00EF2933"/>
    <w:rsid w:val="00F05146"/>
    <w:rsid w:val="00F1115D"/>
    <w:rsid w:val="00F3513C"/>
    <w:rsid w:val="00F465C5"/>
    <w:rsid w:val="00F5180D"/>
    <w:rsid w:val="00F51B21"/>
    <w:rsid w:val="00F51D87"/>
    <w:rsid w:val="00F8455C"/>
    <w:rsid w:val="01304A2F"/>
    <w:rsid w:val="01455AEC"/>
    <w:rsid w:val="0167401A"/>
    <w:rsid w:val="01D577EA"/>
    <w:rsid w:val="02BF3E26"/>
    <w:rsid w:val="02C7409E"/>
    <w:rsid w:val="02E86E0B"/>
    <w:rsid w:val="030D0F8F"/>
    <w:rsid w:val="04152C20"/>
    <w:rsid w:val="04726376"/>
    <w:rsid w:val="04FC1F34"/>
    <w:rsid w:val="05034C87"/>
    <w:rsid w:val="054908B9"/>
    <w:rsid w:val="05B30FB3"/>
    <w:rsid w:val="05CF3561"/>
    <w:rsid w:val="06113EC5"/>
    <w:rsid w:val="06646A88"/>
    <w:rsid w:val="06F750FD"/>
    <w:rsid w:val="07D23954"/>
    <w:rsid w:val="07D4037E"/>
    <w:rsid w:val="07D6114F"/>
    <w:rsid w:val="07FC1127"/>
    <w:rsid w:val="082803DC"/>
    <w:rsid w:val="084F532E"/>
    <w:rsid w:val="08C40B70"/>
    <w:rsid w:val="08D67923"/>
    <w:rsid w:val="099D6502"/>
    <w:rsid w:val="09D54231"/>
    <w:rsid w:val="0A732749"/>
    <w:rsid w:val="0A7F71FA"/>
    <w:rsid w:val="0AC51722"/>
    <w:rsid w:val="0AFA744C"/>
    <w:rsid w:val="0B462E0D"/>
    <w:rsid w:val="0BB84717"/>
    <w:rsid w:val="0BC006FC"/>
    <w:rsid w:val="0BC72462"/>
    <w:rsid w:val="0BEB3E9A"/>
    <w:rsid w:val="0C2E4086"/>
    <w:rsid w:val="0C4B5932"/>
    <w:rsid w:val="0CC2633C"/>
    <w:rsid w:val="0D134683"/>
    <w:rsid w:val="0D2727C8"/>
    <w:rsid w:val="0D735040"/>
    <w:rsid w:val="0D747B34"/>
    <w:rsid w:val="0D7611AE"/>
    <w:rsid w:val="0DBF4F4A"/>
    <w:rsid w:val="0DE544D1"/>
    <w:rsid w:val="0DF73F32"/>
    <w:rsid w:val="0E381E59"/>
    <w:rsid w:val="0E7834EE"/>
    <w:rsid w:val="0EB87DB3"/>
    <w:rsid w:val="0EC5310D"/>
    <w:rsid w:val="0ECA41E2"/>
    <w:rsid w:val="0F014069"/>
    <w:rsid w:val="0F34013A"/>
    <w:rsid w:val="0F4C2E7E"/>
    <w:rsid w:val="0F754D02"/>
    <w:rsid w:val="100706CE"/>
    <w:rsid w:val="10362C26"/>
    <w:rsid w:val="10553B29"/>
    <w:rsid w:val="10574141"/>
    <w:rsid w:val="10717588"/>
    <w:rsid w:val="118F6973"/>
    <w:rsid w:val="12495721"/>
    <w:rsid w:val="12685E44"/>
    <w:rsid w:val="140D3386"/>
    <w:rsid w:val="14166484"/>
    <w:rsid w:val="144A36FF"/>
    <w:rsid w:val="14552EB1"/>
    <w:rsid w:val="148B4279"/>
    <w:rsid w:val="14DC5FE6"/>
    <w:rsid w:val="15420573"/>
    <w:rsid w:val="159F5A5E"/>
    <w:rsid w:val="160B3741"/>
    <w:rsid w:val="161C2ADE"/>
    <w:rsid w:val="16326B70"/>
    <w:rsid w:val="16890584"/>
    <w:rsid w:val="16BD21B0"/>
    <w:rsid w:val="17105A3A"/>
    <w:rsid w:val="174F5FE5"/>
    <w:rsid w:val="17844C40"/>
    <w:rsid w:val="17FD7CA7"/>
    <w:rsid w:val="18213AD3"/>
    <w:rsid w:val="18E616DB"/>
    <w:rsid w:val="192A1815"/>
    <w:rsid w:val="195C5C31"/>
    <w:rsid w:val="1A1773DF"/>
    <w:rsid w:val="1A187198"/>
    <w:rsid w:val="1A5E42D0"/>
    <w:rsid w:val="1AE739AA"/>
    <w:rsid w:val="1B42549A"/>
    <w:rsid w:val="1B531365"/>
    <w:rsid w:val="1B812800"/>
    <w:rsid w:val="1B8575B5"/>
    <w:rsid w:val="1B8E7713"/>
    <w:rsid w:val="1BAE077A"/>
    <w:rsid w:val="1C1E703D"/>
    <w:rsid w:val="1C661E9C"/>
    <w:rsid w:val="1C8925AF"/>
    <w:rsid w:val="1C902538"/>
    <w:rsid w:val="1CA4418A"/>
    <w:rsid w:val="1CB8293F"/>
    <w:rsid w:val="1D4C4E4E"/>
    <w:rsid w:val="1DDB5C55"/>
    <w:rsid w:val="1E4A2B13"/>
    <w:rsid w:val="1F7F2339"/>
    <w:rsid w:val="20094839"/>
    <w:rsid w:val="2060784B"/>
    <w:rsid w:val="21871ABC"/>
    <w:rsid w:val="21DB2198"/>
    <w:rsid w:val="222646A1"/>
    <w:rsid w:val="22493C4F"/>
    <w:rsid w:val="22744FF7"/>
    <w:rsid w:val="22E152C9"/>
    <w:rsid w:val="23B02EE5"/>
    <w:rsid w:val="24981ACD"/>
    <w:rsid w:val="24A8312B"/>
    <w:rsid w:val="24EF17A6"/>
    <w:rsid w:val="25001CF4"/>
    <w:rsid w:val="251D54C7"/>
    <w:rsid w:val="25614063"/>
    <w:rsid w:val="25652197"/>
    <w:rsid w:val="25E9789D"/>
    <w:rsid w:val="25FA62CC"/>
    <w:rsid w:val="2604634A"/>
    <w:rsid w:val="265018FA"/>
    <w:rsid w:val="26773BAB"/>
    <w:rsid w:val="267B5DCA"/>
    <w:rsid w:val="26835DE2"/>
    <w:rsid w:val="268D2FFB"/>
    <w:rsid w:val="26A74843"/>
    <w:rsid w:val="26CF423A"/>
    <w:rsid w:val="277A58AA"/>
    <w:rsid w:val="28304AFE"/>
    <w:rsid w:val="285F6637"/>
    <w:rsid w:val="28A265F1"/>
    <w:rsid w:val="28C65B05"/>
    <w:rsid w:val="29A41545"/>
    <w:rsid w:val="29D26095"/>
    <w:rsid w:val="2A17081E"/>
    <w:rsid w:val="2A561B27"/>
    <w:rsid w:val="2A863051"/>
    <w:rsid w:val="2AE75818"/>
    <w:rsid w:val="2B8741B3"/>
    <w:rsid w:val="2C2F4F33"/>
    <w:rsid w:val="2C463234"/>
    <w:rsid w:val="2C762092"/>
    <w:rsid w:val="2CC77C28"/>
    <w:rsid w:val="2CF84372"/>
    <w:rsid w:val="2D0B4074"/>
    <w:rsid w:val="2D2C42A0"/>
    <w:rsid w:val="2D3E7147"/>
    <w:rsid w:val="2D4C0361"/>
    <w:rsid w:val="2DEC61BE"/>
    <w:rsid w:val="2DF87C6B"/>
    <w:rsid w:val="2E403BFC"/>
    <w:rsid w:val="2E612D53"/>
    <w:rsid w:val="2E640BFE"/>
    <w:rsid w:val="2E9C0D54"/>
    <w:rsid w:val="2EE13AA5"/>
    <w:rsid w:val="2F4B23DE"/>
    <w:rsid w:val="2F5822E2"/>
    <w:rsid w:val="2FBF367E"/>
    <w:rsid w:val="2FC5150E"/>
    <w:rsid w:val="306C0913"/>
    <w:rsid w:val="30DF15EF"/>
    <w:rsid w:val="30E6069D"/>
    <w:rsid w:val="31547FBA"/>
    <w:rsid w:val="31661936"/>
    <w:rsid w:val="31A43456"/>
    <w:rsid w:val="31E56082"/>
    <w:rsid w:val="32666DBF"/>
    <w:rsid w:val="32AE592D"/>
    <w:rsid w:val="332E1FE5"/>
    <w:rsid w:val="33B05426"/>
    <w:rsid w:val="33C326B5"/>
    <w:rsid w:val="33FE44E6"/>
    <w:rsid w:val="34527864"/>
    <w:rsid w:val="3458496D"/>
    <w:rsid w:val="346B37EA"/>
    <w:rsid w:val="348E7AB9"/>
    <w:rsid w:val="34BD2524"/>
    <w:rsid w:val="34C75BB2"/>
    <w:rsid w:val="356854DC"/>
    <w:rsid w:val="356F3813"/>
    <w:rsid w:val="35D30C5A"/>
    <w:rsid w:val="360414F3"/>
    <w:rsid w:val="36887484"/>
    <w:rsid w:val="36C553A4"/>
    <w:rsid w:val="36E5781D"/>
    <w:rsid w:val="372D6D42"/>
    <w:rsid w:val="37471E40"/>
    <w:rsid w:val="374E1018"/>
    <w:rsid w:val="37DD51D5"/>
    <w:rsid w:val="38016214"/>
    <w:rsid w:val="3817442D"/>
    <w:rsid w:val="381E7EEB"/>
    <w:rsid w:val="38244DB2"/>
    <w:rsid w:val="383977BE"/>
    <w:rsid w:val="38467DDF"/>
    <w:rsid w:val="38710629"/>
    <w:rsid w:val="38771F53"/>
    <w:rsid w:val="389804E8"/>
    <w:rsid w:val="38AA2123"/>
    <w:rsid w:val="38BD035F"/>
    <w:rsid w:val="38CE2CA2"/>
    <w:rsid w:val="38ED0A76"/>
    <w:rsid w:val="38FC13E4"/>
    <w:rsid w:val="395E1ECF"/>
    <w:rsid w:val="39C2101C"/>
    <w:rsid w:val="39E901AD"/>
    <w:rsid w:val="3A107E7B"/>
    <w:rsid w:val="3A1670F4"/>
    <w:rsid w:val="3A8F62D7"/>
    <w:rsid w:val="3B0C0187"/>
    <w:rsid w:val="3B8B4495"/>
    <w:rsid w:val="3BAD5DB1"/>
    <w:rsid w:val="3BC75255"/>
    <w:rsid w:val="3BE97328"/>
    <w:rsid w:val="3C01067D"/>
    <w:rsid w:val="3C0A2C39"/>
    <w:rsid w:val="3C7A4DFC"/>
    <w:rsid w:val="3CAB7E3D"/>
    <w:rsid w:val="3D276FF8"/>
    <w:rsid w:val="3D391317"/>
    <w:rsid w:val="3D3C5C83"/>
    <w:rsid w:val="3D891605"/>
    <w:rsid w:val="3DD91F25"/>
    <w:rsid w:val="3DE95108"/>
    <w:rsid w:val="3DF5589F"/>
    <w:rsid w:val="3E1D1ACD"/>
    <w:rsid w:val="3E524A9F"/>
    <w:rsid w:val="3E79568B"/>
    <w:rsid w:val="3EEC0F30"/>
    <w:rsid w:val="3F36620F"/>
    <w:rsid w:val="3F9C5C17"/>
    <w:rsid w:val="3FB3410E"/>
    <w:rsid w:val="405759DA"/>
    <w:rsid w:val="40635ADA"/>
    <w:rsid w:val="40927B10"/>
    <w:rsid w:val="40A2448B"/>
    <w:rsid w:val="40D340D2"/>
    <w:rsid w:val="40E80BF9"/>
    <w:rsid w:val="41837917"/>
    <w:rsid w:val="41872D8F"/>
    <w:rsid w:val="419B04D7"/>
    <w:rsid w:val="42363E2C"/>
    <w:rsid w:val="428761B5"/>
    <w:rsid w:val="42894479"/>
    <w:rsid w:val="429E34CB"/>
    <w:rsid w:val="43593598"/>
    <w:rsid w:val="43DF4951"/>
    <w:rsid w:val="44825F54"/>
    <w:rsid w:val="44950A92"/>
    <w:rsid w:val="44E0796E"/>
    <w:rsid w:val="45680119"/>
    <w:rsid w:val="45EA590D"/>
    <w:rsid w:val="46B11B10"/>
    <w:rsid w:val="479D5F50"/>
    <w:rsid w:val="47AD7453"/>
    <w:rsid w:val="47CF4DC2"/>
    <w:rsid w:val="48BA7149"/>
    <w:rsid w:val="491164F6"/>
    <w:rsid w:val="495E12DA"/>
    <w:rsid w:val="49683D69"/>
    <w:rsid w:val="49A6350E"/>
    <w:rsid w:val="49BB0786"/>
    <w:rsid w:val="49EE4458"/>
    <w:rsid w:val="4A100231"/>
    <w:rsid w:val="4A1D60FA"/>
    <w:rsid w:val="4AD65682"/>
    <w:rsid w:val="4B2E52D8"/>
    <w:rsid w:val="4BA86CAC"/>
    <w:rsid w:val="4BD971FD"/>
    <w:rsid w:val="4C00513D"/>
    <w:rsid w:val="4CA15FC0"/>
    <w:rsid w:val="4CA36DAE"/>
    <w:rsid w:val="4CBA3672"/>
    <w:rsid w:val="4D2E5BAF"/>
    <w:rsid w:val="4D742AA0"/>
    <w:rsid w:val="4D756297"/>
    <w:rsid w:val="4E122376"/>
    <w:rsid w:val="4EBC62BA"/>
    <w:rsid w:val="4ED2625F"/>
    <w:rsid w:val="4EDC0FFD"/>
    <w:rsid w:val="4EFE6AFB"/>
    <w:rsid w:val="4F974D24"/>
    <w:rsid w:val="4FC15B68"/>
    <w:rsid w:val="4FD24871"/>
    <w:rsid w:val="4FD974D2"/>
    <w:rsid w:val="4FE1110D"/>
    <w:rsid w:val="4FFE1AB8"/>
    <w:rsid w:val="50203229"/>
    <w:rsid w:val="506C28CF"/>
    <w:rsid w:val="507C629B"/>
    <w:rsid w:val="50A4370E"/>
    <w:rsid w:val="50EE444E"/>
    <w:rsid w:val="50FB0D46"/>
    <w:rsid w:val="51317043"/>
    <w:rsid w:val="513948FE"/>
    <w:rsid w:val="513A40D0"/>
    <w:rsid w:val="51FB3331"/>
    <w:rsid w:val="52421AE0"/>
    <w:rsid w:val="52773616"/>
    <w:rsid w:val="528D07C0"/>
    <w:rsid w:val="52D63B3E"/>
    <w:rsid w:val="52DD131E"/>
    <w:rsid w:val="52FC4B82"/>
    <w:rsid w:val="53246E3E"/>
    <w:rsid w:val="534A0455"/>
    <w:rsid w:val="53832D10"/>
    <w:rsid w:val="53F00B23"/>
    <w:rsid w:val="54175E94"/>
    <w:rsid w:val="54EB44A3"/>
    <w:rsid w:val="553D67E1"/>
    <w:rsid w:val="55DD7E15"/>
    <w:rsid w:val="56794C15"/>
    <w:rsid w:val="568C1546"/>
    <w:rsid w:val="56B17074"/>
    <w:rsid w:val="571424C2"/>
    <w:rsid w:val="5798333B"/>
    <w:rsid w:val="57BD73F9"/>
    <w:rsid w:val="57DC29B5"/>
    <w:rsid w:val="57E31B45"/>
    <w:rsid w:val="57F966E2"/>
    <w:rsid w:val="582C69C1"/>
    <w:rsid w:val="582E2CD1"/>
    <w:rsid w:val="582E6785"/>
    <w:rsid w:val="58F011F8"/>
    <w:rsid w:val="59530C0F"/>
    <w:rsid w:val="5A05627D"/>
    <w:rsid w:val="5A107A80"/>
    <w:rsid w:val="5A2C317E"/>
    <w:rsid w:val="5AC35D7E"/>
    <w:rsid w:val="5AD97BEB"/>
    <w:rsid w:val="5B0F55CC"/>
    <w:rsid w:val="5B3710B2"/>
    <w:rsid w:val="5B94506C"/>
    <w:rsid w:val="5BAD2843"/>
    <w:rsid w:val="5BC404C2"/>
    <w:rsid w:val="5BD870D5"/>
    <w:rsid w:val="5BFA4673"/>
    <w:rsid w:val="5C6B141E"/>
    <w:rsid w:val="5CAB38A1"/>
    <w:rsid w:val="5CB73B2D"/>
    <w:rsid w:val="5CEF4F92"/>
    <w:rsid w:val="5CF14A4C"/>
    <w:rsid w:val="5D3D4922"/>
    <w:rsid w:val="5D774E64"/>
    <w:rsid w:val="5DBF425C"/>
    <w:rsid w:val="5DE24514"/>
    <w:rsid w:val="5E0F0E5B"/>
    <w:rsid w:val="5E700844"/>
    <w:rsid w:val="5E961991"/>
    <w:rsid w:val="5F2B6F1B"/>
    <w:rsid w:val="5FB16D0D"/>
    <w:rsid w:val="60553F98"/>
    <w:rsid w:val="60855E10"/>
    <w:rsid w:val="60AD570E"/>
    <w:rsid w:val="61072987"/>
    <w:rsid w:val="61433F82"/>
    <w:rsid w:val="61937C03"/>
    <w:rsid w:val="61C31388"/>
    <w:rsid w:val="61E14399"/>
    <w:rsid w:val="62B250FC"/>
    <w:rsid w:val="62C302D3"/>
    <w:rsid w:val="63122B97"/>
    <w:rsid w:val="633A04D8"/>
    <w:rsid w:val="636E25CE"/>
    <w:rsid w:val="63EF4296"/>
    <w:rsid w:val="643842D4"/>
    <w:rsid w:val="64680FFA"/>
    <w:rsid w:val="647A59F3"/>
    <w:rsid w:val="64AD5650"/>
    <w:rsid w:val="64E8498C"/>
    <w:rsid w:val="65BF14FC"/>
    <w:rsid w:val="666302AB"/>
    <w:rsid w:val="66930C04"/>
    <w:rsid w:val="676242EA"/>
    <w:rsid w:val="67C646FC"/>
    <w:rsid w:val="687A6FD2"/>
    <w:rsid w:val="68C11C57"/>
    <w:rsid w:val="69EE1271"/>
    <w:rsid w:val="6A7E3DA6"/>
    <w:rsid w:val="6A8F61A3"/>
    <w:rsid w:val="6B087D48"/>
    <w:rsid w:val="6B90226A"/>
    <w:rsid w:val="6B95030D"/>
    <w:rsid w:val="6BC85664"/>
    <w:rsid w:val="6BD96A20"/>
    <w:rsid w:val="6BFB27F1"/>
    <w:rsid w:val="6C375918"/>
    <w:rsid w:val="6C612657"/>
    <w:rsid w:val="6DC77328"/>
    <w:rsid w:val="6E9B2B83"/>
    <w:rsid w:val="6EE91882"/>
    <w:rsid w:val="6EFE71DE"/>
    <w:rsid w:val="6F01162E"/>
    <w:rsid w:val="6F091925"/>
    <w:rsid w:val="6F281F5C"/>
    <w:rsid w:val="6F950CA6"/>
    <w:rsid w:val="6FC333AA"/>
    <w:rsid w:val="6FEC0A99"/>
    <w:rsid w:val="70083D0B"/>
    <w:rsid w:val="70D66C2B"/>
    <w:rsid w:val="7115599D"/>
    <w:rsid w:val="717676DE"/>
    <w:rsid w:val="71A76D12"/>
    <w:rsid w:val="71B1539A"/>
    <w:rsid w:val="71D55BE5"/>
    <w:rsid w:val="71DE526F"/>
    <w:rsid w:val="71F8229B"/>
    <w:rsid w:val="721624FD"/>
    <w:rsid w:val="73881A17"/>
    <w:rsid w:val="745B3166"/>
    <w:rsid w:val="749B22AD"/>
    <w:rsid w:val="74CB35E2"/>
    <w:rsid w:val="75646A7A"/>
    <w:rsid w:val="758A0769"/>
    <w:rsid w:val="75B055B2"/>
    <w:rsid w:val="75CA1AEF"/>
    <w:rsid w:val="75E37678"/>
    <w:rsid w:val="75E605FD"/>
    <w:rsid w:val="7646191B"/>
    <w:rsid w:val="76FE6F44"/>
    <w:rsid w:val="773230DD"/>
    <w:rsid w:val="77373AD8"/>
    <w:rsid w:val="77933B3B"/>
    <w:rsid w:val="78681901"/>
    <w:rsid w:val="78812DDA"/>
    <w:rsid w:val="78822683"/>
    <w:rsid w:val="78BF691A"/>
    <w:rsid w:val="79845BEF"/>
    <w:rsid w:val="799C1992"/>
    <w:rsid w:val="7A1A3135"/>
    <w:rsid w:val="7A5F5873"/>
    <w:rsid w:val="7A6F776C"/>
    <w:rsid w:val="7A9079EF"/>
    <w:rsid w:val="7AAB3D6B"/>
    <w:rsid w:val="7AC82E3B"/>
    <w:rsid w:val="7ACC6326"/>
    <w:rsid w:val="7B571C68"/>
    <w:rsid w:val="7B643655"/>
    <w:rsid w:val="7B972847"/>
    <w:rsid w:val="7C31053D"/>
    <w:rsid w:val="7C43006D"/>
    <w:rsid w:val="7C6E1430"/>
    <w:rsid w:val="7CEC4659"/>
    <w:rsid w:val="7D19081E"/>
    <w:rsid w:val="7DA961FF"/>
    <w:rsid w:val="7DBC03E5"/>
    <w:rsid w:val="7E0C7C00"/>
    <w:rsid w:val="7E1D37BF"/>
    <w:rsid w:val="7E5356E8"/>
    <w:rsid w:val="7E780C66"/>
    <w:rsid w:val="7EE01021"/>
    <w:rsid w:val="7EEF3A4D"/>
    <w:rsid w:val="7F820244"/>
    <w:rsid w:val="7F887D4D"/>
    <w:rsid w:val="7FD629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120" w:after="120" w:line="240" w:lineRule="auto"/>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120" w:after="120" w:line="240" w:lineRule="auto"/>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next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Hình"/>
    <w:basedOn w:val="23"/>
    <w:qFormat/>
    <w:uiPriority w:val="0"/>
    <w:pPr>
      <w:jc w:val="center"/>
    </w:pPr>
    <w:rPr>
      <w:color w:val="auto"/>
    </w:rPr>
  </w:style>
  <w:style w:type="paragraph" w:customStyle="1" w:styleId="250">
    <w:name w:val="Đoạn"/>
    <w:basedOn w:val="1"/>
    <w:qFormat/>
    <w:uiPriority w:val="0"/>
    <w:pPr>
      <w:spacing w:before="120" w:after="120" w:line="360" w:lineRule="auto"/>
      <w:ind w:firstLine="720"/>
      <w:jc w:val="both"/>
    </w:pPr>
    <w:rPr>
      <w:rFonts w:ascii="Times New Roman" w:hAnsi="Times New Roman" w:cs="Times New Roman"/>
      <w:sz w:val="26"/>
      <w:szCs w:val="26"/>
    </w:rPr>
  </w:style>
  <w:style w:type="paragraph" w:customStyle="1" w:styleId="251">
    <w:name w:val="WPSOffice手动目录 1"/>
    <w:uiPriority w:val="0"/>
    <w:pPr>
      <w:ind w:leftChars="0"/>
    </w:pPr>
    <w:rPr>
      <w:rFonts w:ascii="Times New Roman" w:hAnsi="Times New Roman" w:eastAsia="SimSun" w:cs="Times New Roman"/>
      <w:sz w:val="20"/>
      <w:szCs w:val="20"/>
    </w:rPr>
  </w:style>
  <w:style w:type="paragraph" w:customStyle="1" w:styleId="252">
    <w:name w:val="WPSOffice手动目录 2"/>
    <w:uiPriority w:val="0"/>
    <w:pPr>
      <w:ind w:leftChars="200"/>
    </w:pPr>
    <w:rPr>
      <w:rFonts w:ascii="Times New Roman" w:hAnsi="Times New Roman" w:eastAsia="SimSun" w:cs="Times New Roman"/>
      <w:sz w:val="20"/>
      <w:szCs w:val="20"/>
    </w:rPr>
  </w:style>
  <w:style w:type="paragraph" w:customStyle="1" w:styleId="253">
    <w:name w:val="WPSOffice手动目录 3"/>
    <w:uiPriority w:val="0"/>
    <w:pPr>
      <w:ind w:leftChars="400"/>
    </w:pPr>
    <w:rPr>
      <w:rFonts w:ascii="Times New Roman" w:hAnsi="Times New Roman" w:eastAsia="SimSun" w:cs="Times New Roman"/>
      <w:sz w:val="20"/>
      <w:szCs w:val="20"/>
    </w:rPr>
  </w:style>
  <w:style w:type="paragraph" w:styleId="254">
    <w:name w:val="List Paragraph"/>
    <w:basedOn w:val="1"/>
    <w:qFormat/>
    <w:uiPriority w:val="34"/>
    <w:pPr>
      <w:ind w:left="720"/>
      <w:contextualSpacing/>
    </w:pPr>
  </w:style>
  <w:style w:type="paragraph" w:customStyle="1" w:styleId="255">
    <w:name w:val="Style1"/>
    <w:basedOn w:val="256"/>
    <w:qFormat/>
    <w:uiPriority w:val="0"/>
    <w:pPr>
      <w:outlineLvl w:val="9"/>
    </w:pPr>
  </w:style>
  <w:style w:type="paragraph" w:customStyle="1" w:styleId="256">
    <w:name w:val="b1"/>
    <w:basedOn w:val="1"/>
    <w:autoRedefine/>
    <w:qFormat/>
    <w:uiPriority w:val="0"/>
    <w:pPr>
      <w:spacing w:before="60" w:after="60"/>
      <w:ind w:left="0" w:firstLine="0"/>
      <w:jc w:val="center"/>
      <w:outlineLvl w:val="3"/>
    </w:pPr>
    <w:rPr>
      <w:b/>
      <w:color w:val="auto"/>
      <w:lang w:val="en-GB" w:eastAsia="en-GB"/>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0</Words>
  <Characters>0</Characters>
  <Lines>0</Lines>
  <Paragraphs>0</Paragraphs>
  <TotalTime>19</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2025-10-19T09:08:00Z</dcterms:created>
  <dc:creator>Hương Nguyễn</dc:creator>
  <cp:lastModifiedBy>Hương Nguyễn</cp:lastModifiedBy>
  <dcterms:modified xsi:type="dcterms:W3CDTF">2025-12-14T13:03:02Z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F6FC87D909344011BD62AD0B072DEBFC_11</vt:lpwstr>
  </property>
</Properties>
</file>