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45574CF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026271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095E604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5690A4DA">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72AE4E3">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PHÂN TÍCH THIẾT KẾ HỆ THỐNG THÔNG TIN</w:t>
      </w:r>
    </w:p>
    <w:p w14:paraId="6070CA9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8EF6B8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0114A65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lang w:val="vi-VN"/>
        </w:rPr>
      </w:pPr>
    </w:p>
    <w:p w14:paraId="0600B3C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108926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0E2CC4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CF3F3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B5753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29D307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D4F831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522C5D6D">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A6BEA6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E09A7D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7745C1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6A88E46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732F8EF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PHÂN TÍCH THIẾT KẾ HỆ THỐNG THÔNG TIN </w:t>
      </w:r>
    </w:p>
    <w:p w14:paraId="4839F18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bookmarkStart w:id="110" w:name="_GoBack"/>
      <w:bookmarkEnd w:id="110"/>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1F8115BF">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00ABEA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630A5D8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logic, </w:t>
            </w:r>
            <w:r>
              <w:rPr>
                <w:rFonts w:hint="default" w:ascii="Times New Roman" w:hAnsi="Times New Roman"/>
                <w:sz w:val="26"/>
                <w:szCs w:val="26"/>
                <w:lang w:val="vi-VN"/>
              </w:rPr>
              <w:t>bảng dữ liệu cho DonMuaHang, DonBanHang, CTMH, CTBH</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r>
              <w:rPr>
                <w:rFonts w:hint="default" w:ascii="Times New Roman" w:hAnsi="Times New Roman" w:cs="Times New Roman"/>
                <w:sz w:val="26"/>
                <w:szCs w:val="26"/>
                <w:lang w:val="vi-VN"/>
              </w:rPr>
              <w:br w:type="textWrapping"/>
            </w:r>
            <w:r>
              <w:rPr>
                <w:rFonts w:hint="default" w:ascii="Times New Roman" w:hAnsi="Times New Roman" w:cs="Times New Roman"/>
                <w:sz w:val="26"/>
                <w:szCs w:val="26"/>
                <w:lang w:val="vi-VN"/>
              </w:rPr>
              <w:t xml:space="preserve">- Xây dựng  </w:t>
            </w:r>
            <w:r>
              <w:rPr>
                <w:rFonts w:hint="default" w:ascii="Times New Roman" w:hAnsi="Times New Roman"/>
                <w:sz w:val="26"/>
                <w:szCs w:val="26"/>
                <w:lang w:val="vi-VN"/>
              </w:rPr>
              <w:t>bảng dữ liệu cho Tinh, Xa, NhaCC, KhachHang, LoaiSP, SanPham</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vật lý, xây dựng các </w:t>
            </w:r>
            <w:r>
              <w:rPr>
                <w:rFonts w:hint="default" w:ascii="Times New Roman" w:hAnsi="Times New Roman"/>
                <w:sz w:val="26"/>
                <w:szCs w:val="26"/>
                <w:lang w:val="vi-VN"/>
              </w:rPr>
              <w:t>bảng dữ liệu trên SQL Server</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Xây dựng sơ đồ ERD quan niệm, liệt kê các mối quan hệ theo các thực thể</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eastAsia="SimSun" w:cs="Times New Roman"/>
          <w:b/>
          <w:bCs/>
          <w:sz w:val="26"/>
          <w:szCs w:val="26"/>
          <w:lang w:val="vi-VN"/>
        </w:rPr>
        <w:t>MỤC LỤC</w:t>
      </w:r>
    </w:p>
    <w:p w14:paraId="49D377E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_Toc19889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_Toc19889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5CD0D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C071E80">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_Toc19161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_Toc19161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25AA25">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B39EEA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_Toc19984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_Toc19984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81F16C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_Toc15769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_Toc15769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77841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6EB223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_Toc22768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_Toc22768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35D3FF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_Toc3841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4C4AF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D20B8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_Toc14364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_Toc14364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17AF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_Toc28880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_Toc28880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490B9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_Toc23704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D3B19B">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_Toc5123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856E3A">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_Toc2090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8F3BB">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_Toc31854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990BAE">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_Toc3492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_Toc3492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DB054C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ED0BCE1">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FF0147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_Toc11805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_Toc11805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925B09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_Toc12604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1406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_Toc30977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_Toc30977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D88EDA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_Toc5883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0CA90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_Toc25378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_Toc25378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EEF01F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_Toc15002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E00FF2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_Toc13783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_Toc13783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91F7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t>DANH MỤC HÌNH ẢNH</w:t>
      </w:r>
    </w:p>
    <w:p w14:paraId="08EB503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_Toc14871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_Toc14871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F6EA2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_Toc27098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_Toc27098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482A9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1573C02">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_Toc11757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_Toc11757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AB8328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_Toc5413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_Toc5413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7AC29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048AA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_Toc23608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_Toc23608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4EAD9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_Toc18437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_Toc18437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E89466">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_Toc16075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_Toc16075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5872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_Toc24226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_Toc24226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F6BC8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AA38B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_Toc7297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_Toc7297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E1CA7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_Toc21644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_Toc21644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5989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_Toc26616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_Toc26616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E26283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_Toc21054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_Toc21054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CEDF95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_Toc9902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12</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_Toc9902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BC6C7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_Toc31929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_Toc31929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6522C55">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_Toc8110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_Toc8110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69528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6E180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16</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B1951F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17.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3A42C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_Toc30417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18</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_Toc30417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32774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19.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21190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_Toc20570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_Toc20570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A920D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_Toc32290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_Toc32290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7C23F9">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_Toc12471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.22.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_Toc12471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spacing w:line="360" w:lineRule="auto"/>
        <w:jc w:val="center"/>
        <w:rPr>
          <w:rFonts w:hint="default"/>
          <w:sz w:val="30"/>
          <w:szCs w:val="30"/>
          <w:lang w:val="vi-VN" w:eastAsia="en-US"/>
        </w:rPr>
      </w:pPr>
      <w:r>
        <w:rPr>
          <w:rFonts w:hint="default" w:ascii="Times New Roman" w:hAnsi="Times New Roman" w:eastAsia="SimSun" w:cs="Times New Roman"/>
          <w:b/>
          <w:bCs/>
          <w:sz w:val="30"/>
          <w:szCs w:val="30"/>
          <w:lang w:val="vi-VN" w:eastAsia="en-US"/>
        </w:rPr>
        <w:t>DANH MỤC BẢNG</w:t>
      </w:r>
    </w:p>
    <w:p w14:paraId="4B78D07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_Toc12312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FE5986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3BF8801">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7FBF25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_Toc20058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_Toc20058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DC4E2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_Toc10550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_Toc10550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113EC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DC5AD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03229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7ED904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7F041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_Toc8754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_Toc8754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73BACB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_Toc22141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_Toc22141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1EC1A3">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_Toc1267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BCE26B">
      <w:pPr>
        <w:pStyle w:val="145"/>
        <w:tabs>
          <w:tab w:val="right" w:leader="dot" w:pos="9405"/>
        </w:tabs>
      </w:pPr>
    </w:p>
    <w:p w14:paraId="343C0F0E">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bookmarkStart w:id="1" w:name="_Toc19889"/>
    </w:p>
    <w:p w14:paraId="7D11FE05">
      <w:pPr>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CHƯƠNG I. TỔNG QUAN HỆ THỐNG</w:t>
      </w:r>
      <w:bookmarkEnd w:id="1"/>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67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2"/>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191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3"/>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 w:name="_Toc30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4"/>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 w:name="_Toc21142"/>
      <w:bookmarkStart w:id="6" w:name="_Toc14871"/>
      <w:bookmarkStart w:id="7" w:name="_Toc8075"/>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5"/>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6"/>
      <w:bookmarkEnd w:id="7"/>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 w:name="_Toc27098"/>
      <w:bookmarkStart w:id="9" w:name="_Toc10295"/>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8"/>
      <w:bookmarkEnd w:id="9"/>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 w:name="_Toc25107"/>
      <w:bookmarkStart w:id="11" w:name="_Toc17691"/>
      <w:bookmarkStart w:id="12" w:name="_Toc13700"/>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10"/>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1"/>
      <w:bookmarkEnd w:id="12"/>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3" w:name="_Toc13210"/>
      <w:bookmarkStart w:id="14" w:name="_Toc11757"/>
      <w:bookmarkStart w:id="15" w:name="_Toc13087"/>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4"/>
      <w:bookmarkEnd w:id="15"/>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 w:name="_Toc16091"/>
      <w:bookmarkStart w:id="17" w:name="_Toc5413"/>
      <w:bookmarkStart w:id="18" w:name="_Toc14206"/>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7"/>
      <w:bookmarkEnd w:id="18"/>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19" w:name="_Toc15423"/>
      <w:bookmarkStart w:id="20" w:name="_Toc1568"/>
      <w:bookmarkStart w:id="21" w:name="_Toc10685"/>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19"/>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0"/>
      <w:bookmarkEnd w:id="21"/>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2" w:name="_Toc199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2"/>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12312"/>
      <w:bookmarkStart w:id="24" w:name="_Toc15769"/>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23"/>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24"/>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25" w:name="_Toc15092"/>
      <w:r>
        <w:rPr>
          <w:rFonts w:hint="default" w:ascii="Times New Roman" w:hAnsi="Times New Roman" w:cs="Times New Roman" w:eastAsiaTheme="majorEastAsia"/>
          <w:bCs w:val="0"/>
          <w:kern w:val="28"/>
          <w:sz w:val="30"/>
          <w:szCs w:val="30"/>
          <w:lang w:val="vi-VN" w:eastAsia="en-US"/>
          <w14:ligatures w14:val="standardContextual"/>
        </w:rPr>
        <w:t>CHƯƠNG II. PHÂN TÍCH HỆ THỐNG</w:t>
      </w:r>
      <w:bookmarkEnd w:id="25"/>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6" w:name="_Toc2276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26"/>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384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7"/>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8" w:name="_Toc13357"/>
      <w:bookmarkStart w:id="29" w:name="_Toc1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28"/>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29"/>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364E4498">
      <w:pPr>
        <w:bidi w:val="0"/>
        <w:rPr>
          <w:rFonts w:hint="default"/>
          <w:lang w:eastAsia="en-US"/>
        </w:rPr>
      </w:pPr>
      <w:bookmarkStart w:id="30" w:name="_Toc28732"/>
      <w:r>
        <w:rPr>
          <w:rFonts w:hint="default"/>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30"/>
      <w:bookmarkStart w:id="31"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2" w:name="_Toc23608"/>
      <w:bookmarkStart w:id="33" w:name="_Toc5934"/>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31"/>
      <w:bookmarkEnd w:id="32"/>
      <w:bookmarkEnd w:id="3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143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2888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w:t>
      </w:r>
      <w:bookmarkEnd w:id="35"/>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6" w:name="_Toc29148"/>
      <w:bookmarkStart w:id="37" w:name="_Toc18437"/>
      <w:bookmarkStart w:id="38" w:name="_Toc16988"/>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36"/>
      <w:bookmarkStart w:id="39" w:name="_Toc210505726"/>
      <w:r>
        <w:rPr>
          <w:rFonts w:hint="default" w:ascii="Times New Roman" w:hAnsi="Times New Roman" w:cs="Times New Roman"/>
          <w:sz w:val="26"/>
          <w:szCs w:val="26"/>
          <w:lang w:val="en-US" w:eastAsia="en-US"/>
        </w:rPr>
        <w:t>Hình 2.2. Sơ đồ mức 0</w:t>
      </w:r>
      <w:bookmarkEnd w:id="37"/>
      <w:bookmarkEnd w:id="38"/>
      <w:bookmarkEnd w:id="39"/>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0" w:name="_Toc237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40"/>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1" w:name="_Toc22135"/>
      <w:bookmarkStart w:id="42" w:name="_Toc16075"/>
      <w:bookmarkStart w:id="43" w:name="_Toc7791"/>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4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42"/>
      <w:bookmarkEnd w:id="43"/>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51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44"/>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5" w:name="_Toc209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45"/>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6" w:name="_Toc29773"/>
      <w:bookmarkStart w:id="47" w:name="_Toc24226"/>
      <w:bookmarkStart w:id="48" w:name="_Toc8909"/>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4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47"/>
      <w:bookmarkEnd w:id="48"/>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9" w:name="_Toc3185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49"/>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0" w:name="_Toc15075"/>
      <w:bookmarkStart w:id="51" w:name="_Toc6802"/>
      <w:bookmarkStart w:id="52" w:name="_Toc30621"/>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5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51"/>
      <w:bookmarkEnd w:id="52"/>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3" w:name="_Toc3492"/>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53"/>
    </w:p>
    <w:p w14:paraId="6691853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54" w:name="_Toc22352"/>
    </w:p>
    <w:p w14:paraId="75DE64A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bookmarkEnd w:id="54"/>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5" w:name="_Toc12145"/>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55"/>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6" w:name="_Toc19415"/>
      <w:bookmarkStart w:id="57" w:name="_Toc23702"/>
      <w:bookmarkStart w:id="58" w:name="_Toc4190"/>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5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57"/>
      <w:bookmarkEnd w:id="58"/>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9" w:name="_Toc1112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59"/>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0" w:name="_Toc7563"/>
      <w:bookmarkStart w:id="61" w:name="_Toc7297"/>
      <w:bookmarkStart w:id="62" w:name="_Toc2491"/>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6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61"/>
      <w:bookmarkEnd w:id="62"/>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3" w:name="_Toc1180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63"/>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4" w:name="_Toc126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64"/>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drawing>
          <wp:inline distT="0" distB="0" distL="114300" distR="114300">
            <wp:extent cx="5969000" cy="2920365"/>
            <wp:effectExtent l="0" t="0" r="0" b="0"/>
            <wp:docPr id="13" name="Picture 13" descr="{8BAE29BD-10D8-4833-9E6D-848AB8B462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8BAE29BD-10D8-4833-9E6D-848AB8B462BB}"/>
                    <pic:cNvPicPr>
                      <a:picLocks noChangeAspect="1"/>
                    </pic:cNvPicPr>
                  </pic:nvPicPr>
                  <pic:blipFill>
                    <a:blip r:embed="rId22"/>
                    <a:srcRect b="6047"/>
                    <a:stretch>
                      <a:fillRect/>
                    </a:stretch>
                  </pic:blipFill>
                  <pic:spPr>
                    <a:xfrm>
                      <a:off x="0" y="0"/>
                      <a:ext cx="5969000" cy="2920365"/>
                    </a:xfrm>
                    <a:prstGeom prst="rect">
                      <a:avLst/>
                    </a:prstGeom>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5" w:name="_Toc21644"/>
      <w:bookmarkStart w:id="66" w:name="_Toc30519"/>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65"/>
      <w:bookmarkEnd w:id="66"/>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6F5375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p>
    <w:p w14:paraId="425541F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53FBAA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36C8FC9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502C2B90">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Nhà Cung Cấp cung cấp ít nhất 0 và nhiều nhất n Sản Phẩm, một Sản Phẩm được cung cấp bởi 1 Nhà Cung Cấp.</w:t>
      </w:r>
    </w:p>
    <w:p w14:paraId="5AE2DDC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271C60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5D29811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17F1D66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color w:val="auto"/>
          <w:sz w:val="26"/>
          <w:szCs w:val="26"/>
          <w:lang w:val="en-US"/>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7" w:name="_Toc3097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56F504F5">
      <w:pPr>
        <w:bidi w:val="0"/>
        <w:rPr>
          <w:rFonts w:hint="default"/>
          <w:lang w:val="vi-VN" w:eastAsia="en-US"/>
        </w:rPr>
      </w:pPr>
      <w:bookmarkStart w:id="68" w:name="_Toc26616"/>
      <w:r>
        <w:rPr>
          <w:rFonts w:hint="default"/>
          <w:lang w:val="vi-VN" w:eastAsia="en-US"/>
        </w:rPr>
        <w:drawing>
          <wp:inline distT="0" distB="0" distL="114300" distR="114300">
            <wp:extent cx="5965190" cy="4093845"/>
            <wp:effectExtent l="0" t="0" r="8890" b="5715"/>
            <wp:docPr id="18" name="Picture 18" descr="{B1DB387C-86A2-467B-8605-6854CB31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B1DB387C-86A2-467B-8605-6854CB318943}"/>
                    <pic:cNvPicPr>
                      <a:picLocks noChangeAspect="1"/>
                    </pic:cNvPicPr>
                  </pic:nvPicPr>
                  <pic:blipFill>
                    <a:blip r:embed="rId23"/>
                    <a:stretch>
                      <a:fillRect/>
                    </a:stretch>
                  </pic:blipFill>
                  <pic:spPr>
                    <a:xfrm>
                      <a:off x="0" y="0"/>
                      <a:ext cx="5965190" cy="4093845"/>
                    </a:xfrm>
                    <a:prstGeom prst="rect">
                      <a:avLst/>
                    </a:prstGeom>
                  </pic:spPr>
                </pic:pic>
              </a:graphicData>
            </a:graphic>
          </wp:inline>
        </w:drawing>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9" w:name="_Toc29877"/>
      <w:r>
        <w:rPr>
          <w:rFonts w:hint="default" w:ascii="Times New Roman" w:hAnsi="Times New Roman" w:cs="Times New Roman"/>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bookmarkEnd w:id="68"/>
      <w:bookmarkEnd w:id="69"/>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pPr>
      <w:bookmarkStart w:id="70" w:name="_Toc58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2.5.3. Sơ đồ ERD – </w:t>
      </w:r>
      <w:r>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t>Ph</w:t>
      </w:r>
      <w:r>
        <w:rPr>
          <w:rFonts w:hint="default" w:ascii="Times New Roman" w:hAnsi="Times New Roman" w:cs="Times New Roman" w:eastAsiaTheme="majorEastAsia"/>
          <w:bCs w:val="0"/>
          <w:color w:val="000000" w:themeColor="text1"/>
          <w:kern w:val="2"/>
          <w:sz w:val="26"/>
          <w:szCs w:val="26"/>
          <w:u w:val="dotted"/>
          <w:lang w:val="en-US" w:eastAsia="en-US"/>
          <w14:textFill>
            <w14:solidFill>
              <w14:schemeClr w14:val="tx1"/>
            </w14:solidFill>
          </w14:textFill>
          <w14:ligatures w14:val="standardContextual"/>
        </w:rPr>
        <w:t>ysical</w:t>
      </w:r>
      <w:bookmarkEnd w:id="70"/>
    </w:p>
    <w:p w14:paraId="45D3AE86">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bookmarkStart w:id="71" w:name="_Toc21054"/>
      <w:r>
        <w:rPr>
          <w:rFonts w:hint="default" w:ascii="Times New Roman" w:hAnsi="Times New Roman" w:cs="Times New Roman"/>
          <w:sz w:val="26"/>
          <w:szCs w:val="26"/>
          <w:lang w:val="vi-VN" w:eastAsia="en-US"/>
        </w:rPr>
        <w:drawing>
          <wp:inline distT="0" distB="0" distL="114300" distR="114300">
            <wp:extent cx="6026785" cy="3161030"/>
            <wp:effectExtent l="0" t="0" r="8255" b="8890"/>
            <wp:docPr id="19" name="Picture 19" descr="{4A6D7D02-000B-468C-9A61-E177DABD5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A6D7D02-000B-468C-9A61-E177DABD5205}"/>
                    <pic:cNvPicPr>
                      <a:picLocks noChangeAspect="1"/>
                    </pic:cNvPicPr>
                  </pic:nvPicPr>
                  <pic:blipFill>
                    <a:blip r:embed="rId24"/>
                    <a:stretch>
                      <a:fillRect/>
                    </a:stretch>
                  </pic:blipFill>
                  <pic:spPr>
                    <a:xfrm>
                      <a:off x="0" y="0"/>
                      <a:ext cx="6026785" cy="3161030"/>
                    </a:xfrm>
                    <a:prstGeom prst="rect">
                      <a:avLst/>
                    </a:prstGeom>
                  </pic:spPr>
                </pic:pic>
              </a:graphicData>
            </a:graphic>
          </wp:inline>
        </w:drawing>
      </w:r>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2" w:name="_Toc29273"/>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Physical</w:t>
      </w:r>
      <w:bookmarkEnd w:id="71"/>
      <w:bookmarkEnd w:id="72"/>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3" w:name="_Toc2537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73"/>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4" w:name="_Toc1500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74"/>
    </w:p>
    <w:p w14:paraId="0F95265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Các thực thể:</w:t>
      </w:r>
    </w:p>
    <w:p w14:paraId="057F9D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Tinh (</w:t>
      </w:r>
      <w:r>
        <w:rPr>
          <w:rFonts w:hint="default" w:ascii="Times New Roman" w:hAnsi="Times New Roman" w:cs="Times New Roman"/>
          <w:b/>
          <w:bCs/>
          <w:sz w:val="26"/>
          <w:szCs w:val="26"/>
          <w:u w:val="single"/>
          <w:lang w:val="vi-VN" w:eastAsia="en-US"/>
        </w:rPr>
        <w:t>MaTinh</w:t>
      </w:r>
      <w:r>
        <w:rPr>
          <w:rFonts w:hint="default" w:ascii="Times New Roman" w:hAnsi="Times New Roman" w:cs="Times New Roman"/>
          <w:sz w:val="26"/>
          <w:szCs w:val="26"/>
          <w:lang w:val="vi-VN" w:eastAsia="en-US"/>
        </w:rPr>
        <w:t>, TenTinh)</w:t>
      </w:r>
    </w:p>
    <w:p w14:paraId="505B9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Xa (</w:t>
      </w:r>
      <w:r>
        <w:rPr>
          <w:rFonts w:hint="default" w:ascii="Times New Roman" w:hAnsi="Times New Roman" w:cs="Times New Roman"/>
          <w:b/>
          <w:bCs/>
          <w:sz w:val="26"/>
          <w:szCs w:val="26"/>
          <w:u w:val="single"/>
          <w:lang w:val="vi-VN" w:eastAsia="en-US"/>
        </w:rPr>
        <w:t>MaXa</w:t>
      </w:r>
      <w:r>
        <w:rPr>
          <w:rFonts w:hint="default" w:ascii="Times New Roman" w:hAnsi="Times New Roman" w:cs="Times New Roman"/>
          <w:sz w:val="26"/>
          <w:szCs w:val="26"/>
          <w:lang w:val="vi-VN" w:eastAsia="en-US"/>
        </w:rPr>
        <w:t>, TenXa, MaTinh)</w:t>
      </w:r>
    </w:p>
    <w:p w14:paraId="7BA176D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NhaCC (</w:t>
      </w:r>
      <w:r>
        <w:rPr>
          <w:rFonts w:hint="default" w:ascii="Times New Roman" w:hAnsi="Times New Roman" w:cs="Times New Roman"/>
          <w:b/>
          <w:bCs/>
          <w:sz w:val="26"/>
          <w:szCs w:val="26"/>
          <w:u w:val="single"/>
          <w:lang w:val="vi-VN" w:eastAsia="en-US"/>
        </w:rPr>
        <w:t>MaNCC</w:t>
      </w:r>
      <w:r>
        <w:rPr>
          <w:rFonts w:hint="default" w:ascii="Times New Roman" w:hAnsi="Times New Roman" w:cs="Times New Roman"/>
          <w:sz w:val="26"/>
          <w:szCs w:val="26"/>
          <w:lang w:val="vi-VN" w:eastAsia="en-US"/>
        </w:rPr>
        <w:t xml:space="preserve">, TenNCC, DienThoaiNCC, EmailNCC, DiaChiNCC,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31D17D4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Khachhàng (</w:t>
      </w:r>
      <w:r>
        <w:rPr>
          <w:rFonts w:hint="default" w:ascii="Times New Roman" w:hAnsi="Times New Roman" w:cs="Times New Roman"/>
          <w:b/>
          <w:bCs/>
          <w:sz w:val="26"/>
          <w:szCs w:val="26"/>
          <w:u w:val="single"/>
          <w:lang w:val="vi-VN" w:eastAsia="en-US"/>
        </w:rPr>
        <w:t>MaKH</w:t>
      </w:r>
      <w:r>
        <w:rPr>
          <w:rFonts w:hint="default" w:ascii="Times New Roman" w:hAnsi="Times New Roman" w:cs="Times New Roman"/>
          <w:sz w:val="26"/>
          <w:szCs w:val="26"/>
          <w:lang w:val="vi-VN" w:eastAsia="en-US"/>
        </w:rPr>
        <w:t xml:space="preserve">, TenKH, DienThoaiKH, EmailKH, DiaChiKH,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759221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LoaiSP (</w:t>
      </w:r>
      <w:r>
        <w:rPr>
          <w:rFonts w:hint="default" w:ascii="Times New Roman" w:hAnsi="Times New Roman" w:cs="Times New Roman"/>
          <w:b/>
          <w:bCs/>
          <w:sz w:val="26"/>
          <w:szCs w:val="26"/>
          <w:u w:val="single"/>
          <w:lang w:val="vi-VN" w:eastAsia="en-US"/>
        </w:rPr>
        <w:t>MaLoai</w:t>
      </w:r>
      <w:r>
        <w:rPr>
          <w:rFonts w:hint="default" w:ascii="Times New Roman" w:hAnsi="Times New Roman" w:cs="Times New Roman"/>
          <w:sz w:val="26"/>
          <w:szCs w:val="26"/>
          <w:lang w:val="vi-VN" w:eastAsia="en-US"/>
        </w:rPr>
        <w:t>, TenLoai)</w:t>
      </w:r>
    </w:p>
    <w:p w14:paraId="733F9C3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SanPham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xml:space="preserve">, TenSP, GiaBan, TrangThai, SoLuongTon, </w:t>
      </w:r>
      <w:r>
        <w:rPr>
          <w:rFonts w:hint="default" w:ascii="Times New Roman" w:hAnsi="Times New Roman" w:cs="Times New Roman"/>
          <w:sz w:val="26"/>
          <w:szCs w:val="26"/>
          <w:u w:val="dash"/>
          <w:lang w:val="vi-VN" w:eastAsia="en-US"/>
        </w:rPr>
        <w:t>MaLoai</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u w:val="dash"/>
          <w:lang w:val="vi-VN" w:eastAsia="en-US"/>
        </w:rPr>
        <w:t>MaNCC</w:t>
      </w:r>
      <w:r>
        <w:rPr>
          <w:rFonts w:hint="default" w:ascii="Times New Roman" w:hAnsi="Times New Roman" w:cs="Times New Roman"/>
          <w:sz w:val="26"/>
          <w:szCs w:val="26"/>
          <w:lang w:val="vi-VN" w:eastAsia="en-US"/>
        </w:rPr>
        <w:t>)</w:t>
      </w:r>
    </w:p>
    <w:p w14:paraId="1738F13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DonMuahàng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NgayMH, </w:t>
      </w:r>
      <w:r>
        <w:rPr>
          <w:rFonts w:hint="default" w:ascii="Times New Roman" w:hAnsi="Times New Roman" w:cs="Times New Roman"/>
          <w:sz w:val="26"/>
          <w:szCs w:val="26"/>
          <w:u w:val="dash"/>
          <w:lang w:val="vi-VN" w:eastAsia="en-US"/>
        </w:rPr>
        <w:t>MaNCC</w:t>
      </w:r>
      <w:r>
        <w:rPr>
          <w:rFonts w:hint="default" w:ascii="Times New Roman" w:hAnsi="Times New Roman" w:cs="Times New Roman"/>
          <w:sz w:val="26"/>
          <w:szCs w:val="26"/>
          <w:lang w:val="vi-VN" w:eastAsia="en-US"/>
        </w:rPr>
        <w:t>)</w:t>
      </w:r>
    </w:p>
    <w:p w14:paraId="1037F12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DonBaNHANG (</w:t>
      </w:r>
      <w:r>
        <w:rPr>
          <w:rFonts w:hint="default" w:ascii="Times New Roman" w:hAnsi="Times New Roman" w:cs="Times New Roman"/>
          <w:b/>
          <w:bCs/>
          <w:sz w:val="26"/>
          <w:szCs w:val="26"/>
          <w:u w:val="single"/>
          <w:lang w:val="vi-VN" w:eastAsia="en-US"/>
        </w:rPr>
        <w:t>MaDBH</w:t>
      </w:r>
      <w:r>
        <w:rPr>
          <w:rFonts w:hint="default" w:ascii="Times New Roman" w:hAnsi="Times New Roman" w:cs="Times New Roman"/>
          <w:sz w:val="26"/>
          <w:szCs w:val="26"/>
          <w:lang w:val="vi-VN" w:eastAsia="en-US"/>
        </w:rPr>
        <w:t xml:space="preserve">, NgayBH, </w:t>
      </w:r>
      <w:r>
        <w:rPr>
          <w:rFonts w:hint="default" w:ascii="Times New Roman" w:hAnsi="Times New Roman" w:cs="Times New Roman"/>
          <w:sz w:val="26"/>
          <w:szCs w:val="26"/>
          <w:u w:val="dash"/>
          <w:lang w:val="vi-VN" w:eastAsia="en-US"/>
        </w:rPr>
        <w:t>MaKH</w:t>
      </w:r>
      <w:r>
        <w:rPr>
          <w:rFonts w:hint="default" w:ascii="Times New Roman" w:hAnsi="Times New Roman" w:cs="Times New Roman"/>
          <w:sz w:val="26"/>
          <w:szCs w:val="26"/>
          <w:lang w:val="vi-VN" w:eastAsia="en-US"/>
        </w:rPr>
        <w:t>)</w:t>
      </w:r>
    </w:p>
    <w:p w14:paraId="6FE4BBF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CTMH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SLM, DGM)</w:t>
      </w:r>
    </w:p>
    <w:p w14:paraId="7196BEB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imes New Roman" w:cs="Times New Roman"/>
          <w:color w:val="000000"/>
          <w:sz w:val="26"/>
          <w:szCs w:val="26"/>
          <w:lang w:val="vi-VN" w:eastAsia="en-US"/>
        </w:rPr>
      </w:pPr>
      <w:r>
        <w:rPr>
          <w:rFonts w:hint="default" w:ascii="Times New Roman" w:hAnsi="Times New Roman" w:cs="Times New Roman"/>
          <w:sz w:val="26"/>
          <w:szCs w:val="26"/>
          <w:lang w:val="vi-VN" w:eastAsia="en-US"/>
        </w:rPr>
        <w:t>C</w:t>
      </w:r>
      <w:r>
        <w:rPr>
          <w:rFonts w:hint="default" w:ascii="Times New Roman" w:hAnsi="Times New Roman" w:eastAsia="Times New Roman" w:cs="Times New Roman"/>
          <w:color w:val="000000"/>
          <w:sz w:val="26"/>
          <w:szCs w:val="26"/>
          <w:lang w:val="vi-VN" w:eastAsia="en-US"/>
        </w:rPr>
        <w:t>TBH (</w:t>
      </w:r>
      <w:r>
        <w:rPr>
          <w:rFonts w:hint="default" w:ascii="Times New Roman" w:hAnsi="Times New Roman" w:eastAsia="Times New Roman" w:cs="Times New Roman"/>
          <w:b/>
          <w:bCs/>
          <w:color w:val="000000"/>
          <w:sz w:val="26"/>
          <w:szCs w:val="26"/>
          <w:u w:val="single"/>
          <w:lang w:val="vi-VN" w:eastAsia="en-US"/>
        </w:rPr>
        <w:t>MaDBH</w:t>
      </w:r>
      <w:r>
        <w:rPr>
          <w:rFonts w:hint="default" w:ascii="Times New Roman" w:hAnsi="Times New Roman" w:eastAsia="Times New Roman" w:cs="Times New Roman"/>
          <w:color w:val="000000"/>
          <w:sz w:val="26"/>
          <w:szCs w:val="26"/>
          <w:lang w:val="vi-VN" w:eastAsia="en-US"/>
        </w:rPr>
        <w:t xml:space="preserve">, </w:t>
      </w:r>
      <w:r>
        <w:rPr>
          <w:rFonts w:hint="default" w:ascii="Times New Roman" w:hAnsi="Times New Roman" w:eastAsia="Times New Roman" w:cs="Times New Roman"/>
          <w:b/>
          <w:bCs/>
          <w:color w:val="000000"/>
          <w:sz w:val="26"/>
          <w:szCs w:val="26"/>
          <w:u w:val="single"/>
          <w:lang w:val="vi-VN" w:eastAsia="en-US"/>
        </w:rPr>
        <w:t>MaSP</w:t>
      </w:r>
      <w:r>
        <w:rPr>
          <w:rFonts w:hint="default" w:ascii="Times New Roman" w:hAnsi="Times New Roman" w:eastAsia="Times New Roman" w:cs="Times New Roman"/>
          <w:color w:val="000000"/>
          <w:sz w:val="26"/>
          <w:szCs w:val="26"/>
          <w:lang w:val="vi-VN" w:eastAsia="en-US"/>
        </w:rPr>
        <w:t>, SLB, DGB)</w:t>
      </w:r>
    </w:p>
    <w:p w14:paraId="1E14857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1C2F418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C8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61F9C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15AA47A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BB00D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4D3EE3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247E02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5B8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4C014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5E8118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2D344B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1A38F9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A6B6A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tỉnh</w:t>
            </w:r>
          </w:p>
        </w:tc>
      </w:tr>
      <w:tr w14:paraId="67F11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4416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TenTinh</w:t>
            </w:r>
          </w:p>
        </w:tc>
        <w:tc>
          <w:tcPr>
            <w:tcW w:w="1803" w:type="dxa"/>
          </w:tcPr>
          <w:p w14:paraId="71CEA2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Nvarchar </w:t>
            </w:r>
          </w:p>
        </w:tc>
        <w:tc>
          <w:tcPr>
            <w:tcW w:w="1803" w:type="dxa"/>
          </w:tcPr>
          <w:p w14:paraId="4B6A98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30D5DB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1272EF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tỉnh</w:t>
            </w:r>
          </w:p>
        </w:tc>
      </w:tr>
    </w:tbl>
    <w:p w14:paraId="5D70DF5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5" w:name="_Toc107344954"/>
      <w:bookmarkStart w:id="76" w:name="_Toc32584"/>
      <w:bookmarkStart w:id="77" w:name="_Toc9057520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2.2</w:t>
      </w:r>
      <w:r>
        <w:rPr>
          <w:rFonts w:hint="default" w:ascii="Times New Roman" w:hAnsi="Times New Roman" w:cs="Times New Roman"/>
          <w:sz w:val="26"/>
          <w:szCs w:val="26"/>
          <w:lang w:val="en-US" w:eastAsia="en-US"/>
        </w:rPr>
        <w:t>. Bảng</w:t>
      </w:r>
      <w:bookmarkEnd w:id="75"/>
      <w:r>
        <w:rPr>
          <w:rFonts w:hint="default" w:ascii="Times New Roman" w:hAnsi="Times New Roman" w:cs="Times New Roman"/>
          <w:sz w:val="26"/>
          <w:szCs w:val="26"/>
          <w:lang w:val="vi-VN" w:eastAsia="en-US"/>
        </w:rPr>
        <w:t xml:space="preserve"> Tỉnh</w:t>
      </w:r>
      <w:bookmarkEnd w:id="76"/>
    </w:p>
    <w:bookmarkEnd w:id="77"/>
    <w:p w14:paraId="4E9D4BE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B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68ED3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68E6C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256652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4947EC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82D2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AE5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4B32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tcPr>
          <w:p w14:paraId="2C90CF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58388C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7D1B96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1DDBD0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xã</w:t>
            </w:r>
          </w:p>
        </w:tc>
      </w:tr>
      <w:tr w14:paraId="534F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7B07A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TenXa</w:t>
            </w:r>
          </w:p>
        </w:tc>
        <w:tc>
          <w:tcPr>
            <w:tcW w:w="1803" w:type="dxa"/>
          </w:tcPr>
          <w:p w14:paraId="6B74AB4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74089D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4F28B28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816069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xã</w:t>
            </w:r>
          </w:p>
        </w:tc>
      </w:tr>
      <w:tr w14:paraId="61BB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D9E544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4104505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447740D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3A5858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471941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tỉnh</w:t>
            </w:r>
          </w:p>
        </w:tc>
      </w:tr>
    </w:tbl>
    <w:p w14:paraId="3AF7C3A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8" w:name="_Toc2005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2.3</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Xã</w:t>
      </w:r>
      <w:bookmarkEnd w:id="78"/>
    </w:p>
    <w:p w14:paraId="67FE669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5C04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B2711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B9813E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19B424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104D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C9F65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FCD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3796C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MaNCC</w:t>
            </w:r>
          </w:p>
        </w:tc>
        <w:tc>
          <w:tcPr>
            <w:tcW w:w="1803" w:type="dxa"/>
            <w:vAlign w:val="top"/>
          </w:tcPr>
          <w:p w14:paraId="153FE7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312050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5B7D109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09B94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536F0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26D6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TenNCC</w:t>
            </w:r>
          </w:p>
        </w:tc>
        <w:tc>
          <w:tcPr>
            <w:tcW w:w="1803" w:type="dxa"/>
            <w:vAlign w:val="top"/>
          </w:tcPr>
          <w:p w14:paraId="1BA97A1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081AC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5311BE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383DB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66BB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AD12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DienThoaiNCC</w:t>
            </w:r>
          </w:p>
        </w:tc>
        <w:tc>
          <w:tcPr>
            <w:tcW w:w="1803" w:type="dxa"/>
            <w:vAlign w:val="top"/>
          </w:tcPr>
          <w:p w14:paraId="692D5AB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496C5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B13929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0A1E4B4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704B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6E52D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EmailNCC</w:t>
            </w:r>
          </w:p>
        </w:tc>
        <w:tc>
          <w:tcPr>
            <w:tcW w:w="1803" w:type="dxa"/>
            <w:vAlign w:val="top"/>
          </w:tcPr>
          <w:p w14:paraId="3030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0F71C23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289A67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8665C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232E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77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DiaChiNCC</w:t>
            </w:r>
          </w:p>
        </w:tc>
        <w:tc>
          <w:tcPr>
            <w:tcW w:w="1803" w:type="dxa"/>
            <w:vAlign w:val="top"/>
          </w:tcPr>
          <w:p w14:paraId="764812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64CCD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200</w:t>
            </w:r>
          </w:p>
        </w:tc>
        <w:tc>
          <w:tcPr>
            <w:tcW w:w="1390" w:type="dxa"/>
          </w:tcPr>
          <w:p w14:paraId="740D96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501A6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4211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681C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30AFC74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672D290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6EC469F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6CFD29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6F5EF6A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9" w:name="_Toc1055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2.4</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Nhà cung cấp</w:t>
      </w:r>
      <w:bookmarkEnd w:id="79"/>
    </w:p>
    <w:p w14:paraId="589D542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C3B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5444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99398A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7163077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A58BC8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71DF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13A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BD6EEF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MaKH</w:t>
            </w:r>
          </w:p>
        </w:tc>
        <w:tc>
          <w:tcPr>
            <w:tcW w:w="1803" w:type="dxa"/>
            <w:vAlign w:val="top"/>
          </w:tcPr>
          <w:p w14:paraId="1FE4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vAlign w:val="top"/>
          </w:tcPr>
          <w:p w14:paraId="64B5BD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9F712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B698C6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00E5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CE532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TenKH</w:t>
            </w:r>
          </w:p>
        </w:tc>
        <w:tc>
          <w:tcPr>
            <w:tcW w:w="1803" w:type="dxa"/>
            <w:vAlign w:val="top"/>
          </w:tcPr>
          <w:p w14:paraId="1BA2B61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4FA37B9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100</w:t>
            </w:r>
          </w:p>
        </w:tc>
        <w:tc>
          <w:tcPr>
            <w:tcW w:w="1390" w:type="dxa"/>
          </w:tcPr>
          <w:p w14:paraId="7F063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C23A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1B001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5E55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DienThoaiKH</w:t>
            </w:r>
          </w:p>
        </w:tc>
        <w:tc>
          <w:tcPr>
            <w:tcW w:w="1803" w:type="dxa"/>
            <w:vAlign w:val="top"/>
          </w:tcPr>
          <w:p w14:paraId="4526296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70B39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6411B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11FB0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6F71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5AD3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EmailKH</w:t>
            </w:r>
          </w:p>
        </w:tc>
        <w:tc>
          <w:tcPr>
            <w:tcW w:w="1803" w:type="dxa"/>
            <w:vAlign w:val="top"/>
          </w:tcPr>
          <w:p w14:paraId="6BF2C4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78DB92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073360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B07A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59FC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3E6DB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DiaChiKH</w:t>
            </w:r>
          </w:p>
        </w:tc>
        <w:tc>
          <w:tcPr>
            <w:tcW w:w="1803" w:type="dxa"/>
            <w:vAlign w:val="top"/>
          </w:tcPr>
          <w:p w14:paraId="2EF711A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176C082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5BBB9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60A385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1842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2CCFF5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7E5F3C3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0763D1B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49F102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5845B6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5E2C3A3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0" w:name="_Toc8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2.5</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Khách hàng</w:t>
      </w:r>
      <w:bookmarkEnd w:id="80"/>
    </w:p>
    <w:p w14:paraId="124D931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9B7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0DD724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3E8C3A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380336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29F6807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E4C83D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327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EAB30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MaLoai</w:t>
            </w:r>
          </w:p>
        </w:tc>
        <w:tc>
          <w:tcPr>
            <w:tcW w:w="1803" w:type="dxa"/>
          </w:tcPr>
          <w:p w14:paraId="00C17DF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2EF003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C076B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D4DC8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loại</w:t>
            </w:r>
          </w:p>
        </w:tc>
      </w:tr>
      <w:tr w14:paraId="22FAA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1293EF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TenLoai</w:t>
            </w:r>
          </w:p>
        </w:tc>
        <w:tc>
          <w:tcPr>
            <w:tcW w:w="1803" w:type="dxa"/>
          </w:tcPr>
          <w:p w14:paraId="6B426D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59A5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01AA3A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57681B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loại</w:t>
            </w:r>
          </w:p>
        </w:tc>
      </w:tr>
    </w:tbl>
    <w:p w14:paraId="13C0E4E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1" w:name="_Toc11275"/>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2.6</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Loại Sản phẩm</w:t>
      </w:r>
      <w:bookmarkEnd w:id="81"/>
    </w:p>
    <w:p w14:paraId="39D0AAF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C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8D2C81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59E958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97473E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0B8301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7BD29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34C0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F4285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1D9DB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607AED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9E9D1C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13507F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Mã s</w:t>
            </w:r>
            <w:r>
              <w:rPr>
                <w:rFonts w:hint="default" w:ascii="Times New Roman" w:hAnsi="Times New Roman" w:cs="Times New Roman"/>
                <w:sz w:val="26"/>
                <w:szCs w:val="26"/>
                <w:lang w:val="vi-VN"/>
              </w:rPr>
              <w:t>ản phẩm</w:t>
            </w:r>
          </w:p>
        </w:tc>
      </w:tr>
      <w:tr w14:paraId="0B57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FA2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TenSP</w:t>
            </w:r>
          </w:p>
        </w:tc>
        <w:tc>
          <w:tcPr>
            <w:tcW w:w="1803" w:type="dxa"/>
          </w:tcPr>
          <w:p w14:paraId="3743982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A64EC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41879C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AD8A3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sản phẩm</w:t>
            </w:r>
          </w:p>
        </w:tc>
      </w:tr>
      <w:tr w14:paraId="23555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EA7FA1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GiaSP</w:t>
            </w:r>
          </w:p>
        </w:tc>
        <w:tc>
          <w:tcPr>
            <w:tcW w:w="1803" w:type="dxa"/>
            <w:vAlign w:val="top"/>
          </w:tcPr>
          <w:p w14:paraId="1B79820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Decimal</w:t>
            </w:r>
          </w:p>
        </w:tc>
        <w:tc>
          <w:tcPr>
            <w:tcW w:w="1803" w:type="dxa"/>
          </w:tcPr>
          <w:p w14:paraId="74BDEE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18</w:t>
            </w:r>
          </w:p>
        </w:tc>
        <w:tc>
          <w:tcPr>
            <w:tcW w:w="1390" w:type="dxa"/>
          </w:tcPr>
          <w:p w14:paraId="2D4CC5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D755B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Giá bán</w:t>
            </w:r>
          </w:p>
        </w:tc>
      </w:tr>
      <w:tr w14:paraId="0680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644B3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TrangThai</w:t>
            </w:r>
          </w:p>
        </w:tc>
        <w:tc>
          <w:tcPr>
            <w:tcW w:w="1803" w:type="dxa"/>
            <w:vAlign w:val="top"/>
          </w:tcPr>
          <w:p w14:paraId="00887D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4469363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7F0142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E96543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Trạng thái sản phẩm</w:t>
            </w:r>
          </w:p>
        </w:tc>
      </w:tr>
      <w:tr w14:paraId="7E9FB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1E4123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SoLuongTon</w:t>
            </w:r>
          </w:p>
        </w:tc>
        <w:tc>
          <w:tcPr>
            <w:tcW w:w="1803" w:type="dxa"/>
            <w:vAlign w:val="top"/>
          </w:tcPr>
          <w:p w14:paraId="68A00ED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7AB82A9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0BCE131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12F17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lượng tồn kho</w:t>
            </w:r>
          </w:p>
        </w:tc>
      </w:tr>
      <w:tr w14:paraId="27CB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8CC7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MaLoai</w:t>
            </w:r>
          </w:p>
        </w:tc>
        <w:tc>
          <w:tcPr>
            <w:tcW w:w="1803" w:type="dxa"/>
            <w:vAlign w:val="top"/>
          </w:tcPr>
          <w:p w14:paraId="025AC46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FCA12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23BBE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7CC0B1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loại sản phẩm</w:t>
            </w:r>
          </w:p>
        </w:tc>
      </w:tr>
      <w:tr w14:paraId="556F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735D9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MaNCC</w:t>
            </w:r>
          </w:p>
        </w:tc>
        <w:tc>
          <w:tcPr>
            <w:tcW w:w="1803" w:type="dxa"/>
            <w:vAlign w:val="top"/>
          </w:tcPr>
          <w:p w14:paraId="05345F0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FAF6C5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3D24FF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B91516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Mà nhà cung cấp sản phấm</w:t>
            </w:r>
          </w:p>
        </w:tc>
      </w:tr>
    </w:tbl>
    <w:p w14:paraId="2492ECD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2" w:name="_Toc2640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2.7</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Sản phẩm</w:t>
      </w:r>
      <w:bookmarkEnd w:id="82"/>
    </w:p>
    <w:p w14:paraId="7994C15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0B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E1C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3B9837B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EDF8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D0556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1063D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992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C38B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38EEEA4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C9D14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725779A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0CF5828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974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0ABF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NgayBH</w:t>
            </w:r>
          </w:p>
        </w:tc>
        <w:tc>
          <w:tcPr>
            <w:tcW w:w="1803" w:type="dxa"/>
          </w:tcPr>
          <w:p w14:paraId="40DCAC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w:t>
            </w:r>
          </w:p>
        </w:tc>
        <w:tc>
          <w:tcPr>
            <w:tcW w:w="1803" w:type="dxa"/>
          </w:tcPr>
          <w:p w14:paraId="39684E3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67D50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E88C1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0502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57D5A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MaKH</w:t>
            </w:r>
          </w:p>
        </w:tc>
        <w:tc>
          <w:tcPr>
            <w:tcW w:w="1803" w:type="dxa"/>
          </w:tcPr>
          <w:p w14:paraId="3D1013C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607DED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1EEB59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B9346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14952B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3" w:name="_Toc18163"/>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2.8</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bán hàng</w:t>
      </w:r>
      <w:bookmarkEnd w:id="83"/>
    </w:p>
    <w:p w14:paraId="159257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22E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4509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C1F679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DFD32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2B92EB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21FC6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2A7E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700B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600A45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480CAE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B7FB76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58FC8CA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303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0A7FE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NgayMH</w:t>
            </w:r>
          </w:p>
        </w:tc>
        <w:tc>
          <w:tcPr>
            <w:tcW w:w="1803" w:type="dxa"/>
            <w:vAlign w:val="top"/>
          </w:tcPr>
          <w:p w14:paraId="183156E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w:t>
            </w:r>
          </w:p>
        </w:tc>
        <w:tc>
          <w:tcPr>
            <w:tcW w:w="1803" w:type="dxa"/>
            <w:vAlign w:val="top"/>
          </w:tcPr>
          <w:p w14:paraId="4A28E1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38327A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9CC3D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3E561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BBA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MaNCC</w:t>
            </w:r>
          </w:p>
        </w:tc>
        <w:tc>
          <w:tcPr>
            <w:tcW w:w="1803" w:type="dxa"/>
            <w:vAlign w:val="top"/>
          </w:tcPr>
          <w:p w14:paraId="4D1212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6DD498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907E3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A1C982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513D2D1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87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2.9</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mua hàng</w:t>
      </w:r>
      <w:bookmarkEnd w:id="84"/>
    </w:p>
    <w:p w14:paraId="5B32A39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3194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B413A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A6661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4145C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65AE43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C2C50C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433B6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FACF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457A57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59FA94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126624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4B9A3C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6054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BB605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B83E4F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18D0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F7B31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36F5C3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3043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E0B1C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SLB</w:t>
            </w:r>
          </w:p>
        </w:tc>
        <w:tc>
          <w:tcPr>
            <w:tcW w:w="1803" w:type="dxa"/>
          </w:tcPr>
          <w:p w14:paraId="036B3B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tcPr>
          <w:p w14:paraId="3595FA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226A0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20163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bán</w:t>
            </w:r>
          </w:p>
        </w:tc>
      </w:tr>
      <w:tr w14:paraId="48F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87E2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DGB</w:t>
            </w:r>
          </w:p>
        </w:tc>
        <w:tc>
          <w:tcPr>
            <w:tcW w:w="1803" w:type="dxa"/>
          </w:tcPr>
          <w:p w14:paraId="31AB99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tcPr>
          <w:p w14:paraId="4F3BC0D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390" w:type="dxa"/>
          </w:tcPr>
          <w:p w14:paraId="676F59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31F2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bán</w:t>
            </w:r>
          </w:p>
        </w:tc>
      </w:tr>
    </w:tbl>
    <w:p w14:paraId="5AA2C4A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5" w:name="_Toc2214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2.10. Bảng Chi tiết bán hàng</w:t>
      </w:r>
      <w:bookmarkEnd w:id="85"/>
    </w:p>
    <w:p w14:paraId="7F1B975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31A1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61910F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07A63A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5ADC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803" w:type="dxa"/>
          </w:tcPr>
          <w:p w14:paraId="7FAF557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1804" w:type="dxa"/>
          </w:tcPr>
          <w:p w14:paraId="04B1B4C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7F61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BE1D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04DC8F2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1DB93F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803" w:type="dxa"/>
          </w:tcPr>
          <w:p w14:paraId="0DD052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64FB511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4C9A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083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vAlign w:val="top"/>
          </w:tcPr>
          <w:p w14:paraId="4DD7248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3971B39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803" w:type="dxa"/>
          </w:tcPr>
          <w:p w14:paraId="2FCDA53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782F4B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26665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C39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SLM</w:t>
            </w:r>
          </w:p>
        </w:tc>
        <w:tc>
          <w:tcPr>
            <w:tcW w:w="1803" w:type="dxa"/>
            <w:vAlign w:val="top"/>
          </w:tcPr>
          <w:p w14:paraId="6AF838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vAlign w:val="top"/>
          </w:tcPr>
          <w:p w14:paraId="76709C9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3" w:type="dxa"/>
          </w:tcPr>
          <w:p w14:paraId="60BB8CD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7DD5D7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mua</w:t>
            </w:r>
          </w:p>
        </w:tc>
      </w:tr>
      <w:tr w14:paraId="335AE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3F6C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DGM</w:t>
            </w:r>
          </w:p>
        </w:tc>
        <w:tc>
          <w:tcPr>
            <w:tcW w:w="1803" w:type="dxa"/>
            <w:vAlign w:val="top"/>
          </w:tcPr>
          <w:p w14:paraId="3086108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vAlign w:val="top"/>
          </w:tcPr>
          <w:p w14:paraId="6064C5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803" w:type="dxa"/>
          </w:tcPr>
          <w:p w14:paraId="30DE05F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06653B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mua</w:t>
            </w:r>
          </w:p>
        </w:tc>
      </w:tr>
    </w:tbl>
    <w:p w14:paraId="1FFEE01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6" w:name="_Toc126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2.11. Bảng Chi tiết mua hàng</w:t>
      </w:r>
      <w:bookmarkEnd w:id="86"/>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7" w:name="_Toc137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87"/>
    </w:p>
    <w:p w14:paraId="53854C2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Các bảng dữ liệu:</w:t>
      </w:r>
    </w:p>
    <w:p w14:paraId="17E89C7E">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76925" cy="1085850"/>
            <wp:effectExtent l="0" t="0" r="5715" b="1143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5"/>
                    <a:stretch>
                      <a:fillRect/>
                    </a:stretch>
                  </pic:blipFill>
                  <pic:spPr>
                    <a:xfrm>
                      <a:off x="0" y="0"/>
                      <a:ext cx="5876925" cy="1085850"/>
                    </a:xfrm>
                    <a:prstGeom prst="rect">
                      <a:avLst/>
                    </a:prstGeom>
                    <a:noFill/>
                    <a:ln>
                      <a:noFill/>
                    </a:ln>
                  </pic:spPr>
                </pic:pic>
              </a:graphicData>
            </a:graphic>
          </wp:inline>
        </w:drawing>
      </w:r>
    </w:p>
    <w:p w14:paraId="2A74945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9902"/>
      <w:bookmarkStart w:id="89" w:name="_Toc3257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12</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Tỉnh</w:t>
      </w:r>
      <w:bookmarkEnd w:id="88"/>
      <w:bookmarkEnd w:id="89"/>
    </w:p>
    <w:p w14:paraId="44489E3E"/>
    <w:p w14:paraId="32EB14B3">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67400" cy="1148715"/>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6"/>
                    <a:srcRect b="20658"/>
                    <a:stretch>
                      <a:fillRect/>
                    </a:stretch>
                  </pic:blipFill>
                  <pic:spPr>
                    <a:xfrm>
                      <a:off x="0" y="0"/>
                      <a:ext cx="5867400" cy="1148715"/>
                    </a:xfrm>
                    <a:prstGeom prst="rect">
                      <a:avLst/>
                    </a:prstGeom>
                    <a:noFill/>
                    <a:ln>
                      <a:noFill/>
                    </a:ln>
                  </pic:spPr>
                </pic:pic>
              </a:graphicData>
            </a:graphic>
          </wp:inline>
        </w:drawing>
      </w:r>
    </w:p>
    <w:p w14:paraId="7AF4D837">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0" w:name="_Toc31929"/>
      <w:bookmarkStart w:id="91" w:name="_Toc2117"/>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13</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Xã</w:t>
      </w:r>
      <w:bookmarkEnd w:id="90"/>
      <w:bookmarkEnd w:id="91"/>
    </w:p>
    <w:p w14:paraId="55092AC9">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88355" cy="2007870"/>
            <wp:effectExtent l="0" t="0" r="0" b="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7"/>
                    <a:srcRect l="1404" t="2319" b="14361"/>
                    <a:stretch>
                      <a:fillRect/>
                    </a:stretch>
                  </pic:blipFill>
                  <pic:spPr>
                    <a:xfrm>
                      <a:off x="0" y="0"/>
                      <a:ext cx="5888355" cy="2007870"/>
                    </a:xfrm>
                    <a:prstGeom prst="rect">
                      <a:avLst/>
                    </a:prstGeom>
                    <a:noFill/>
                    <a:ln>
                      <a:noFill/>
                    </a:ln>
                  </pic:spPr>
                </pic:pic>
              </a:graphicData>
            </a:graphic>
          </wp:inline>
        </w:drawing>
      </w:r>
    </w:p>
    <w:p w14:paraId="0710C110">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2" w:name="_Toc8110"/>
      <w:bookmarkStart w:id="93" w:name="_Toc109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14</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Nhà cung cấp</w:t>
      </w:r>
      <w:bookmarkEnd w:id="92"/>
      <w:bookmarkEnd w:id="93"/>
    </w:p>
    <w:p w14:paraId="2057A0B4">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10250" cy="2095500"/>
            <wp:effectExtent l="0" t="0" r="11430" b="762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8"/>
                    <a:stretch>
                      <a:fillRect/>
                    </a:stretch>
                  </pic:blipFill>
                  <pic:spPr>
                    <a:xfrm>
                      <a:off x="0" y="0"/>
                      <a:ext cx="5810250" cy="2095500"/>
                    </a:xfrm>
                    <a:prstGeom prst="rect">
                      <a:avLst/>
                    </a:prstGeom>
                    <a:noFill/>
                    <a:ln>
                      <a:noFill/>
                    </a:ln>
                  </pic:spPr>
                </pic:pic>
              </a:graphicData>
            </a:graphic>
          </wp:inline>
        </w:drawing>
      </w:r>
    </w:p>
    <w:p w14:paraId="4CFBF64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4" w:name="_Toc3391"/>
      <w:bookmarkStart w:id="95" w:name="_Toc2342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15</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Khách hàng</w:t>
      </w:r>
      <w:bookmarkEnd w:id="94"/>
      <w:bookmarkEnd w:id="95"/>
    </w:p>
    <w:p w14:paraId="727EF98D">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86450" cy="1400175"/>
            <wp:effectExtent l="0" t="0" r="11430" b="1905"/>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9"/>
                    <a:stretch>
                      <a:fillRect/>
                    </a:stretch>
                  </pic:blipFill>
                  <pic:spPr>
                    <a:xfrm>
                      <a:off x="0" y="0"/>
                      <a:ext cx="5886450" cy="1400175"/>
                    </a:xfrm>
                    <a:prstGeom prst="rect">
                      <a:avLst/>
                    </a:prstGeom>
                    <a:noFill/>
                    <a:ln>
                      <a:noFill/>
                    </a:ln>
                  </pic:spPr>
                </pic:pic>
              </a:graphicData>
            </a:graphic>
          </wp:inline>
        </w:drawing>
      </w:r>
    </w:p>
    <w:p w14:paraId="329C19A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6" w:name="_Toc12334"/>
      <w:bookmarkStart w:id="97" w:name="_Toc2038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16</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Loại Sản phẩm</w:t>
      </w:r>
      <w:bookmarkEnd w:id="96"/>
      <w:bookmarkEnd w:id="97"/>
    </w:p>
    <w:p w14:paraId="364B42EA">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86450" cy="2114550"/>
            <wp:effectExtent l="0" t="0" r="11430" b="381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pic:cNvPicPr>
                  </pic:nvPicPr>
                  <pic:blipFill>
                    <a:blip r:embed="rId30"/>
                    <a:stretch>
                      <a:fillRect/>
                    </a:stretch>
                  </pic:blipFill>
                  <pic:spPr>
                    <a:xfrm>
                      <a:off x="0" y="0"/>
                      <a:ext cx="5886450" cy="2114550"/>
                    </a:xfrm>
                    <a:prstGeom prst="rect">
                      <a:avLst/>
                    </a:prstGeom>
                    <a:noFill/>
                    <a:ln>
                      <a:noFill/>
                    </a:ln>
                  </pic:spPr>
                </pic:pic>
              </a:graphicData>
            </a:graphic>
          </wp:inline>
        </w:drawing>
      </w:r>
    </w:p>
    <w:p w14:paraId="1BC92B1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8" w:name="_Toc30634"/>
      <w:bookmarkStart w:id="99" w:name="_Toc131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17. Bảng Sản phẩm</w:t>
      </w:r>
      <w:bookmarkEnd w:id="98"/>
      <w:bookmarkEnd w:id="99"/>
    </w:p>
    <w:p w14:paraId="3D607BF7">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67095" cy="1508125"/>
            <wp:effectExtent l="0" t="0" r="6985" b="635"/>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31"/>
                    <a:stretch>
                      <a:fillRect/>
                    </a:stretch>
                  </pic:blipFill>
                  <pic:spPr>
                    <a:xfrm>
                      <a:off x="0" y="0"/>
                      <a:ext cx="5967095" cy="1508125"/>
                    </a:xfrm>
                    <a:prstGeom prst="rect">
                      <a:avLst/>
                    </a:prstGeom>
                    <a:noFill/>
                    <a:ln>
                      <a:noFill/>
                    </a:ln>
                  </pic:spPr>
                </pic:pic>
              </a:graphicData>
            </a:graphic>
          </wp:inline>
        </w:drawing>
      </w:r>
    </w:p>
    <w:p w14:paraId="79671A5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0" w:name="_Toc30417"/>
      <w:bookmarkStart w:id="101" w:name="_Toc320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18</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Đơn Bán hàng</w:t>
      </w:r>
      <w:bookmarkEnd w:id="100"/>
      <w:bookmarkEnd w:id="101"/>
    </w:p>
    <w:p w14:paraId="133CCA7D">
      <w:pPr>
        <w:pageBreakBefore w:val="0"/>
        <w:kinsoku/>
        <w:wordWrap/>
        <w:overflowPunct/>
        <w:topLinePunct w:val="0"/>
        <w:autoSpaceDE/>
        <w:autoSpaceDN/>
        <w:bidi w:val="0"/>
        <w:adjustRightInd/>
        <w:snapToGrid/>
        <w:spacing w:before="120" w:after="120" w:line="360" w:lineRule="auto"/>
        <w:textAlignment w:val="auto"/>
      </w:pPr>
    </w:p>
    <w:p w14:paraId="1494733D">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67400" cy="1381125"/>
            <wp:effectExtent l="0" t="0" r="0" b="5715"/>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32"/>
                    <a:stretch>
                      <a:fillRect/>
                    </a:stretch>
                  </pic:blipFill>
                  <pic:spPr>
                    <a:xfrm>
                      <a:off x="0" y="0"/>
                      <a:ext cx="5867400" cy="1381125"/>
                    </a:xfrm>
                    <a:prstGeom prst="rect">
                      <a:avLst/>
                    </a:prstGeom>
                    <a:noFill/>
                    <a:ln>
                      <a:noFill/>
                    </a:ln>
                  </pic:spPr>
                </pic:pic>
              </a:graphicData>
            </a:graphic>
          </wp:inline>
        </w:drawing>
      </w:r>
    </w:p>
    <w:p w14:paraId="1EF49CD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2" w:name="_Toc1336"/>
      <w:bookmarkStart w:id="103" w:name="_Toc2655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19. Bảng Đơn Mua hàng</w:t>
      </w:r>
      <w:bookmarkEnd w:id="102"/>
      <w:bookmarkEnd w:id="103"/>
    </w:p>
    <w:p w14:paraId="76CB6991"/>
    <w:p w14:paraId="32EF1C35">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95975" cy="1695450"/>
            <wp:effectExtent l="0" t="0" r="1905" b="1143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33"/>
                    <a:stretch>
                      <a:fillRect/>
                    </a:stretch>
                  </pic:blipFill>
                  <pic:spPr>
                    <a:xfrm>
                      <a:off x="0" y="0"/>
                      <a:ext cx="5895975" cy="1695450"/>
                    </a:xfrm>
                    <a:prstGeom prst="rect">
                      <a:avLst/>
                    </a:prstGeom>
                    <a:noFill/>
                    <a:ln>
                      <a:noFill/>
                    </a:ln>
                  </pic:spPr>
                </pic:pic>
              </a:graphicData>
            </a:graphic>
          </wp:inline>
        </w:drawing>
      </w:r>
    </w:p>
    <w:p w14:paraId="2663CD5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4" w:name="_Toc20570"/>
      <w:bookmarkStart w:id="105" w:name="_Toc1743"/>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20. Bảng Chi tiết bán hàng</w:t>
      </w:r>
      <w:bookmarkEnd w:id="104"/>
      <w:bookmarkEnd w:id="105"/>
    </w:p>
    <w:p w14:paraId="36CBA925">
      <w:pPr>
        <w:pageBreakBefore w:val="0"/>
        <w:kinsoku/>
        <w:wordWrap/>
        <w:overflowPunct/>
        <w:topLinePunct w:val="0"/>
        <w:autoSpaceDE/>
        <w:autoSpaceDN/>
        <w:bidi w:val="0"/>
        <w:adjustRightInd/>
        <w:snapToGrid/>
        <w:spacing w:before="120" w:after="120" w:line="360" w:lineRule="auto"/>
        <w:textAlignment w:val="auto"/>
        <w:rPr>
          <w:rFonts w:hint="default"/>
          <w:lang w:val="vi-VN" w:eastAsia="en-US"/>
        </w:rPr>
      </w:pPr>
      <w:r>
        <w:drawing>
          <wp:inline distT="0" distB="0" distL="114300" distR="114300">
            <wp:extent cx="5876925" cy="1666875"/>
            <wp:effectExtent l="0" t="0" r="5715" b="952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34"/>
                    <a:stretch>
                      <a:fillRect/>
                    </a:stretch>
                  </pic:blipFill>
                  <pic:spPr>
                    <a:xfrm>
                      <a:off x="0" y="0"/>
                      <a:ext cx="5876925" cy="1666875"/>
                    </a:xfrm>
                    <a:prstGeom prst="rect">
                      <a:avLst/>
                    </a:prstGeom>
                    <a:noFill/>
                    <a:ln>
                      <a:noFill/>
                    </a:ln>
                  </pic:spPr>
                </pic:pic>
              </a:graphicData>
            </a:graphic>
          </wp:inline>
        </w:drawing>
      </w:r>
    </w:p>
    <w:p w14:paraId="3563B7E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6" w:name="_Toc32290"/>
      <w:bookmarkStart w:id="107" w:name="_Toc98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21. Bảng Chi tiết mua hàng</w:t>
      </w:r>
      <w:bookmarkEnd w:id="106"/>
      <w:bookmarkEnd w:id="107"/>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5190" cy="4231640"/>
            <wp:effectExtent l="0" t="0" r="8890" b="508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35"/>
                    <a:stretch>
                      <a:fillRect/>
                    </a:stretch>
                  </pic:blipFill>
                  <pic:spPr>
                    <a:xfrm>
                      <a:off x="0" y="0"/>
                      <a:ext cx="5965190" cy="4231640"/>
                    </a:xfrm>
                    <a:prstGeom prst="rect">
                      <a:avLst/>
                    </a:prstGeom>
                    <a:noFill/>
                    <a:ln>
                      <a:noFill/>
                    </a:ln>
                  </pic:spPr>
                </pic:pic>
              </a:graphicData>
            </a:graphic>
          </wp:inline>
        </w:drawing>
      </w:r>
    </w:p>
    <w:p w14:paraId="11A2951B">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8" w:name="_Toc12471"/>
      <w:bookmarkStart w:id="109" w:name="_Toc2572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.22. Mối quan hệ giữa các bảng</w:t>
      </w:r>
      <w:bookmarkEnd w:id="108"/>
      <w:bookmarkEnd w:id="109"/>
    </w:p>
    <w:p w14:paraId="5882165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BF3E26"/>
    <w:rsid w:val="02C7409E"/>
    <w:rsid w:val="02E86E0B"/>
    <w:rsid w:val="030D0F8F"/>
    <w:rsid w:val="04152C20"/>
    <w:rsid w:val="04726376"/>
    <w:rsid w:val="04FC1F34"/>
    <w:rsid w:val="05034C87"/>
    <w:rsid w:val="054908B9"/>
    <w:rsid w:val="05B30FB3"/>
    <w:rsid w:val="05CF3561"/>
    <w:rsid w:val="06113EC5"/>
    <w:rsid w:val="06646A88"/>
    <w:rsid w:val="06F750FD"/>
    <w:rsid w:val="07D23954"/>
    <w:rsid w:val="07D4037E"/>
    <w:rsid w:val="07D6114F"/>
    <w:rsid w:val="07FC1127"/>
    <w:rsid w:val="082803DC"/>
    <w:rsid w:val="084F532E"/>
    <w:rsid w:val="08C40B70"/>
    <w:rsid w:val="08D67923"/>
    <w:rsid w:val="099D6502"/>
    <w:rsid w:val="09D54231"/>
    <w:rsid w:val="0A732749"/>
    <w:rsid w:val="0A7F71FA"/>
    <w:rsid w:val="0AC51722"/>
    <w:rsid w:val="0AFA744C"/>
    <w:rsid w:val="0B462E0D"/>
    <w:rsid w:val="0BB84717"/>
    <w:rsid w:val="0BC72462"/>
    <w:rsid w:val="0BEB3E9A"/>
    <w:rsid w:val="0C2E4086"/>
    <w:rsid w:val="0C4B5932"/>
    <w:rsid w:val="0CC2633C"/>
    <w:rsid w:val="0D134683"/>
    <w:rsid w:val="0D2727C8"/>
    <w:rsid w:val="0D735040"/>
    <w:rsid w:val="0D747B34"/>
    <w:rsid w:val="0D7611AE"/>
    <w:rsid w:val="0DBF4F4A"/>
    <w:rsid w:val="0DE544D1"/>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8F6973"/>
    <w:rsid w:val="12495721"/>
    <w:rsid w:val="12685E44"/>
    <w:rsid w:val="140D3386"/>
    <w:rsid w:val="14166484"/>
    <w:rsid w:val="14552EB1"/>
    <w:rsid w:val="148B4279"/>
    <w:rsid w:val="14DC5FE6"/>
    <w:rsid w:val="159F5A5E"/>
    <w:rsid w:val="160B3741"/>
    <w:rsid w:val="161C2ADE"/>
    <w:rsid w:val="16326B70"/>
    <w:rsid w:val="16890584"/>
    <w:rsid w:val="16BD21B0"/>
    <w:rsid w:val="174F5FE5"/>
    <w:rsid w:val="17844C40"/>
    <w:rsid w:val="17FD7CA7"/>
    <w:rsid w:val="18213AD3"/>
    <w:rsid w:val="18E616DB"/>
    <w:rsid w:val="192A1815"/>
    <w:rsid w:val="1A1773DF"/>
    <w:rsid w:val="1A187198"/>
    <w:rsid w:val="1A5E42D0"/>
    <w:rsid w:val="1AE739AA"/>
    <w:rsid w:val="1B42549A"/>
    <w:rsid w:val="1B531365"/>
    <w:rsid w:val="1B812800"/>
    <w:rsid w:val="1B8575B5"/>
    <w:rsid w:val="1B8E7713"/>
    <w:rsid w:val="1BAE077A"/>
    <w:rsid w:val="1C1E703D"/>
    <w:rsid w:val="1C661E9C"/>
    <w:rsid w:val="1C8925AF"/>
    <w:rsid w:val="1C902538"/>
    <w:rsid w:val="1CA4418A"/>
    <w:rsid w:val="1CB8293F"/>
    <w:rsid w:val="1D4C4E4E"/>
    <w:rsid w:val="1DDB5C55"/>
    <w:rsid w:val="1E4A2B13"/>
    <w:rsid w:val="1F7F2339"/>
    <w:rsid w:val="20094839"/>
    <w:rsid w:val="2060784B"/>
    <w:rsid w:val="21871ABC"/>
    <w:rsid w:val="21DB2198"/>
    <w:rsid w:val="222646A1"/>
    <w:rsid w:val="22493C4F"/>
    <w:rsid w:val="22744FF7"/>
    <w:rsid w:val="22E152C9"/>
    <w:rsid w:val="23B02EE5"/>
    <w:rsid w:val="24981ACD"/>
    <w:rsid w:val="24A8312B"/>
    <w:rsid w:val="24EF17A6"/>
    <w:rsid w:val="25001CF4"/>
    <w:rsid w:val="251D54C7"/>
    <w:rsid w:val="25614063"/>
    <w:rsid w:val="25652197"/>
    <w:rsid w:val="25E9789D"/>
    <w:rsid w:val="25FA62CC"/>
    <w:rsid w:val="265018FA"/>
    <w:rsid w:val="26773BAB"/>
    <w:rsid w:val="26835DE2"/>
    <w:rsid w:val="268D2FFB"/>
    <w:rsid w:val="26A74843"/>
    <w:rsid w:val="26CF423A"/>
    <w:rsid w:val="277A58AA"/>
    <w:rsid w:val="28304AFE"/>
    <w:rsid w:val="285F6637"/>
    <w:rsid w:val="28A265F1"/>
    <w:rsid w:val="29A41545"/>
    <w:rsid w:val="29D26095"/>
    <w:rsid w:val="2A17081E"/>
    <w:rsid w:val="2A561B27"/>
    <w:rsid w:val="2A863051"/>
    <w:rsid w:val="2AE75818"/>
    <w:rsid w:val="2B8741B3"/>
    <w:rsid w:val="2C2F4F33"/>
    <w:rsid w:val="2C463234"/>
    <w:rsid w:val="2C762092"/>
    <w:rsid w:val="2CC77C28"/>
    <w:rsid w:val="2D0B4074"/>
    <w:rsid w:val="2D2C42A0"/>
    <w:rsid w:val="2D3E7147"/>
    <w:rsid w:val="2D4C0361"/>
    <w:rsid w:val="2DEC61BE"/>
    <w:rsid w:val="2DF87C6B"/>
    <w:rsid w:val="2E403BFC"/>
    <w:rsid w:val="2E612D53"/>
    <w:rsid w:val="2E640BFE"/>
    <w:rsid w:val="2EE13AA5"/>
    <w:rsid w:val="2F4B23DE"/>
    <w:rsid w:val="2F5822E2"/>
    <w:rsid w:val="2FBF367E"/>
    <w:rsid w:val="2FC5150E"/>
    <w:rsid w:val="306C0913"/>
    <w:rsid w:val="30DF15EF"/>
    <w:rsid w:val="30E6069D"/>
    <w:rsid w:val="31547FBA"/>
    <w:rsid w:val="31661936"/>
    <w:rsid w:val="31A43456"/>
    <w:rsid w:val="31E56082"/>
    <w:rsid w:val="32666DBF"/>
    <w:rsid w:val="32AE592D"/>
    <w:rsid w:val="332E1FE5"/>
    <w:rsid w:val="33B05426"/>
    <w:rsid w:val="33C326B5"/>
    <w:rsid w:val="33FE44E6"/>
    <w:rsid w:val="34527864"/>
    <w:rsid w:val="3458496D"/>
    <w:rsid w:val="346B37EA"/>
    <w:rsid w:val="34BD2524"/>
    <w:rsid w:val="34C75BB2"/>
    <w:rsid w:val="356854DC"/>
    <w:rsid w:val="356F3813"/>
    <w:rsid w:val="35D30C5A"/>
    <w:rsid w:val="36887484"/>
    <w:rsid w:val="36E5781D"/>
    <w:rsid w:val="372D6D42"/>
    <w:rsid w:val="37471E40"/>
    <w:rsid w:val="374E1018"/>
    <w:rsid w:val="37DD51D5"/>
    <w:rsid w:val="38016214"/>
    <w:rsid w:val="3817442D"/>
    <w:rsid w:val="381E7EEB"/>
    <w:rsid w:val="38244DB2"/>
    <w:rsid w:val="383977BE"/>
    <w:rsid w:val="38467DDF"/>
    <w:rsid w:val="38710629"/>
    <w:rsid w:val="38771F53"/>
    <w:rsid w:val="389804E8"/>
    <w:rsid w:val="38BD035F"/>
    <w:rsid w:val="38ED0A76"/>
    <w:rsid w:val="38FC13E4"/>
    <w:rsid w:val="395E1ECF"/>
    <w:rsid w:val="39C2101C"/>
    <w:rsid w:val="39E901AD"/>
    <w:rsid w:val="3A107E7B"/>
    <w:rsid w:val="3A1670F4"/>
    <w:rsid w:val="3A8F62D7"/>
    <w:rsid w:val="3B8B4495"/>
    <w:rsid w:val="3BAD5DB1"/>
    <w:rsid w:val="3BC75255"/>
    <w:rsid w:val="3BE97328"/>
    <w:rsid w:val="3C01067D"/>
    <w:rsid w:val="3C0A2C39"/>
    <w:rsid w:val="3C7A4DFC"/>
    <w:rsid w:val="3CAB7E3D"/>
    <w:rsid w:val="3D276FF8"/>
    <w:rsid w:val="3D391317"/>
    <w:rsid w:val="3D3C5C83"/>
    <w:rsid w:val="3D891605"/>
    <w:rsid w:val="3DD91F25"/>
    <w:rsid w:val="3DE95108"/>
    <w:rsid w:val="3DF5589F"/>
    <w:rsid w:val="3E1D1ACD"/>
    <w:rsid w:val="3E524A9F"/>
    <w:rsid w:val="3E79568B"/>
    <w:rsid w:val="3EEC0F30"/>
    <w:rsid w:val="3F36620F"/>
    <w:rsid w:val="3F9C5C17"/>
    <w:rsid w:val="3FB3410E"/>
    <w:rsid w:val="405759DA"/>
    <w:rsid w:val="40635ADA"/>
    <w:rsid w:val="40927B10"/>
    <w:rsid w:val="40A2448B"/>
    <w:rsid w:val="40D340D2"/>
    <w:rsid w:val="40E80BF9"/>
    <w:rsid w:val="41837917"/>
    <w:rsid w:val="41872D8F"/>
    <w:rsid w:val="419B04D7"/>
    <w:rsid w:val="42363E2C"/>
    <w:rsid w:val="428761B5"/>
    <w:rsid w:val="42894479"/>
    <w:rsid w:val="429E34CB"/>
    <w:rsid w:val="43593598"/>
    <w:rsid w:val="43DF4951"/>
    <w:rsid w:val="44825F54"/>
    <w:rsid w:val="44950A92"/>
    <w:rsid w:val="44E0796E"/>
    <w:rsid w:val="45680119"/>
    <w:rsid w:val="45EA590D"/>
    <w:rsid w:val="46B11B10"/>
    <w:rsid w:val="479D5F50"/>
    <w:rsid w:val="47AD7453"/>
    <w:rsid w:val="47CF4DC2"/>
    <w:rsid w:val="48BA7149"/>
    <w:rsid w:val="491164F6"/>
    <w:rsid w:val="495E12DA"/>
    <w:rsid w:val="49683D69"/>
    <w:rsid w:val="49A6350E"/>
    <w:rsid w:val="49BB0786"/>
    <w:rsid w:val="49EE4458"/>
    <w:rsid w:val="4A100231"/>
    <w:rsid w:val="4A1D60FA"/>
    <w:rsid w:val="4AD65682"/>
    <w:rsid w:val="4B2E52D8"/>
    <w:rsid w:val="4BA86CAC"/>
    <w:rsid w:val="4BD971FD"/>
    <w:rsid w:val="4C00513D"/>
    <w:rsid w:val="4CA15FC0"/>
    <w:rsid w:val="4CA36DAE"/>
    <w:rsid w:val="4CBA3672"/>
    <w:rsid w:val="4D2E5BAF"/>
    <w:rsid w:val="4D742AA0"/>
    <w:rsid w:val="4D756297"/>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EE444E"/>
    <w:rsid w:val="50FB0D46"/>
    <w:rsid w:val="51317043"/>
    <w:rsid w:val="513948FE"/>
    <w:rsid w:val="513A40D0"/>
    <w:rsid w:val="51FB3331"/>
    <w:rsid w:val="52421AE0"/>
    <w:rsid w:val="52D63B3E"/>
    <w:rsid w:val="52DD131E"/>
    <w:rsid w:val="52FC4B82"/>
    <w:rsid w:val="53246E3E"/>
    <w:rsid w:val="534A0455"/>
    <w:rsid w:val="53832D10"/>
    <w:rsid w:val="53F00B23"/>
    <w:rsid w:val="54175E94"/>
    <w:rsid w:val="54EB44A3"/>
    <w:rsid w:val="553D67E1"/>
    <w:rsid w:val="55DD7E15"/>
    <w:rsid w:val="568C1546"/>
    <w:rsid w:val="56B17074"/>
    <w:rsid w:val="571424C2"/>
    <w:rsid w:val="5798333B"/>
    <w:rsid w:val="57BD73F9"/>
    <w:rsid w:val="57DC29B5"/>
    <w:rsid w:val="57E31B45"/>
    <w:rsid w:val="57F966E2"/>
    <w:rsid w:val="582C69C1"/>
    <w:rsid w:val="582E2CD1"/>
    <w:rsid w:val="582E6785"/>
    <w:rsid w:val="58F011F8"/>
    <w:rsid w:val="59530C0F"/>
    <w:rsid w:val="5A05627D"/>
    <w:rsid w:val="5A107A80"/>
    <w:rsid w:val="5A2C317E"/>
    <w:rsid w:val="5AD97BEB"/>
    <w:rsid w:val="5B0F55CC"/>
    <w:rsid w:val="5B3710B2"/>
    <w:rsid w:val="5B94506C"/>
    <w:rsid w:val="5BAD2843"/>
    <w:rsid w:val="5BC404C2"/>
    <w:rsid w:val="5BD870D5"/>
    <w:rsid w:val="5BFA4673"/>
    <w:rsid w:val="5C6B141E"/>
    <w:rsid w:val="5CAB38A1"/>
    <w:rsid w:val="5CB73B2D"/>
    <w:rsid w:val="5CEF4F92"/>
    <w:rsid w:val="5CF14A4C"/>
    <w:rsid w:val="5D3D4922"/>
    <w:rsid w:val="5D774E64"/>
    <w:rsid w:val="5DBF425C"/>
    <w:rsid w:val="5DE24514"/>
    <w:rsid w:val="5E0F0E5B"/>
    <w:rsid w:val="5E700844"/>
    <w:rsid w:val="5E961991"/>
    <w:rsid w:val="5F2B6F1B"/>
    <w:rsid w:val="5FB16D0D"/>
    <w:rsid w:val="60553F98"/>
    <w:rsid w:val="60855E10"/>
    <w:rsid w:val="60AD570E"/>
    <w:rsid w:val="61072987"/>
    <w:rsid w:val="61433F82"/>
    <w:rsid w:val="61937C03"/>
    <w:rsid w:val="61C31388"/>
    <w:rsid w:val="61E14399"/>
    <w:rsid w:val="62B250FC"/>
    <w:rsid w:val="62C302D3"/>
    <w:rsid w:val="63122B97"/>
    <w:rsid w:val="633A04D8"/>
    <w:rsid w:val="636E25CE"/>
    <w:rsid w:val="63EF4296"/>
    <w:rsid w:val="643842D4"/>
    <w:rsid w:val="64680FFA"/>
    <w:rsid w:val="647A59F3"/>
    <w:rsid w:val="64AD5650"/>
    <w:rsid w:val="64E8498C"/>
    <w:rsid w:val="65BF14FC"/>
    <w:rsid w:val="666302AB"/>
    <w:rsid w:val="66930C04"/>
    <w:rsid w:val="676242EA"/>
    <w:rsid w:val="67C646FC"/>
    <w:rsid w:val="687A6FD2"/>
    <w:rsid w:val="68C11C57"/>
    <w:rsid w:val="69EE1271"/>
    <w:rsid w:val="6A7E3DA6"/>
    <w:rsid w:val="6A8F61A3"/>
    <w:rsid w:val="6B087D48"/>
    <w:rsid w:val="6B90226A"/>
    <w:rsid w:val="6B95030D"/>
    <w:rsid w:val="6BC85664"/>
    <w:rsid w:val="6BD96A20"/>
    <w:rsid w:val="6BFB27F1"/>
    <w:rsid w:val="6C375918"/>
    <w:rsid w:val="6C612657"/>
    <w:rsid w:val="6DC77328"/>
    <w:rsid w:val="6E9B2B83"/>
    <w:rsid w:val="6EE91882"/>
    <w:rsid w:val="6EFE71DE"/>
    <w:rsid w:val="6F01162E"/>
    <w:rsid w:val="6F091925"/>
    <w:rsid w:val="6F281F5C"/>
    <w:rsid w:val="6F950CA6"/>
    <w:rsid w:val="6FC333AA"/>
    <w:rsid w:val="70083D0B"/>
    <w:rsid w:val="70D66C2B"/>
    <w:rsid w:val="7115599D"/>
    <w:rsid w:val="717676DE"/>
    <w:rsid w:val="71A76D12"/>
    <w:rsid w:val="71B1539A"/>
    <w:rsid w:val="71D55BE5"/>
    <w:rsid w:val="71DE526F"/>
    <w:rsid w:val="71F8229B"/>
    <w:rsid w:val="721624FD"/>
    <w:rsid w:val="73881A17"/>
    <w:rsid w:val="745B3166"/>
    <w:rsid w:val="749B22AD"/>
    <w:rsid w:val="74CB35E2"/>
    <w:rsid w:val="75646A7A"/>
    <w:rsid w:val="758A0769"/>
    <w:rsid w:val="75B055B2"/>
    <w:rsid w:val="75E37678"/>
    <w:rsid w:val="75E605FD"/>
    <w:rsid w:val="7646191B"/>
    <w:rsid w:val="76FE6F44"/>
    <w:rsid w:val="773230DD"/>
    <w:rsid w:val="77373AD8"/>
    <w:rsid w:val="77933B3B"/>
    <w:rsid w:val="78681901"/>
    <w:rsid w:val="78812DDA"/>
    <w:rsid w:val="78822683"/>
    <w:rsid w:val="78BF691A"/>
    <w:rsid w:val="799C1992"/>
    <w:rsid w:val="7A1A3135"/>
    <w:rsid w:val="7A5F5873"/>
    <w:rsid w:val="7A6F776C"/>
    <w:rsid w:val="7A9079EF"/>
    <w:rsid w:val="7AAB3D6B"/>
    <w:rsid w:val="7AC82E3B"/>
    <w:rsid w:val="7ACC6326"/>
    <w:rsid w:val="7B571C68"/>
    <w:rsid w:val="7B643655"/>
    <w:rsid w:val="7B972847"/>
    <w:rsid w:val="7C31053D"/>
    <w:rsid w:val="7C43006D"/>
    <w:rsid w:val="7C6E1430"/>
    <w:rsid w:val="7CEC4659"/>
    <w:rsid w:val="7D19081E"/>
    <w:rsid w:val="7DA961FF"/>
    <w:rsid w:val="7DBC03E5"/>
    <w:rsid w:val="7E0C7C00"/>
    <w:rsid w:val="7E1D37BF"/>
    <w:rsid w:val="7E780C66"/>
    <w:rsid w:val="7EE01021"/>
    <w:rsid w:val="7EEF3A4D"/>
    <w:rsid w:val="7F820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2025-12-06T16:04:14Z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F6FC87D909344011BD62AD0B072DEBFC_11</vt:lpwstr>
  </property>
</Properties>
</file>