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45574CF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KHOA CÔNG NGHỆ THÔNG TIN</w:t>
      </w:r>
    </w:p>
    <w:p w14:paraId="4026271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p>
    <w:p w14:paraId="095E604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0" distR="0">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5690A4DA">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0854237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772AE4E3">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PHÂN TÍCH THIẾT KẾ HỆ THỐNG THÔNG TIN</w:t>
      </w:r>
    </w:p>
    <w:p w14:paraId="6070CA9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8EF6B8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0114A654">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lang w:val="vi-VN"/>
        </w:rPr>
      </w:pPr>
    </w:p>
    <w:p w14:paraId="0600B3C4">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108926E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40E2CC4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1CF3F3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1B5753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29D307E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D4F831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522C5D6D">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6300F0B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36203F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5A6BEA6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rPr>
        <w:t>KHOA CÔNG NGHỆ THÔNG TIN</w:t>
      </w:r>
    </w:p>
    <w:p w14:paraId="4E09A7D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p>
    <w:p w14:paraId="7745C1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drawing>
          <wp:inline distT="0" distB="0" distL="0" distR="0">
            <wp:extent cx="1651000" cy="1644650"/>
            <wp:effectExtent l="0" t="0" r="6350" b="0"/>
            <wp:docPr id="127593336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33360" name="Picture 2" descr="A blue and white circle with text and a red st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6A88E46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732F8EF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PHÂN TÍCH THIẾT KẾ HỆ THỐNG THÔNG TIN </w:t>
      </w:r>
    </w:p>
    <w:p w14:paraId="4839F18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B67F31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1F8115BF">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300ABEA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630A5D8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Khánh Hoà - 2025</w:t>
      </w:r>
    </w:p>
    <w:p w14:paraId="1D304B8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CÔNG VIỆC THỰC HIỆN</w:t>
      </w:r>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Xây dựng sơ đồ ERD logic, </w:t>
            </w:r>
            <w:r>
              <w:rPr>
                <w:rFonts w:hint="default" w:ascii="Times New Roman" w:hAnsi="Times New Roman"/>
                <w:sz w:val="26"/>
                <w:szCs w:val="26"/>
                <w:lang w:val="vi-VN"/>
              </w:rPr>
              <w:t>bảng dữ liệu cho DonMuaHang, DonBanHang, CTMH, CTBH</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5A27E6A6">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 xml:space="preserve">Xây dựng  </w:t>
            </w:r>
            <w:r>
              <w:rPr>
                <w:rFonts w:hint="default" w:ascii="Times New Roman" w:hAnsi="Times New Roman"/>
                <w:sz w:val="26"/>
                <w:szCs w:val="26"/>
                <w:lang w:val="vi-VN"/>
              </w:rPr>
              <w:t>bảng dữ liệu cho Tinh, Xa, NhaCC, KhachHang, LoaiSP, SanPham</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Xây dựng sơ đồ ERD vật lý, xây dựng các </w:t>
            </w:r>
            <w:r>
              <w:rPr>
                <w:rFonts w:hint="default" w:ascii="Times New Roman" w:hAnsi="Times New Roman"/>
                <w:sz w:val="26"/>
                <w:szCs w:val="26"/>
                <w:lang w:val="vi-VN"/>
              </w:rPr>
              <w:t>bảng dữ liệu trên SQL Server</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Xây dựng sơ đồ ERD quan niệm, liệt kê các mối quan hệ theo các thực thể</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51DC70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eastAsia="SimSun" w:cs="Times New Roman"/>
          <w:b/>
          <w:bCs/>
          <w:sz w:val="26"/>
          <w:szCs w:val="26"/>
          <w:lang w:val="vi-VN"/>
        </w:rPr>
        <w:t>MỤC LỤC</w:t>
      </w:r>
    </w:p>
    <w:p w14:paraId="49D377E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_Toc19889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 TỔNG QUAN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_Toc19889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5CD0D8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_Toc673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_Toc673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C071E80">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_Toc19161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_Toc19161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25AA25">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_Toc3084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B39EEA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_Toc19984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iện trạng Hệ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_Toc19984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81F16CF">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_Toc15769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_Toc15769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D778415">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_Toc15092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II.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_Toc15092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6EB223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_Toc22768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_Toc22768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35D3FF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_Toc3841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_Toc3841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B4C4AF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_Toc1587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Sơ đồ phân rã chức năng (</w:t>
      </w:r>
      <w:r>
        <w:rPr>
          <w:rFonts w:hint="default" w:ascii="Times New Roman" w:hAnsi="Times New Roman" w:cs="Times New Roman" w:eastAsiaTheme="majorEastAsia"/>
          <w:b/>
          <w:bCs/>
          <w:kern w:val="2"/>
          <w:sz w:val="26"/>
          <w:szCs w:val="26"/>
          <w:lang w:val="en-US" w:eastAsia="en-US"/>
          <w14:ligatures w14:val="standardContextual"/>
        </w:rPr>
        <w:t>BFD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0D20B8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_Toc14364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 Sơ đồ luồng dữ liệu (</w:t>
      </w:r>
      <w:r>
        <w:rPr>
          <w:rFonts w:hint="default" w:ascii="Times New Roman" w:hAnsi="Times New Roman" w:cs="Times New Roman" w:eastAsiaTheme="majorEastAsia"/>
          <w:b/>
          <w:bCs/>
          <w:kern w:val="2"/>
          <w:sz w:val="26"/>
          <w:szCs w:val="26"/>
          <w:lang w:val="en-US" w:eastAsia="en-US"/>
          <w14:ligatures w14:val="standardContextual"/>
        </w:rPr>
        <w:t>DFD</w:t>
      </w:r>
      <w:r>
        <w:rPr>
          <w:rFonts w:hint="default" w:ascii="Times New Roman" w:hAnsi="Times New Roman" w:cs="Times New Roman" w:eastAsiaTheme="majorEastAsia"/>
          <w:b/>
          <w:bCs/>
          <w:kern w:val="2"/>
          <w:sz w:val="26"/>
          <w:szCs w:val="26"/>
          <w:lang w:val="vi-VN" w:eastAsia="en-US"/>
          <w14:ligatures w14:val="standardContextual"/>
        </w:rPr>
        <w: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_Toc14364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B17AF2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_Toc28880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2.4.1. Sơ đồ mức Ngữ cảnh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_Toc28880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4490B97">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_Toc23704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2.4.2. Sơ đồ mức 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_Toc23704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3D3B19B">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_Toc5123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_Toc5123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0856E3A">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_Toc2090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438F3BB">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_Toc31854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2.4.3.2.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_Toc31854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2990BAE">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_Toc3492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_Toc3492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DB054C8">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_Toc12145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2.4.3.4.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_Toc12145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ED0BCE1">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_Toc11124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_Toc11124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FF0147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_Toc11805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 Sơ đồ ERD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_Toc11805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925B09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_Toc12604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2.5.1. 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_Toc12604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4314062">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_Toc30977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2.5.2. 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_Toc30977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D88EDAF">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_Toc5883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2.5.3. Sơ đồ ERD – Ph</w:t>
      </w:r>
      <w:r>
        <w:rPr>
          <w:rFonts w:hint="default" w:ascii="Times New Roman" w:hAnsi="Times New Roman" w:cs="Times New Roman" w:eastAsiaTheme="majorEastAsia"/>
          <w:b/>
          <w:bCs/>
          <w:kern w:val="2"/>
          <w:sz w:val="26"/>
          <w:szCs w:val="26"/>
          <w:lang w:val="en-US" w:eastAsia="en-US"/>
          <w14:ligatures w14:val="standardContextual"/>
        </w:rPr>
        <w:t>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_Toc5883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E0CA903">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_Toc25378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 Thiết kế cơ sở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_Toc25378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EEF01F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_Toc15002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2.6.1. Thiết kế cơ sở dữ liệu vật lý</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_Toc15002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E00FF2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_Toc13783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2.6.2. Mô hình quan hệ</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_Toc13783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8F91F70">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t>DANH MỤC HÌNH ẢNH</w:t>
      </w:r>
    </w:p>
    <w:p w14:paraId="08EB503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_Toc14871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_Toc14871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DF6EA2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_Toc27098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_Toc27098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482A9A">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_Toc17691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_Toc17691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1573C02">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_Toc11757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_Toc11757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AB8328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_Toc5413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_Toc5413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7AC29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_Toc1568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B048AA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_Toc23608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_Toc23608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74EAD9D">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_Toc18437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_Toc18437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AE89466">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_Toc16075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_Toc16075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E58726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_Toc24226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_Toc24226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0F6BC8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_Toc6802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_Toc6802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AA38B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_Toc7297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8</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_Toc7297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E1CA7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_Toc21644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_Toc21644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59896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_Toc26616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eastAsiaTheme="minorEastAsia"/>
          <w:b/>
          <w:bCs/>
          <w:sz w:val="26"/>
          <w:szCs w:val="26"/>
          <w:lang w:val="en-US" w:eastAsia="en-US" w:bidi="ar-SA"/>
        </w:rPr>
        <w:t>2.</w:t>
      </w:r>
      <w:r>
        <w:rPr>
          <w:rFonts w:hint="default" w:ascii="Times New Roman" w:hAnsi="Times New Roman" w:cs="Times New Roman"/>
          <w:b/>
          <w:bCs/>
          <w:sz w:val="26"/>
          <w:szCs w:val="26"/>
          <w:lang w:val="vi-VN" w:eastAsia="en-US" w:bidi="ar-SA"/>
        </w:rPr>
        <w:t>10</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_Toc26616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E26283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_Toc21054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Physical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_Toc21054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CEDF95F">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_Toc9902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12</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_Toc9902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BC6C71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_Toc31929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13</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_Toc31929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6522C55">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_Toc8110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14</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_Toc8110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069528E">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_Toc3391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15</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_Toc3391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56E180D">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16</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B1951F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_Toc30634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17. Bảng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_Toc30634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93A42C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_Toc30417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18</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Bảng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_Toc30417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2327740">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_Toc1336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19. Bảng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_Toc1336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F21190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_Toc20570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20.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_Toc20570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A920D1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_Toc32290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21.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_Toc32290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97C23F9">
      <w:pPr>
        <w:pStyle w:val="145"/>
        <w:tabs>
          <w:tab w:val="right" w:leader="dot" w:pos="9405"/>
        </w:tabs>
        <w:spacing w:line="360" w:lineRule="auto"/>
        <w:ind w:left="0" w:leftChars="0" w:firstLine="0" w:firstLineChars="0"/>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_Toc12471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.22. Mối quan hệ giữa các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_Toc12471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84A8A3A">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p>
    <w:p w14:paraId="0C21DDB5">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spacing w:line="360" w:lineRule="auto"/>
        <w:jc w:val="center"/>
        <w:rPr>
          <w:rFonts w:hint="default"/>
          <w:sz w:val="30"/>
          <w:szCs w:val="30"/>
          <w:lang w:val="vi-VN" w:eastAsia="en-US"/>
        </w:rPr>
      </w:pPr>
      <w:r>
        <w:rPr>
          <w:rFonts w:hint="default" w:ascii="Times New Roman" w:hAnsi="Times New Roman" w:eastAsia="SimSun" w:cs="Times New Roman"/>
          <w:b/>
          <w:bCs/>
          <w:sz w:val="30"/>
          <w:szCs w:val="30"/>
          <w:lang w:val="vi-VN" w:eastAsia="en-US"/>
        </w:rPr>
        <w:t>DANH MỤC BẢNG</w:t>
      </w:r>
    </w:p>
    <w:p w14:paraId="4B78D07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_Toc12312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FE5986A">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_Toc13357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_Toc13357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3BF8801">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_Toc32584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2.2</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_Toc32584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7FBF25C">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_Toc20058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2.3</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_Toc20058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0DC4E28">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_Toc10550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2.4</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_Toc10550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6113EC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2.5</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9DC5AD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_Toc11275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2.6</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F032294">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2.7</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7ED904E">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_Toc18163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2.8</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_Toc18163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67F0419">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_Toc8754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2.9</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_Toc8754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73BACBF">
      <w:pPr>
        <w:pStyle w:val="145"/>
        <w:tabs>
          <w:tab w:val="right" w:leader="dot" w:pos="9405"/>
        </w:tabs>
        <w:spacing w:line="360" w:lineRule="auto"/>
        <w:ind w:left="0" w:leftChars="0" w:firstLine="0" w:firstLineChars="0"/>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_Toc22141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2.10.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_Toc22141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61EC1A3">
      <w:pPr>
        <w:pStyle w:val="145"/>
        <w:tabs>
          <w:tab w:val="right" w:leader="dot" w:pos="9405"/>
        </w:tabs>
        <w:spacing w:line="360" w:lineRule="auto"/>
        <w:ind w:left="0" w:leftChars="0" w:firstLine="0" w:firstLineChars="0"/>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_Toc1267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2.11.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_Toc1267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ABCE26B">
      <w:pPr>
        <w:pStyle w:val="145"/>
        <w:tabs>
          <w:tab w:val="right" w:leader="dot" w:pos="9405"/>
        </w:tabs>
      </w:pPr>
    </w:p>
    <w:p w14:paraId="343C0F0E">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bookmarkStart w:id="1" w:name="_Toc19889"/>
    </w:p>
    <w:p w14:paraId="7D11FE05">
      <w:pPr>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CHƯƠNG I. TỔNG QUAN HỆ THỐNG</w:t>
      </w:r>
      <w:bookmarkEnd w:id="1"/>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 w:name="_Toc67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2"/>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 w:name="_Toc1916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3"/>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 w:name="_Toc308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4"/>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 w:name="_Toc21142"/>
      <w:bookmarkStart w:id="6" w:name="_Toc14871"/>
      <w:bookmarkStart w:id="7" w:name="_Toc8075"/>
      <w:r>
        <w:rPr>
          <w:rFonts w:hint="default" w:ascii="Times New Roman" w:hAnsi="Times New Roman" w:cs="Times New Roman"/>
          <w:sz w:val="26"/>
          <w:szCs w:val="26"/>
          <w:lang w:eastAsia="en-US"/>
        </w:rP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noFill/>
                    </a:ln>
                  </pic:spPr>
                </pic:pic>
              </a:graphicData>
            </a:graphic>
          </wp:inline>
        </w:drawing>
      </w:r>
      <w:bookmarkEnd w:id="5"/>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6"/>
      <w:bookmarkEnd w:id="7"/>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 w:name="_Toc10295"/>
      <w:bookmarkStart w:id="9" w:name="_Toc27098"/>
      <w:r>
        <w:rPr>
          <w:rFonts w:hint="default" w:ascii="Times New Roman" w:hAnsi="Times New Roman" w:cs="Times New Roman"/>
          <w:sz w:val="26"/>
          <w:szCs w:val="26"/>
          <w:lang w:eastAsia="en-US"/>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no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8"/>
      <w:bookmarkEnd w:id="9"/>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 w:name="_Toc25107"/>
      <w:bookmarkStart w:id="11" w:name="_Toc13700"/>
      <w:bookmarkStart w:id="12" w:name="_Toc17691"/>
      <w:r>
        <w:rPr>
          <w:rFonts w:hint="default" w:ascii="Times New Roman" w:hAnsi="Times New Roman" w:cs="Times New Roman"/>
          <w:sz w:val="26"/>
          <w:szCs w:val="26"/>
          <w:lang w:eastAsia="en-US"/>
        </w:rP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noFill/>
                    </a:ln>
                  </pic:spPr>
                </pic:pic>
              </a:graphicData>
            </a:graphic>
          </wp:inline>
        </w:drawing>
      </w:r>
      <w:bookmarkEnd w:id="10"/>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11"/>
      <w:bookmarkEnd w:id="12"/>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3" w:name="_Toc13210"/>
      <w:bookmarkStart w:id="14" w:name="_Toc11757"/>
      <w:bookmarkStart w:id="15" w:name="_Toc13087"/>
      <w:r>
        <w:rPr>
          <w:rFonts w:hint="default" w:ascii="Times New Roman" w:hAnsi="Times New Roman" w:cs="Times New Roman"/>
          <w:sz w:val="26"/>
          <w:szCs w:val="26"/>
          <w:lang w:eastAsia="en-US"/>
        </w:rP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noFill/>
                    </a:ln>
                  </pic:spPr>
                </pic:pic>
              </a:graphicData>
            </a:graphic>
          </wp:inline>
        </w:drawing>
      </w:r>
      <w:bookmarkEnd w:id="1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14"/>
      <w:bookmarkEnd w:id="15"/>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6" w:name="_Toc16091"/>
      <w:bookmarkStart w:id="17" w:name="_Toc5413"/>
      <w:bookmarkStart w:id="18" w:name="_Toc14206"/>
      <w:r>
        <w:rPr>
          <w:rFonts w:hint="default" w:ascii="Times New Roman" w:hAnsi="Times New Roman" w:cs="Times New Roman"/>
          <w:sz w:val="26"/>
          <w:szCs w:val="26"/>
          <w:lang w:eastAsia="en-US"/>
        </w:rP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noFill/>
                    </a:ln>
                  </pic:spPr>
                </pic:pic>
              </a:graphicData>
            </a:graphic>
          </wp:inline>
        </w:drawing>
      </w:r>
      <w:bookmarkEnd w:id="16"/>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17"/>
      <w:bookmarkEnd w:id="18"/>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19" w:name="_Toc15423"/>
      <w:bookmarkStart w:id="20" w:name="_Toc10685"/>
      <w:bookmarkStart w:id="21" w:name="_Toc1568"/>
      <w:r>
        <w:rPr>
          <w:rFonts w:hint="default" w:ascii="Times New Roman" w:hAnsi="Times New Roman" w:cs="Times New Roman"/>
          <w:sz w:val="26"/>
          <w:szCs w:val="26"/>
          <w:lang w:eastAsia="en-US"/>
        </w:rP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noFill/>
                    </a:ln>
                  </pic:spPr>
                </pic:pic>
              </a:graphicData>
            </a:graphic>
          </wp:inline>
        </w:drawing>
      </w:r>
      <w:bookmarkEnd w:id="19"/>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20"/>
      <w:bookmarkEnd w:id="21"/>
    </w:p>
    <w:p w14:paraId="152ADFD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22" w:name="_Toc1998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22"/>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232DB89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3" w:name="_Toc12312"/>
      <w:bookmarkStart w:id="24" w:name="_Toc15769"/>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23"/>
    </w:p>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24"/>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25" w:name="_Toc15092"/>
      <w:r>
        <w:rPr>
          <w:rFonts w:hint="default" w:ascii="Times New Roman" w:hAnsi="Times New Roman" w:cs="Times New Roman" w:eastAsiaTheme="majorEastAsia"/>
          <w:bCs w:val="0"/>
          <w:kern w:val="28"/>
          <w:sz w:val="30"/>
          <w:szCs w:val="30"/>
          <w:lang w:val="vi-VN" w:eastAsia="en-US"/>
          <w14:ligatures w14:val="standardContextual"/>
        </w:rPr>
        <w:t>CHƯƠNG II. PHÂN TÍCH HỆ THỐNG</w:t>
      </w:r>
      <w:bookmarkEnd w:id="25"/>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6" w:name="_Toc2276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26"/>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7" w:name="_Toc384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27"/>
    </w:p>
    <w:p w14:paraId="309A884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&amp;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2D831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8" w:name="_Toc13357"/>
      <w:bookmarkStart w:id="29" w:name="_Toc158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28"/>
    </w:p>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29"/>
    </w:p>
    <w:p w14:paraId="78294FB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364E4498">
      <w:pPr>
        <w:bidi w:val="0"/>
        <w:rPr>
          <w:rFonts w:hint="default"/>
          <w:lang w:eastAsia="en-US"/>
        </w:rPr>
      </w:pPr>
      <w:bookmarkStart w:id="30" w:name="_Toc28732"/>
      <w:r>
        <w:rPr>
          <w:rFonts w:hint="default"/>
          <w:lang w:eastAsia="en-US"/>
        </w:rP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noFill/>
                    </a:ln>
                  </pic:spPr>
                </pic:pic>
              </a:graphicData>
            </a:graphic>
          </wp:inline>
        </w:drawing>
      </w:r>
      <w:bookmarkEnd w:id="30"/>
      <w:bookmarkStart w:id="31" w:name="_Toc210505724"/>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32" w:name="_Toc5934"/>
      <w:bookmarkStart w:id="33" w:name="_Toc23608"/>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1. Sơ đồ phân rã chức năng</w:t>
      </w:r>
      <w:bookmarkEnd w:id="31"/>
      <w:bookmarkEnd w:id="32"/>
      <w:bookmarkEnd w:id="33"/>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4" w:name="_Toc1436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34"/>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5" w:name="_Toc2888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w:t>
      </w:r>
      <w:bookmarkEnd w:id="35"/>
    </w:p>
    <w:p w14:paraId="0CDD479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36" w:name="_Toc29148"/>
      <w:bookmarkStart w:id="37" w:name="_Toc16988"/>
      <w:bookmarkStart w:id="38" w:name="_Toc18437"/>
      <w:r>
        <w:rPr>
          <w:rFonts w:hint="default" w:ascii="Times New Roman" w:hAnsi="Times New Roman" w:cs="Times New Roman"/>
          <w:sz w:val="26"/>
          <w:szCs w:val="26"/>
          <w:lang w:eastAsia="en-US"/>
        </w:rPr>
        <w:drawing>
          <wp:inline distT="0" distB="0" distL="114300" distR="114300">
            <wp:extent cx="5963920" cy="34639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noFill/>
                    </a:ln>
                  </pic:spPr>
                </pic:pic>
              </a:graphicData>
            </a:graphic>
          </wp:inline>
        </w:drawing>
      </w:r>
      <w:bookmarkEnd w:id="36"/>
      <w:bookmarkStart w:id="39" w:name="_Toc210505726"/>
      <w:r>
        <w:rPr>
          <w:rFonts w:hint="default" w:ascii="Times New Roman" w:hAnsi="Times New Roman" w:cs="Times New Roman"/>
          <w:sz w:val="26"/>
          <w:szCs w:val="26"/>
          <w:lang w:val="en-US" w:eastAsia="en-US"/>
        </w:rPr>
        <w:t>Hình 2.2. Sơ đồ mức 0</w:t>
      </w:r>
      <w:bookmarkEnd w:id="37"/>
      <w:bookmarkEnd w:id="38"/>
      <w:bookmarkEnd w:id="39"/>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0" w:name="_Toc2370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w:t>
      </w:r>
      <w:bookmarkEnd w:id="40"/>
    </w:p>
    <w:p w14:paraId="458C748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năm </w:t>
      </w:r>
      <w:r>
        <w:rPr>
          <w:rFonts w:hint="default" w:ascii="Times New Roman" w:hAnsi="Times New Roman" w:cs="Times New Roman"/>
          <w:sz w:val="26"/>
          <w:szCs w:val="26"/>
        </w:rPr>
        <w:t>tiến trình chính, phản ánh các nghiệp vụ cốt lõi và các kho dữ liệu chính:</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1" w:name="_Toc22135"/>
      <w:bookmarkStart w:id="42" w:name="_Toc16075"/>
      <w:bookmarkStart w:id="43" w:name="_Toc7791"/>
      <w:r>
        <w:rPr>
          <w:rFonts w:hint="default" w:ascii="Times New Roman" w:hAnsi="Times New Roman" w:cs="Times New Roman"/>
          <w:sz w:val="26"/>
          <w:szCs w:val="26"/>
          <w:lang w:eastAsia="en-US"/>
        </w:rPr>
        <w:drawing>
          <wp:inline distT="0" distB="0" distL="114300" distR="114300">
            <wp:extent cx="5966460" cy="3070860"/>
            <wp:effectExtent l="0" t="0" r="762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noFill/>
                    </a:ln>
                  </pic:spPr>
                </pic:pic>
              </a:graphicData>
            </a:graphic>
          </wp:inline>
        </w:drawing>
      </w:r>
      <w:bookmarkEnd w:id="41"/>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42"/>
      <w:bookmarkEnd w:id="43"/>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4" w:name="_Toc512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44"/>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5" w:name="_Toc2090"/>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45"/>
    </w:p>
    <w:p w14:paraId="4480D4F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6" w:name="_Toc29773"/>
      <w:bookmarkStart w:id="47" w:name="_Toc24226"/>
      <w:bookmarkStart w:id="48" w:name="_Toc8909"/>
      <w:r>
        <w:rPr>
          <w:rFonts w:hint="default" w:ascii="Times New Roman" w:hAnsi="Times New Roman" w:cs="Times New Roman"/>
          <w:sz w:val="26"/>
          <w:szCs w:val="26"/>
          <w:lang w:eastAsia="en-US"/>
        </w:rPr>
        <w:drawing>
          <wp:inline distT="0" distB="0" distL="114300" distR="114300">
            <wp:extent cx="5963920" cy="242633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noFill/>
                    </a:ln>
                  </pic:spPr>
                </pic:pic>
              </a:graphicData>
            </a:graphic>
          </wp:inline>
        </w:drawing>
      </w:r>
      <w:bookmarkEnd w:id="4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47"/>
      <w:bookmarkEnd w:id="48"/>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9" w:name="_Toc31854"/>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2.4.3.2. Sơ đồ mức 2 cho tiến trình Quản lý dữ liệu</w:t>
      </w:r>
      <w:bookmarkEnd w:id="49"/>
    </w:p>
    <w:p w14:paraId="403A7FE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quan trọng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0" w:name="_Toc15075"/>
      <w:bookmarkStart w:id="51" w:name="_Toc6802"/>
      <w:bookmarkStart w:id="52" w:name="_Toc30621"/>
      <w:r>
        <w:rPr>
          <w:rFonts w:hint="default" w:ascii="Times New Roman" w:hAnsi="Times New Roman" w:cs="Times New Roman"/>
          <w:sz w:val="26"/>
          <w:szCs w:val="26"/>
          <w:lang w:eastAsia="en-US"/>
        </w:rPr>
        <w:drawing>
          <wp:inline distT="0" distB="0" distL="114300" distR="114300">
            <wp:extent cx="5971540" cy="274447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noFill/>
                    </a:ln>
                  </pic:spPr>
                </pic:pic>
              </a:graphicData>
            </a:graphic>
          </wp:inline>
        </w:drawing>
      </w:r>
      <w:bookmarkEnd w:id="5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51"/>
      <w:bookmarkEnd w:id="52"/>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3" w:name="_Toc3492"/>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53"/>
    </w:p>
    <w:p w14:paraId="6691853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54" w:name="_Toc22352"/>
    </w:p>
    <w:bookmarkEnd w:id="54"/>
    <w:p w14:paraId="75DE64A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rPr>
          <w:rFonts w:hint="default" w:ascii="Times New Roman" w:hAnsi="Times New Roman" w:cs="Times New Roman"/>
          <w:sz w:val="26"/>
          <w:szCs w:val="26"/>
          <w:lang w:eastAsia="en-US"/>
        </w:rPr>
        <w:drawing>
          <wp:inline distT="0" distB="0" distL="114300" distR="114300">
            <wp:extent cx="5970905" cy="2487930"/>
            <wp:effectExtent l="0" t="0" r="3175" b="1143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noFill/>
                    </a:ln>
                  </pic:spPr>
                </pic:pic>
              </a:graphicData>
            </a:graphic>
          </wp:inline>
        </w:drawing>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5" w:name="_Toc12145"/>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2.4.3.4. Sơ đồ mức 2 cho tiến trình Quản lý giao dịch bán hàng</w:t>
      </w:r>
      <w:bookmarkEnd w:id="55"/>
    </w:p>
    <w:p w14:paraId="06EB2A62">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6" w:name="_Toc19415"/>
      <w:bookmarkStart w:id="57" w:name="_Toc23702"/>
      <w:bookmarkStart w:id="58" w:name="_Toc4190"/>
      <w:r>
        <w:rPr>
          <w:rStyle w:val="11"/>
          <w:rFonts w:hint="default" w:ascii="Times New Roman" w:hAnsi="Times New Roman" w:cs="Times New Roman"/>
          <w:b w:val="0"/>
          <w:bCs w:val="0"/>
          <w:sz w:val="26"/>
          <w:szCs w:val="26"/>
          <w:lang w:val="en-US" w:eastAsia="zh-CN"/>
        </w:rPr>
        <w:t>Đây là tiến trình cốt lõi của hệ thống POS. Nó phải đảm bảo tính toàn vẹn dữ liệu: khi lập hóa đơn, phải có kiểm tra tồn kho, và sau khi thanh toán, tồn kho phải được tự động giảm trừ.</w:t>
      </w:r>
      <w:r>
        <w:rPr>
          <w:rFonts w:hint="default" w:ascii="Times New Roman" w:hAnsi="Times New Roman" w:cs="Times New Roman"/>
          <w:sz w:val="26"/>
          <w:szCs w:val="26"/>
          <w:lang w:eastAsia="en-US"/>
        </w:rPr>
        <w:drawing>
          <wp:inline distT="0" distB="0" distL="114300" distR="114300">
            <wp:extent cx="5970270" cy="331470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noFill/>
                    </a:ln>
                  </pic:spPr>
                </pic:pic>
              </a:graphicData>
            </a:graphic>
          </wp:inline>
        </w:drawing>
      </w:r>
      <w:bookmarkEnd w:id="5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57"/>
      <w:bookmarkEnd w:id="58"/>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9" w:name="_Toc11124"/>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59"/>
    </w:p>
    <w:p w14:paraId="0BCAE03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 xml:space="preserve">hiếu công cụ báo cáo) bằng cách tổng hợp dữ liệu từ các kho </w:t>
      </w:r>
      <w:r>
        <w:rPr>
          <w:rFonts w:hint="default" w:ascii="Times New Roman" w:hAnsi="Times New Roman" w:cs="Times New Roman"/>
          <w:sz w:val="26"/>
          <w:szCs w:val="26"/>
          <w:lang w:val="vi-VN"/>
        </w:rPr>
        <w:t>dữ liệu Hóa đơn, Nhập hàng và Tồn kho</w:t>
      </w:r>
      <w:r>
        <w:rPr>
          <w:rFonts w:hint="default" w:ascii="Times New Roman" w:hAnsi="Times New Roman" w:cs="Times New Roman"/>
          <w:sz w:val="26"/>
          <w:szCs w:val="26"/>
        </w:rPr>
        <w:t>.</w:t>
      </w:r>
    </w:p>
    <w:p w14:paraId="10E1D0C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60" w:name="_Toc7563"/>
      <w:bookmarkStart w:id="61" w:name="_Toc7297"/>
      <w:bookmarkStart w:id="62" w:name="_Toc2491"/>
      <w:r>
        <w:rPr>
          <w:rFonts w:hint="default" w:ascii="Times New Roman" w:hAnsi="Times New Roman" w:cs="Times New Roman"/>
          <w:sz w:val="26"/>
          <w:szCs w:val="26"/>
          <w:lang w:eastAsia="en-US"/>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noFill/>
                    </a:ln>
                  </pic:spPr>
                </pic:pic>
              </a:graphicData>
            </a:graphic>
          </wp:inline>
        </w:drawing>
      </w:r>
      <w:bookmarkEnd w:id="6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8</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Báo cáo và Phân tích kinh doanh</w:t>
      </w:r>
      <w:bookmarkEnd w:id="61"/>
      <w:bookmarkEnd w:id="62"/>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3" w:name="_Toc1180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 Sơ đồ ERD</w:t>
      </w:r>
      <w:bookmarkEnd w:id="63"/>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4" w:name="_Toc1260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2.5.1. Sơ đồ ERD - Quan niệm</w:t>
      </w:r>
      <w:bookmarkEnd w:id="64"/>
    </w:p>
    <w:p w14:paraId="1414B2D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drawing>
          <wp:inline distT="0" distB="0" distL="114300" distR="114300">
            <wp:extent cx="5967730" cy="3161665"/>
            <wp:effectExtent l="0" t="0" r="6350" b="8255"/>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22"/>
                    <a:stretch>
                      <a:fillRect/>
                    </a:stretch>
                  </pic:blipFill>
                  <pic:spPr>
                    <a:xfrm>
                      <a:off x="0" y="0"/>
                      <a:ext cx="5967730" cy="3161665"/>
                    </a:xfrm>
                    <a:prstGeom prst="rect">
                      <a:avLst/>
                    </a:prstGeom>
                    <a:noFill/>
                    <a:ln>
                      <a:noFill/>
                    </a:ln>
                  </pic:spPr>
                </pic:pic>
              </a:graphicData>
            </a:graphic>
          </wp:inline>
        </w:drawing>
      </w:r>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5" w:name="_Toc30519"/>
      <w:bookmarkStart w:id="66" w:name="_Toc2164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65"/>
      <w:bookmarkEnd w:id="66"/>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6F5375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p>
    <w:p w14:paraId="425541F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53FBAA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502C2B90">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5AE2DDC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271C607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5D29811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17F1D66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color w:val="auto"/>
          <w:sz w:val="26"/>
          <w:szCs w:val="26"/>
          <w:lang w:val="en-US"/>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7" w:name="_Toc3097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2.5.2. Sơ đồ ERD – Logical</w:t>
      </w:r>
      <w:bookmarkEnd w:id="6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56F504F5">
      <w:pPr>
        <w:bidi w:val="0"/>
        <w:rPr>
          <w:rFonts w:hint="default"/>
          <w:lang w:val="vi-VN" w:eastAsia="en-US"/>
        </w:rPr>
      </w:pPr>
      <w:bookmarkStart w:id="68" w:name="_Toc26616"/>
      <w:r>
        <w:drawing>
          <wp:inline distT="0" distB="0" distL="114300" distR="114300">
            <wp:extent cx="5972175" cy="3687445"/>
            <wp:effectExtent l="0" t="0" r="1905" b="635"/>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23"/>
                    <a:stretch>
                      <a:fillRect/>
                    </a:stretch>
                  </pic:blipFill>
                  <pic:spPr>
                    <a:xfrm>
                      <a:off x="0" y="0"/>
                      <a:ext cx="5972175" cy="3687445"/>
                    </a:xfrm>
                    <a:prstGeom prst="rect">
                      <a:avLst/>
                    </a:prstGeom>
                    <a:noFill/>
                    <a:ln>
                      <a:noFill/>
                    </a:ln>
                  </pic:spPr>
                </pic:pic>
              </a:graphicData>
            </a:graphic>
          </wp:inline>
        </w:drawing>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9" w:name="_Toc29877"/>
      <w:r>
        <w:rPr>
          <w:rFonts w:hint="default" w:ascii="Times New Roman" w:hAnsi="Times New Roman" w:cs="Times New Roman"/>
          <w:sz w:val="26"/>
          <w:szCs w:val="26"/>
          <w:lang w:val="en-US" w:eastAsia="en-US"/>
        </w:rPr>
        <w:t xml:space="preserve">Hình </w:t>
      </w:r>
      <w:r>
        <w:rPr>
          <w:rFonts w:hint="default" w:ascii="Times New Roman" w:hAnsi="Times New Roman" w:cs="Times New Roman" w:eastAsiaTheme="minorEastAsia"/>
          <w:b/>
          <w:bCs/>
          <w:sz w:val="26"/>
          <w:szCs w:val="26"/>
          <w:lang w:val="en-US" w:eastAsia="en-US" w:bidi="ar-SA"/>
        </w:rPr>
        <w:t>2.</w:t>
      </w:r>
      <w:r>
        <w:rPr>
          <w:rFonts w:hint="default" w:ascii="Times New Roman" w:hAnsi="Times New Roman" w:cs="Times New Roman"/>
          <w:b/>
          <w:bCs/>
          <w:sz w:val="26"/>
          <w:szCs w:val="26"/>
          <w:lang w:val="vi-VN" w:eastAsia="en-US" w:bidi="ar-SA"/>
        </w:rPr>
        <w:t>10</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Logical</w:t>
      </w:r>
      <w:bookmarkEnd w:id="68"/>
      <w:bookmarkEnd w:id="69"/>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u w:val="dotted"/>
          <w:lang w:val="vi-VN" w:eastAsia="en-US"/>
          <w14:textFill>
            <w14:solidFill>
              <w14:schemeClr w14:val="tx1"/>
            </w14:solidFill>
          </w14:textFill>
          <w14:ligatures w14:val="standardContextual"/>
        </w:rPr>
      </w:pPr>
      <w:bookmarkStart w:id="70" w:name="_Toc588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2.5.3. Sơ đồ ERD – </w:t>
      </w:r>
      <w:r>
        <w:rPr>
          <w:rFonts w:hint="default" w:ascii="Times New Roman" w:hAnsi="Times New Roman" w:cs="Times New Roman" w:eastAsiaTheme="majorEastAsia"/>
          <w:bCs w:val="0"/>
          <w:color w:val="000000" w:themeColor="text1"/>
          <w:kern w:val="2"/>
          <w:sz w:val="26"/>
          <w:szCs w:val="26"/>
          <w:u w:val="dotted"/>
          <w:lang w:val="vi-VN" w:eastAsia="en-US"/>
          <w14:textFill>
            <w14:solidFill>
              <w14:schemeClr w14:val="tx1"/>
            </w14:solidFill>
          </w14:textFill>
          <w14:ligatures w14:val="standardContextual"/>
        </w:rPr>
        <w:t>Ph</w:t>
      </w:r>
      <w:r>
        <w:rPr>
          <w:rFonts w:hint="default" w:ascii="Times New Roman" w:hAnsi="Times New Roman" w:cs="Times New Roman" w:eastAsiaTheme="majorEastAsia"/>
          <w:bCs w:val="0"/>
          <w:color w:val="000000" w:themeColor="text1"/>
          <w:kern w:val="2"/>
          <w:sz w:val="26"/>
          <w:szCs w:val="26"/>
          <w:u w:val="dotted"/>
          <w:lang w:val="en-US" w:eastAsia="en-US"/>
          <w14:textFill>
            <w14:solidFill>
              <w14:schemeClr w14:val="tx1"/>
            </w14:solidFill>
          </w14:textFill>
          <w14:ligatures w14:val="standardContextual"/>
        </w:rPr>
        <w:t>ysical</w:t>
      </w:r>
      <w:bookmarkEnd w:id="70"/>
    </w:p>
    <w:p w14:paraId="04B7ED5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71" w:name="_Toc21054"/>
      <w:r>
        <w:drawing>
          <wp:inline distT="0" distB="0" distL="114300" distR="114300">
            <wp:extent cx="5961380" cy="3021330"/>
            <wp:effectExtent l="0" t="0" r="12700" b="11430"/>
            <wp:docPr id="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0"/>
                    <pic:cNvPicPr>
                      <a:picLocks noChangeAspect="1"/>
                    </pic:cNvPicPr>
                  </pic:nvPicPr>
                  <pic:blipFill>
                    <a:blip r:embed="rId24"/>
                    <a:stretch>
                      <a:fillRect/>
                    </a:stretch>
                  </pic:blipFill>
                  <pic:spPr>
                    <a:xfrm>
                      <a:off x="0" y="0"/>
                      <a:ext cx="5961380" cy="3021330"/>
                    </a:xfrm>
                    <a:prstGeom prst="rect">
                      <a:avLst/>
                    </a:prstGeom>
                    <a:noFill/>
                    <a:ln>
                      <a:noFill/>
                    </a:ln>
                  </pic:spPr>
                </pic:pic>
              </a:graphicData>
            </a:graphic>
          </wp:inline>
        </w:drawing>
      </w:r>
      <w:bookmarkStart w:id="72" w:name="_Toc29273"/>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bookmarkEnd w:id="71"/>
      <w:bookmarkEnd w:id="72"/>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3" w:name="_Toc2537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 Thiết kế cơ sở dữ liệu</w:t>
      </w:r>
      <w:bookmarkEnd w:id="73"/>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4" w:name="_Toc1500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2.6.1. Thiết kế cơ sở dữ liệu vật lý</w:t>
      </w:r>
      <w:bookmarkEnd w:id="74"/>
    </w:p>
    <w:p w14:paraId="0F95265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Các thực thể:</w:t>
      </w:r>
    </w:p>
    <w:p w14:paraId="057F9D7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Tinh (</w:t>
      </w:r>
      <w:r>
        <w:rPr>
          <w:rFonts w:hint="default" w:ascii="Times New Roman" w:hAnsi="Times New Roman" w:cs="Times New Roman"/>
          <w:b/>
          <w:bCs/>
          <w:sz w:val="26"/>
          <w:szCs w:val="26"/>
          <w:u w:val="single"/>
          <w:lang w:val="vi-VN" w:eastAsia="en-US"/>
        </w:rPr>
        <w:t>MaTinh</w:t>
      </w:r>
      <w:r>
        <w:rPr>
          <w:rFonts w:hint="default" w:ascii="Times New Roman" w:hAnsi="Times New Roman" w:cs="Times New Roman"/>
          <w:sz w:val="26"/>
          <w:szCs w:val="26"/>
          <w:lang w:val="vi-VN" w:eastAsia="en-US"/>
        </w:rPr>
        <w:t>, TenTinh)</w:t>
      </w:r>
    </w:p>
    <w:p w14:paraId="505B9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Xa (</w:t>
      </w:r>
      <w:r>
        <w:rPr>
          <w:rFonts w:hint="default" w:ascii="Times New Roman" w:hAnsi="Times New Roman" w:cs="Times New Roman"/>
          <w:b/>
          <w:bCs/>
          <w:sz w:val="26"/>
          <w:szCs w:val="26"/>
          <w:u w:val="single"/>
          <w:lang w:val="vi-VN" w:eastAsia="en-US"/>
        </w:rPr>
        <w:t>MaXa</w:t>
      </w:r>
      <w:r>
        <w:rPr>
          <w:rFonts w:hint="default" w:ascii="Times New Roman" w:hAnsi="Times New Roman" w:cs="Times New Roman"/>
          <w:sz w:val="26"/>
          <w:szCs w:val="26"/>
          <w:lang w:val="vi-VN" w:eastAsia="en-US"/>
        </w:rPr>
        <w:t>, TenXa, MaTinh)</w:t>
      </w:r>
    </w:p>
    <w:p w14:paraId="7BA176D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NhaCC (</w:t>
      </w:r>
      <w:r>
        <w:rPr>
          <w:rFonts w:hint="default" w:ascii="Times New Roman" w:hAnsi="Times New Roman" w:cs="Times New Roman"/>
          <w:b/>
          <w:bCs/>
          <w:sz w:val="26"/>
          <w:szCs w:val="26"/>
          <w:u w:val="single"/>
          <w:lang w:val="vi-VN" w:eastAsia="en-US"/>
        </w:rPr>
        <w:t>MaNCC</w:t>
      </w:r>
      <w:r>
        <w:rPr>
          <w:rFonts w:hint="default" w:ascii="Times New Roman" w:hAnsi="Times New Roman" w:cs="Times New Roman"/>
          <w:sz w:val="26"/>
          <w:szCs w:val="26"/>
          <w:lang w:val="vi-VN" w:eastAsia="en-US"/>
        </w:rPr>
        <w:t xml:space="preserve">, TenNCC, DienThoaiNCC, EmailNCC, DiaChiNCC, </w:t>
      </w:r>
      <w:r>
        <w:rPr>
          <w:rFonts w:hint="default" w:ascii="Times New Roman" w:hAnsi="Times New Roman" w:cs="Times New Roman"/>
          <w:sz w:val="26"/>
          <w:szCs w:val="26"/>
          <w:u w:val="dash"/>
          <w:lang w:val="vi-VN" w:eastAsia="en-US"/>
        </w:rPr>
        <w:t>MaXa</w:t>
      </w:r>
      <w:r>
        <w:rPr>
          <w:rFonts w:hint="default" w:ascii="Times New Roman" w:hAnsi="Times New Roman" w:cs="Times New Roman"/>
          <w:sz w:val="26"/>
          <w:szCs w:val="26"/>
          <w:lang w:val="vi-VN" w:eastAsia="en-US"/>
        </w:rPr>
        <w:t>)</w:t>
      </w:r>
    </w:p>
    <w:p w14:paraId="31D17D4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Khachhàng (</w:t>
      </w:r>
      <w:r>
        <w:rPr>
          <w:rFonts w:hint="default" w:ascii="Times New Roman" w:hAnsi="Times New Roman" w:cs="Times New Roman"/>
          <w:b/>
          <w:bCs/>
          <w:sz w:val="26"/>
          <w:szCs w:val="26"/>
          <w:u w:val="single"/>
          <w:lang w:val="vi-VN" w:eastAsia="en-US"/>
        </w:rPr>
        <w:t>MaKH</w:t>
      </w:r>
      <w:r>
        <w:rPr>
          <w:rFonts w:hint="default" w:ascii="Times New Roman" w:hAnsi="Times New Roman" w:cs="Times New Roman"/>
          <w:sz w:val="26"/>
          <w:szCs w:val="26"/>
          <w:lang w:val="vi-VN" w:eastAsia="en-US"/>
        </w:rPr>
        <w:t xml:space="preserve">, TenKH, DienThoaiKH, EmailKH, DiaChiKH, </w:t>
      </w:r>
      <w:r>
        <w:rPr>
          <w:rFonts w:hint="default" w:ascii="Times New Roman" w:hAnsi="Times New Roman" w:cs="Times New Roman"/>
          <w:sz w:val="26"/>
          <w:szCs w:val="26"/>
          <w:u w:val="dash"/>
          <w:lang w:val="vi-VN" w:eastAsia="en-US"/>
        </w:rPr>
        <w:t>MaXa</w:t>
      </w:r>
      <w:r>
        <w:rPr>
          <w:rFonts w:hint="default" w:ascii="Times New Roman" w:hAnsi="Times New Roman" w:cs="Times New Roman"/>
          <w:sz w:val="26"/>
          <w:szCs w:val="26"/>
          <w:lang w:val="vi-VN" w:eastAsia="en-US"/>
        </w:rPr>
        <w:t>)</w:t>
      </w:r>
    </w:p>
    <w:p w14:paraId="759221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LoaiSP (</w:t>
      </w:r>
      <w:r>
        <w:rPr>
          <w:rFonts w:hint="default" w:ascii="Times New Roman" w:hAnsi="Times New Roman" w:cs="Times New Roman"/>
          <w:b/>
          <w:bCs/>
          <w:sz w:val="26"/>
          <w:szCs w:val="26"/>
          <w:u w:val="single"/>
          <w:lang w:val="vi-VN" w:eastAsia="en-US"/>
        </w:rPr>
        <w:t>MaLoai</w:t>
      </w:r>
      <w:r>
        <w:rPr>
          <w:rFonts w:hint="default" w:ascii="Times New Roman" w:hAnsi="Times New Roman" w:cs="Times New Roman"/>
          <w:sz w:val="26"/>
          <w:szCs w:val="26"/>
          <w:lang w:val="vi-VN" w:eastAsia="en-US"/>
        </w:rPr>
        <w:t>, TenLoai)</w:t>
      </w:r>
    </w:p>
    <w:p w14:paraId="733F9C3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SanPham (</w:t>
      </w:r>
      <w:r>
        <w:rPr>
          <w:rFonts w:hint="default" w:ascii="Times New Roman" w:hAnsi="Times New Roman" w:cs="Times New Roman"/>
          <w:b/>
          <w:bCs/>
          <w:sz w:val="26"/>
          <w:szCs w:val="26"/>
          <w:u w:val="single"/>
          <w:lang w:val="vi-VN" w:eastAsia="en-US"/>
        </w:rPr>
        <w:t>MaSP</w:t>
      </w:r>
      <w:r>
        <w:rPr>
          <w:rFonts w:hint="default" w:ascii="Times New Roman" w:hAnsi="Times New Roman" w:cs="Times New Roman"/>
          <w:sz w:val="26"/>
          <w:szCs w:val="26"/>
          <w:lang w:val="vi-VN" w:eastAsia="en-US"/>
        </w:rPr>
        <w:t xml:space="preserve">, TenSP, GiaBan, TrangThai, </w:t>
      </w:r>
      <w:r>
        <w:rPr>
          <w:rFonts w:hint="default" w:ascii="Times New Roman" w:hAnsi="Times New Roman" w:cs="Times New Roman"/>
          <w:sz w:val="26"/>
          <w:szCs w:val="26"/>
          <w:u w:val="dash"/>
          <w:lang w:val="vi-VN" w:eastAsia="en-US"/>
        </w:rPr>
        <w:t>MaLoai</w:t>
      </w:r>
      <w:r>
        <w:rPr>
          <w:rFonts w:hint="default" w:ascii="Times New Roman" w:hAnsi="Times New Roman" w:cs="Times New Roman"/>
          <w:sz w:val="26"/>
          <w:szCs w:val="26"/>
          <w:lang w:val="vi-VN" w:eastAsia="en-US"/>
        </w:rPr>
        <w:t>)</w:t>
      </w:r>
    </w:p>
    <w:p w14:paraId="1738F13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DonMuahàng (</w:t>
      </w:r>
      <w:r>
        <w:rPr>
          <w:rFonts w:hint="default" w:ascii="Times New Roman" w:hAnsi="Times New Roman" w:cs="Times New Roman"/>
          <w:b/>
          <w:bCs/>
          <w:sz w:val="26"/>
          <w:szCs w:val="26"/>
          <w:u w:val="single"/>
          <w:lang w:val="vi-VN" w:eastAsia="en-US"/>
        </w:rPr>
        <w:t>MaDMH</w:t>
      </w:r>
      <w:r>
        <w:rPr>
          <w:rFonts w:hint="default" w:ascii="Times New Roman" w:hAnsi="Times New Roman" w:cs="Times New Roman"/>
          <w:sz w:val="26"/>
          <w:szCs w:val="26"/>
          <w:lang w:val="vi-VN" w:eastAsia="en-US"/>
        </w:rPr>
        <w:t xml:space="preserve">, NgayMH, </w:t>
      </w:r>
      <w:r>
        <w:rPr>
          <w:rFonts w:hint="default" w:ascii="Times New Roman" w:hAnsi="Times New Roman" w:cs="Times New Roman"/>
          <w:sz w:val="26"/>
          <w:szCs w:val="26"/>
          <w:u w:val="dash"/>
          <w:lang w:val="vi-VN" w:eastAsia="en-US"/>
        </w:rPr>
        <w:t>MaNCC</w:t>
      </w:r>
      <w:r>
        <w:rPr>
          <w:rFonts w:hint="default" w:ascii="Times New Roman" w:hAnsi="Times New Roman" w:cs="Times New Roman"/>
          <w:sz w:val="26"/>
          <w:szCs w:val="26"/>
          <w:lang w:val="vi-VN" w:eastAsia="en-US"/>
        </w:rPr>
        <w:t>)</w:t>
      </w:r>
    </w:p>
    <w:p w14:paraId="1037F12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DonBa</w:t>
      </w:r>
      <w:r>
        <w:rPr>
          <w:rFonts w:hint="default" w:ascii="Times New Roman" w:hAnsi="Times New Roman" w:cs="Times New Roman"/>
          <w:sz w:val="26"/>
          <w:szCs w:val="26"/>
          <w:lang w:val="en-US" w:eastAsia="en-US"/>
        </w:rPr>
        <w:t>nHang</w:t>
      </w:r>
      <w:r>
        <w:rPr>
          <w:rFonts w:hint="default" w:ascii="Times New Roman" w:hAnsi="Times New Roman" w:cs="Times New Roman"/>
          <w:sz w:val="26"/>
          <w:szCs w:val="26"/>
          <w:lang w:val="vi-VN" w:eastAsia="en-US"/>
        </w:rPr>
        <w:t xml:space="preserve"> (</w:t>
      </w:r>
      <w:r>
        <w:rPr>
          <w:rFonts w:hint="default" w:ascii="Times New Roman" w:hAnsi="Times New Roman" w:cs="Times New Roman"/>
          <w:b/>
          <w:bCs/>
          <w:sz w:val="26"/>
          <w:szCs w:val="26"/>
          <w:u w:val="single"/>
          <w:lang w:val="vi-VN" w:eastAsia="en-US"/>
        </w:rPr>
        <w:t>MaDBH</w:t>
      </w:r>
      <w:r>
        <w:rPr>
          <w:rFonts w:hint="default" w:ascii="Times New Roman" w:hAnsi="Times New Roman" w:cs="Times New Roman"/>
          <w:sz w:val="26"/>
          <w:szCs w:val="26"/>
          <w:lang w:val="vi-VN" w:eastAsia="en-US"/>
        </w:rPr>
        <w:t xml:space="preserve">, NgayBH, </w:t>
      </w:r>
      <w:r>
        <w:rPr>
          <w:rFonts w:hint="default" w:ascii="Times New Roman" w:hAnsi="Times New Roman" w:cs="Times New Roman"/>
          <w:sz w:val="26"/>
          <w:szCs w:val="26"/>
          <w:u w:val="dash"/>
          <w:lang w:val="vi-VN" w:eastAsia="en-US"/>
        </w:rPr>
        <w:t>MaKH</w:t>
      </w:r>
      <w:r>
        <w:rPr>
          <w:rFonts w:hint="default" w:ascii="Times New Roman" w:hAnsi="Times New Roman" w:cs="Times New Roman"/>
          <w:sz w:val="26"/>
          <w:szCs w:val="26"/>
          <w:lang w:val="vi-VN" w:eastAsia="en-US"/>
        </w:rPr>
        <w:t>)</w:t>
      </w:r>
    </w:p>
    <w:p w14:paraId="6FE4BBF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CTMH (</w:t>
      </w:r>
      <w:r>
        <w:rPr>
          <w:rFonts w:hint="default" w:ascii="Times New Roman" w:hAnsi="Times New Roman" w:cs="Times New Roman"/>
          <w:b/>
          <w:bCs/>
          <w:sz w:val="26"/>
          <w:szCs w:val="26"/>
          <w:u w:val="single"/>
          <w:lang w:val="vi-VN" w:eastAsia="en-US"/>
        </w:rPr>
        <w:t>MaDMH</w:t>
      </w:r>
      <w:r>
        <w:rPr>
          <w:rFonts w:hint="default" w:ascii="Times New Roman" w:hAnsi="Times New Roman" w:cs="Times New Roman"/>
          <w:sz w:val="26"/>
          <w:szCs w:val="26"/>
          <w:lang w:val="vi-VN" w:eastAsia="en-US"/>
        </w:rPr>
        <w:t xml:space="preserve">, </w:t>
      </w:r>
      <w:r>
        <w:rPr>
          <w:rFonts w:hint="default" w:ascii="Times New Roman" w:hAnsi="Times New Roman" w:cs="Times New Roman"/>
          <w:b/>
          <w:bCs/>
          <w:sz w:val="26"/>
          <w:szCs w:val="26"/>
          <w:u w:val="single"/>
          <w:lang w:val="vi-VN" w:eastAsia="en-US"/>
        </w:rPr>
        <w:t>MaSP</w:t>
      </w:r>
      <w:r>
        <w:rPr>
          <w:rFonts w:hint="default" w:ascii="Times New Roman" w:hAnsi="Times New Roman" w:cs="Times New Roman"/>
          <w:sz w:val="26"/>
          <w:szCs w:val="26"/>
          <w:lang w:val="vi-VN" w:eastAsia="en-US"/>
        </w:rPr>
        <w:t>, SLM, DGM)</w:t>
      </w:r>
    </w:p>
    <w:p w14:paraId="7196BEB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imes New Roman" w:cs="Times New Roman"/>
          <w:color w:val="000000"/>
          <w:sz w:val="26"/>
          <w:szCs w:val="26"/>
          <w:lang w:val="vi-VN" w:eastAsia="en-US"/>
        </w:rPr>
      </w:pPr>
      <w:r>
        <w:rPr>
          <w:rFonts w:hint="default" w:ascii="Times New Roman" w:hAnsi="Times New Roman" w:cs="Times New Roman"/>
          <w:sz w:val="26"/>
          <w:szCs w:val="26"/>
          <w:lang w:val="vi-VN" w:eastAsia="en-US"/>
        </w:rPr>
        <w:t>C</w:t>
      </w:r>
      <w:r>
        <w:rPr>
          <w:rFonts w:hint="default" w:ascii="Times New Roman" w:hAnsi="Times New Roman" w:eastAsia="Times New Roman" w:cs="Times New Roman"/>
          <w:color w:val="000000"/>
          <w:sz w:val="26"/>
          <w:szCs w:val="26"/>
          <w:lang w:val="vi-VN" w:eastAsia="en-US"/>
        </w:rPr>
        <w:t>TBH (</w:t>
      </w:r>
      <w:r>
        <w:rPr>
          <w:rFonts w:hint="default" w:ascii="Times New Roman" w:hAnsi="Times New Roman" w:eastAsia="Times New Roman" w:cs="Times New Roman"/>
          <w:b/>
          <w:bCs/>
          <w:color w:val="000000"/>
          <w:sz w:val="26"/>
          <w:szCs w:val="26"/>
          <w:u w:val="single"/>
          <w:lang w:val="vi-VN" w:eastAsia="en-US"/>
        </w:rPr>
        <w:t>MaDBH</w:t>
      </w:r>
      <w:r>
        <w:rPr>
          <w:rFonts w:hint="default" w:ascii="Times New Roman" w:hAnsi="Times New Roman" w:eastAsia="Times New Roman" w:cs="Times New Roman"/>
          <w:color w:val="000000"/>
          <w:sz w:val="26"/>
          <w:szCs w:val="26"/>
          <w:lang w:val="vi-VN" w:eastAsia="en-US"/>
        </w:rPr>
        <w:t xml:space="preserve">, </w:t>
      </w:r>
      <w:r>
        <w:rPr>
          <w:rFonts w:hint="default" w:ascii="Times New Roman" w:hAnsi="Times New Roman" w:eastAsia="Times New Roman" w:cs="Times New Roman"/>
          <w:b/>
          <w:bCs/>
          <w:color w:val="000000"/>
          <w:sz w:val="26"/>
          <w:szCs w:val="26"/>
          <w:u w:val="single"/>
          <w:lang w:val="vi-VN" w:eastAsia="en-US"/>
        </w:rPr>
        <w:t>MaSP</w:t>
      </w:r>
      <w:r>
        <w:rPr>
          <w:rFonts w:hint="default" w:ascii="Times New Roman" w:hAnsi="Times New Roman" w:eastAsia="Times New Roman" w:cs="Times New Roman"/>
          <w:color w:val="000000"/>
          <w:sz w:val="26"/>
          <w:szCs w:val="26"/>
          <w:lang w:val="vi-VN" w:eastAsia="en-US"/>
        </w:rPr>
        <w:t>, SLB, DGB)</w:t>
      </w:r>
    </w:p>
    <w:p w14:paraId="1E14857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1C2F418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TINH: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7C8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61F9C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15AA47A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4BB00D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34D3EE3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1247E02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5B81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4C014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MaTinh</w:t>
            </w:r>
          </w:p>
        </w:tc>
        <w:tc>
          <w:tcPr>
            <w:tcW w:w="1803" w:type="dxa"/>
          </w:tcPr>
          <w:p w14:paraId="5E8118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2D344B7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1A38F97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A6B6A9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tỉnh</w:t>
            </w:r>
          </w:p>
        </w:tc>
      </w:tr>
      <w:tr w14:paraId="67F11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4416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TenTinh</w:t>
            </w:r>
          </w:p>
        </w:tc>
        <w:tc>
          <w:tcPr>
            <w:tcW w:w="1803" w:type="dxa"/>
          </w:tcPr>
          <w:p w14:paraId="71CEA2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Nvarchar </w:t>
            </w:r>
          </w:p>
        </w:tc>
        <w:tc>
          <w:tcPr>
            <w:tcW w:w="1803" w:type="dxa"/>
          </w:tcPr>
          <w:p w14:paraId="4B6A98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30D5DB3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1272EF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tỉnh</w:t>
            </w:r>
          </w:p>
        </w:tc>
      </w:tr>
    </w:tbl>
    <w:p w14:paraId="5D70DF5E">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5" w:name="_Toc107344954"/>
      <w:bookmarkStart w:id="76" w:name="_Toc32584"/>
      <w:bookmarkStart w:id="77" w:name="_Toc90575201"/>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2.2</w:t>
      </w:r>
      <w:r>
        <w:rPr>
          <w:rFonts w:hint="default" w:ascii="Times New Roman" w:hAnsi="Times New Roman" w:cs="Times New Roman"/>
          <w:sz w:val="26"/>
          <w:szCs w:val="26"/>
          <w:lang w:val="en-US" w:eastAsia="en-US"/>
        </w:rPr>
        <w:t>. Bảng</w:t>
      </w:r>
      <w:bookmarkEnd w:id="75"/>
      <w:r>
        <w:rPr>
          <w:rFonts w:hint="default" w:ascii="Times New Roman" w:hAnsi="Times New Roman" w:cs="Times New Roman"/>
          <w:sz w:val="26"/>
          <w:szCs w:val="26"/>
          <w:lang w:val="vi-VN" w:eastAsia="en-US"/>
        </w:rPr>
        <w:t xml:space="preserve"> Tỉnh</w:t>
      </w:r>
      <w:bookmarkEnd w:id="76"/>
    </w:p>
    <w:bookmarkEnd w:id="77"/>
    <w:p w14:paraId="4E9D4BE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XA:</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0CBD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68ED3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68E6C88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256652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4947EC7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7E82D2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2AE5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4B32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tcPr>
          <w:p w14:paraId="2C90CF8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58388C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7D1B96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1DDBD0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xã</w:t>
            </w:r>
          </w:p>
        </w:tc>
      </w:tr>
      <w:tr w14:paraId="534F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7B07A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TenXa</w:t>
            </w:r>
          </w:p>
        </w:tc>
        <w:tc>
          <w:tcPr>
            <w:tcW w:w="1803" w:type="dxa"/>
          </w:tcPr>
          <w:p w14:paraId="6B74AB4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74089D0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4F28B28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3816069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xã</w:t>
            </w:r>
          </w:p>
        </w:tc>
      </w:tr>
      <w:tr w14:paraId="61BB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D9E544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MaTinh</w:t>
            </w:r>
          </w:p>
        </w:tc>
        <w:tc>
          <w:tcPr>
            <w:tcW w:w="1803" w:type="dxa"/>
          </w:tcPr>
          <w:p w14:paraId="4104505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447740D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3A58584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471941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tỉnh</w:t>
            </w:r>
          </w:p>
        </w:tc>
      </w:tr>
    </w:tbl>
    <w:p w14:paraId="3AF7C3AF">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8" w:name="_Toc20058"/>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2.3</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Xã</w:t>
      </w:r>
      <w:bookmarkEnd w:id="78"/>
    </w:p>
    <w:p w14:paraId="67FE669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NHACC:</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5C04A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3" w:type="dxa"/>
          </w:tcPr>
          <w:p w14:paraId="3B2711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4B9813E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19B424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5104D0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1C9F657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FCD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53796C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MaNCC</w:t>
            </w:r>
          </w:p>
        </w:tc>
        <w:tc>
          <w:tcPr>
            <w:tcW w:w="1803" w:type="dxa"/>
            <w:vAlign w:val="top"/>
          </w:tcPr>
          <w:p w14:paraId="153FE7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tcPr>
          <w:p w14:paraId="3120502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5B7D109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309B942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nhà cung cấp</w:t>
            </w:r>
          </w:p>
        </w:tc>
      </w:tr>
      <w:tr w14:paraId="536F0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526D6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TenNCC</w:t>
            </w:r>
          </w:p>
        </w:tc>
        <w:tc>
          <w:tcPr>
            <w:tcW w:w="1803" w:type="dxa"/>
            <w:vAlign w:val="top"/>
          </w:tcPr>
          <w:p w14:paraId="1BA97A1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081AC1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w:t>
            </w:r>
          </w:p>
        </w:tc>
        <w:tc>
          <w:tcPr>
            <w:tcW w:w="1390" w:type="dxa"/>
          </w:tcPr>
          <w:p w14:paraId="5311BE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383DB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nhà cung cấp</w:t>
            </w:r>
          </w:p>
        </w:tc>
      </w:tr>
      <w:tr w14:paraId="66BB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AD12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DienThoaiNCC</w:t>
            </w:r>
          </w:p>
        </w:tc>
        <w:tc>
          <w:tcPr>
            <w:tcW w:w="1803" w:type="dxa"/>
            <w:vAlign w:val="top"/>
          </w:tcPr>
          <w:p w14:paraId="692D5AB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496C5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B13929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0A1E4B4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điện thoại nhà cung cấp</w:t>
            </w:r>
          </w:p>
        </w:tc>
      </w:tr>
      <w:tr w14:paraId="704BB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6E52D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EmailNCC</w:t>
            </w:r>
          </w:p>
        </w:tc>
        <w:tc>
          <w:tcPr>
            <w:tcW w:w="1803" w:type="dxa"/>
            <w:vAlign w:val="top"/>
          </w:tcPr>
          <w:p w14:paraId="3030E63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V</w:t>
            </w:r>
            <w:r>
              <w:rPr>
                <w:rFonts w:hint="default" w:ascii="Times New Roman" w:hAnsi="Times New Roman" w:cs="Times New Roman"/>
                <w:sz w:val="26"/>
                <w:szCs w:val="26"/>
                <w:lang w:val="vi-VN"/>
              </w:rPr>
              <w:t>archar</w:t>
            </w:r>
          </w:p>
        </w:tc>
        <w:tc>
          <w:tcPr>
            <w:tcW w:w="1803" w:type="dxa"/>
          </w:tcPr>
          <w:p w14:paraId="0F71C23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100</w:t>
            </w:r>
          </w:p>
        </w:tc>
        <w:tc>
          <w:tcPr>
            <w:tcW w:w="1390" w:type="dxa"/>
          </w:tcPr>
          <w:p w14:paraId="289A67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8665C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 nhà cung cấp</w:t>
            </w:r>
          </w:p>
        </w:tc>
      </w:tr>
      <w:tr w14:paraId="232E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770C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DiaChiNCC</w:t>
            </w:r>
          </w:p>
        </w:tc>
        <w:tc>
          <w:tcPr>
            <w:tcW w:w="1803" w:type="dxa"/>
            <w:vAlign w:val="top"/>
          </w:tcPr>
          <w:p w14:paraId="764812D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64CCD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200</w:t>
            </w:r>
          </w:p>
        </w:tc>
        <w:tc>
          <w:tcPr>
            <w:tcW w:w="1390" w:type="dxa"/>
          </w:tcPr>
          <w:p w14:paraId="740D96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501A60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nhà cung cấp</w:t>
            </w:r>
          </w:p>
        </w:tc>
      </w:tr>
      <w:tr w14:paraId="4211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681C1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vAlign w:val="top"/>
          </w:tcPr>
          <w:p w14:paraId="30AFC74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672D290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6EC469F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6CFD292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xã của nhà cung cấp</w:t>
            </w:r>
          </w:p>
        </w:tc>
      </w:tr>
    </w:tbl>
    <w:p w14:paraId="6F5EF6A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79" w:name="_Toc10550"/>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2.4</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Nhà cung cấp</w:t>
      </w:r>
      <w:bookmarkEnd w:id="79"/>
    </w:p>
    <w:p w14:paraId="589D542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KHACHHANG: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C3BC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654443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99398A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7163077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1A58BC8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7E71DF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13A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BD6EEF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MaKH</w:t>
            </w:r>
          </w:p>
        </w:tc>
        <w:tc>
          <w:tcPr>
            <w:tcW w:w="1803" w:type="dxa"/>
            <w:vAlign w:val="top"/>
          </w:tcPr>
          <w:p w14:paraId="1FE40CF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vAlign w:val="top"/>
          </w:tcPr>
          <w:p w14:paraId="64B5BD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39F712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2B698C6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nhà cung cấp</w:t>
            </w:r>
          </w:p>
        </w:tc>
      </w:tr>
      <w:tr w14:paraId="00E5B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CE532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TenKH</w:t>
            </w:r>
          </w:p>
        </w:tc>
        <w:tc>
          <w:tcPr>
            <w:tcW w:w="1803" w:type="dxa"/>
            <w:vAlign w:val="top"/>
          </w:tcPr>
          <w:p w14:paraId="1BA2B61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4FA37B9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100</w:t>
            </w:r>
          </w:p>
        </w:tc>
        <w:tc>
          <w:tcPr>
            <w:tcW w:w="1390" w:type="dxa"/>
          </w:tcPr>
          <w:p w14:paraId="7F0637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CC23A1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nhà cung cấp</w:t>
            </w:r>
          </w:p>
        </w:tc>
      </w:tr>
      <w:tr w14:paraId="1B001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5E559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DienThoaiKH</w:t>
            </w:r>
          </w:p>
        </w:tc>
        <w:tc>
          <w:tcPr>
            <w:tcW w:w="1803" w:type="dxa"/>
            <w:vAlign w:val="top"/>
          </w:tcPr>
          <w:p w14:paraId="4526296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70B3988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6411BE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3D11FB0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Số điện thoại nhà cung cấp</w:t>
            </w:r>
          </w:p>
        </w:tc>
      </w:tr>
      <w:tr w14:paraId="6F713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55AD30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EmailKH</w:t>
            </w:r>
          </w:p>
        </w:tc>
        <w:tc>
          <w:tcPr>
            <w:tcW w:w="1803" w:type="dxa"/>
            <w:vAlign w:val="top"/>
          </w:tcPr>
          <w:p w14:paraId="6BF2C4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V</w:t>
            </w:r>
            <w:r>
              <w:rPr>
                <w:rFonts w:hint="default" w:ascii="Times New Roman" w:hAnsi="Times New Roman" w:cs="Times New Roman"/>
                <w:sz w:val="26"/>
                <w:szCs w:val="26"/>
                <w:lang w:val="vi-VN"/>
              </w:rPr>
              <w:t>archar</w:t>
            </w:r>
          </w:p>
        </w:tc>
        <w:tc>
          <w:tcPr>
            <w:tcW w:w="1803" w:type="dxa"/>
            <w:vAlign w:val="top"/>
          </w:tcPr>
          <w:p w14:paraId="78DB927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100</w:t>
            </w:r>
          </w:p>
        </w:tc>
        <w:tc>
          <w:tcPr>
            <w:tcW w:w="1390" w:type="dxa"/>
          </w:tcPr>
          <w:p w14:paraId="073360E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3DB07A8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Email nhà cung cấp</w:t>
            </w:r>
          </w:p>
        </w:tc>
      </w:tr>
      <w:tr w14:paraId="59FCD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3E6DB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DiaChiKH</w:t>
            </w:r>
          </w:p>
        </w:tc>
        <w:tc>
          <w:tcPr>
            <w:tcW w:w="1803" w:type="dxa"/>
            <w:vAlign w:val="top"/>
          </w:tcPr>
          <w:p w14:paraId="2EF711A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vAlign w:val="top"/>
          </w:tcPr>
          <w:p w14:paraId="176C082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255</w:t>
            </w:r>
          </w:p>
        </w:tc>
        <w:tc>
          <w:tcPr>
            <w:tcW w:w="1390" w:type="dxa"/>
          </w:tcPr>
          <w:p w14:paraId="5BBB95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2217" w:type="dxa"/>
          </w:tcPr>
          <w:p w14:paraId="460A385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Địa chỉ nhà cung cấp</w:t>
            </w:r>
          </w:p>
        </w:tc>
      </w:tr>
      <w:tr w14:paraId="1842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3" w:type="dxa"/>
          </w:tcPr>
          <w:p w14:paraId="02CCFF5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MaXa</w:t>
            </w:r>
          </w:p>
        </w:tc>
        <w:tc>
          <w:tcPr>
            <w:tcW w:w="1803" w:type="dxa"/>
            <w:vAlign w:val="top"/>
          </w:tcPr>
          <w:p w14:paraId="7E5F3C3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Smallint </w:t>
            </w:r>
          </w:p>
        </w:tc>
        <w:tc>
          <w:tcPr>
            <w:tcW w:w="1803" w:type="dxa"/>
          </w:tcPr>
          <w:p w14:paraId="0763D1B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p>
        </w:tc>
        <w:tc>
          <w:tcPr>
            <w:tcW w:w="1390" w:type="dxa"/>
          </w:tcPr>
          <w:p w14:paraId="49F1027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FK</w:t>
            </w:r>
          </w:p>
        </w:tc>
        <w:tc>
          <w:tcPr>
            <w:tcW w:w="2217" w:type="dxa"/>
          </w:tcPr>
          <w:p w14:paraId="5845B6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xã của nhà cung cấp</w:t>
            </w:r>
          </w:p>
        </w:tc>
      </w:tr>
    </w:tbl>
    <w:p w14:paraId="5E2C3A3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0" w:name="_Toc854"/>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2.5</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Khách hàng</w:t>
      </w:r>
      <w:bookmarkEnd w:id="80"/>
    </w:p>
    <w:p w14:paraId="124D931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LOAISP: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9B7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0DD724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3E8C3A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3803369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29F6807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E4C83D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327B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EAB301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MaLoai</w:t>
            </w:r>
          </w:p>
        </w:tc>
        <w:tc>
          <w:tcPr>
            <w:tcW w:w="1803" w:type="dxa"/>
          </w:tcPr>
          <w:p w14:paraId="00C17DF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12EF003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3C076B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3D4DC87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w:t>
            </w:r>
            <w:r>
              <w:rPr>
                <w:rFonts w:hint="default" w:ascii="Times New Roman" w:hAnsi="Times New Roman" w:cs="Times New Roman"/>
                <w:sz w:val="26"/>
                <w:szCs w:val="26"/>
                <w:lang w:val="vi-VN"/>
              </w:rPr>
              <w:t>loại</w:t>
            </w:r>
          </w:p>
        </w:tc>
      </w:tr>
      <w:tr w14:paraId="22FAA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1293EF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TenLoai</w:t>
            </w:r>
          </w:p>
        </w:tc>
        <w:tc>
          <w:tcPr>
            <w:tcW w:w="1803" w:type="dxa"/>
          </w:tcPr>
          <w:p w14:paraId="6B426D5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59A51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01AA3A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57681BB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loại</w:t>
            </w:r>
          </w:p>
        </w:tc>
      </w:tr>
    </w:tbl>
    <w:p w14:paraId="13C0E4E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1" w:name="_Toc11275"/>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2.6</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Loại Sản phẩm</w:t>
      </w:r>
      <w:bookmarkEnd w:id="81"/>
    </w:p>
    <w:p w14:paraId="39D0AAF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SANPHAM:</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0CCB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8D2C81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59E958D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97473E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0B8301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7BD29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534C0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F4285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tcPr>
          <w:p w14:paraId="11D9DB6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1607AED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79E9D1C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13507FA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Mã s</w:t>
            </w:r>
            <w:r>
              <w:rPr>
                <w:rFonts w:hint="default" w:ascii="Times New Roman" w:hAnsi="Times New Roman" w:cs="Times New Roman"/>
                <w:sz w:val="26"/>
                <w:szCs w:val="26"/>
                <w:lang w:val="vi-VN"/>
              </w:rPr>
              <w:t>ản phẩm</w:t>
            </w:r>
          </w:p>
        </w:tc>
      </w:tr>
      <w:tr w14:paraId="0B57C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FA27B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TenSP</w:t>
            </w:r>
          </w:p>
        </w:tc>
        <w:tc>
          <w:tcPr>
            <w:tcW w:w="1803" w:type="dxa"/>
          </w:tcPr>
          <w:p w14:paraId="3743982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2A64EC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w:t>
            </w:r>
          </w:p>
        </w:tc>
        <w:tc>
          <w:tcPr>
            <w:tcW w:w="1390" w:type="dxa"/>
          </w:tcPr>
          <w:p w14:paraId="41879CE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3AD8A3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Tên sản phẩm</w:t>
            </w:r>
          </w:p>
        </w:tc>
      </w:tr>
      <w:tr w14:paraId="23555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EA7FA1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GiaSP</w:t>
            </w:r>
          </w:p>
        </w:tc>
        <w:tc>
          <w:tcPr>
            <w:tcW w:w="1803" w:type="dxa"/>
            <w:vAlign w:val="top"/>
          </w:tcPr>
          <w:p w14:paraId="1B79820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Decimal</w:t>
            </w:r>
          </w:p>
        </w:tc>
        <w:tc>
          <w:tcPr>
            <w:tcW w:w="1803" w:type="dxa"/>
          </w:tcPr>
          <w:p w14:paraId="74BDEE8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18</w:t>
            </w:r>
          </w:p>
        </w:tc>
        <w:tc>
          <w:tcPr>
            <w:tcW w:w="1390" w:type="dxa"/>
          </w:tcPr>
          <w:p w14:paraId="2D4CC50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4D755BE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Giá bán</w:t>
            </w:r>
          </w:p>
        </w:tc>
      </w:tr>
      <w:tr w14:paraId="06801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644B32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TrangThai</w:t>
            </w:r>
          </w:p>
        </w:tc>
        <w:tc>
          <w:tcPr>
            <w:tcW w:w="1803" w:type="dxa"/>
            <w:vAlign w:val="top"/>
          </w:tcPr>
          <w:p w14:paraId="00887D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Nvarchar</w:t>
            </w:r>
          </w:p>
        </w:tc>
        <w:tc>
          <w:tcPr>
            <w:tcW w:w="1803" w:type="dxa"/>
          </w:tcPr>
          <w:p w14:paraId="4469363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50</w:t>
            </w:r>
          </w:p>
        </w:tc>
        <w:tc>
          <w:tcPr>
            <w:tcW w:w="1390" w:type="dxa"/>
          </w:tcPr>
          <w:p w14:paraId="7F01425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E96543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Trạng thái sản phẩm</w:t>
            </w:r>
          </w:p>
        </w:tc>
      </w:tr>
      <w:tr w14:paraId="27CB9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8CC76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MaLoai</w:t>
            </w:r>
          </w:p>
        </w:tc>
        <w:tc>
          <w:tcPr>
            <w:tcW w:w="1803" w:type="dxa"/>
            <w:vAlign w:val="top"/>
          </w:tcPr>
          <w:p w14:paraId="025AC46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27FCA12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10</w:t>
            </w:r>
          </w:p>
        </w:tc>
        <w:tc>
          <w:tcPr>
            <w:tcW w:w="1390" w:type="dxa"/>
          </w:tcPr>
          <w:p w14:paraId="23BBE0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7CC0B13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Mã loại sản phẩm</w:t>
            </w:r>
          </w:p>
        </w:tc>
      </w:tr>
    </w:tbl>
    <w:p w14:paraId="2492ECD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2" w:name="_Toc26400"/>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2.7</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Sản phẩm</w:t>
      </w:r>
      <w:bookmarkEnd w:id="82"/>
    </w:p>
    <w:p w14:paraId="7994C15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DONBANHANG: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0B9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5E1C9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3B9837B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4EDF87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1D0556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21063DB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6992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C38BD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MaDBH</w:t>
            </w:r>
          </w:p>
        </w:tc>
        <w:tc>
          <w:tcPr>
            <w:tcW w:w="1803" w:type="dxa"/>
          </w:tcPr>
          <w:p w14:paraId="38EEEA4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C9D14A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725779A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0CF5828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2974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0ABFB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NgayBH</w:t>
            </w:r>
          </w:p>
        </w:tc>
        <w:tc>
          <w:tcPr>
            <w:tcW w:w="1803" w:type="dxa"/>
          </w:tcPr>
          <w:p w14:paraId="40DCAC0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Datetime</w:t>
            </w:r>
          </w:p>
        </w:tc>
        <w:tc>
          <w:tcPr>
            <w:tcW w:w="1803" w:type="dxa"/>
          </w:tcPr>
          <w:p w14:paraId="39684E3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767D501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E88C19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Ngày bán </w:t>
            </w:r>
            <w:r>
              <w:rPr>
                <w:rFonts w:hint="default" w:ascii="Times New Roman" w:hAnsi="Times New Roman" w:cs="Times New Roman"/>
                <w:sz w:val="26"/>
                <w:szCs w:val="26"/>
                <w:lang w:val="vi-VN"/>
              </w:rPr>
              <w:t>hàng</w:t>
            </w:r>
          </w:p>
        </w:tc>
      </w:tr>
      <w:tr w14:paraId="0502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57D5A6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MaKH</w:t>
            </w:r>
          </w:p>
        </w:tc>
        <w:tc>
          <w:tcPr>
            <w:tcW w:w="1803" w:type="dxa"/>
          </w:tcPr>
          <w:p w14:paraId="3D1013C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6607DED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1EEB59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B93462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khách hàng</w:t>
            </w:r>
          </w:p>
        </w:tc>
      </w:tr>
    </w:tbl>
    <w:p w14:paraId="14952B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3" w:name="_Toc18163"/>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2.8</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Đơn bán hàng</w:t>
      </w:r>
      <w:bookmarkEnd w:id="83"/>
    </w:p>
    <w:p w14:paraId="159257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DONMUAHANG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422E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4509E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4C1F679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DFD32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52B92EB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521FC6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22A7E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9700B8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MaDMH</w:t>
            </w:r>
          </w:p>
        </w:tc>
        <w:tc>
          <w:tcPr>
            <w:tcW w:w="1803" w:type="dxa"/>
            <w:vAlign w:val="top"/>
          </w:tcPr>
          <w:p w14:paraId="600A452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480CAE0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2B7FB76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w:t>
            </w:r>
          </w:p>
        </w:tc>
        <w:tc>
          <w:tcPr>
            <w:tcW w:w="2217" w:type="dxa"/>
          </w:tcPr>
          <w:p w14:paraId="58FC8CA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23033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0A7FE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NgayMH</w:t>
            </w:r>
          </w:p>
        </w:tc>
        <w:tc>
          <w:tcPr>
            <w:tcW w:w="1803" w:type="dxa"/>
            <w:vAlign w:val="top"/>
          </w:tcPr>
          <w:p w14:paraId="183156E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Datetime</w:t>
            </w:r>
          </w:p>
        </w:tc>
        <w:tc>
          <w:tcPr>
            <w:tcW w:w="1803" w:type="dxa"/>
            <w:vAlign w:val="top"/>
          </w:tcPr>
          <w:p w14:paraId="4A28E1D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38327A0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9CC3DA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Ngày bán </w:t>
            </w:r>
            <w:r>
              <w:rPr>
                <w:rFonts w:hint="default" w:ascii="Times New Roman" w:hAnsi="Times New Roman" w:cs="Times New Roman"/>
                <w:sz w:val="26"/>
                <w:szCs w:val="26"/>
                <w:lang w:val="vi-VN"/>
              </w:rPr>
              <w:t>hàng</w:t>
            </w:r>
          </w:p>
        </w:tc>
      </w:tr>
      <w:tr w14:paraId="3E561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BBA7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MaNCC</w:t>
            </w:r>
          </w:p>
        </w:tc>
        <w:tc>
          <w:tcPr>
            <w:tcW w:w="1803" w:type="dxa"/>
            <w:vAlign w:val="top"/>
          </w:tcPr>
          <w:p w14:paraId="4D1212E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6DD498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5907E3E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FK</w:t>
            </w:r>
          </w:p>
        </w:tc>
        <w:tc>
          <w:tcPr>
            <w:tcW w:w="2217" w:type="dxa"/>
          </w:tcPr>
          <w:p w14:paraId="3A1C982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khách hàng</w:t>
            </w:r>
          </w:p>
        </w:tc>
      </w:tr>
    </w:tbl>
    <w:p w14:paraId="513D2D1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4" w:name="_Toc8754"/>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2.9</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Đơn mua hàng</w:t>
      </w:r>
      <w:bookmarkEnd w:id="84"/>
    </w:p>
    <w:p w14:paraId="5B32A39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CTBH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31941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B413A6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2A6661B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04145CE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390" w:type="dxa"/>
          </w:tcPr>
          <w:p w14:paraId="365AE43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2217" w:type="dxa"/>
          </w:tcPr>
          <w:p w14:paraId="5C2C50C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433B6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FACF1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MaDBH</w:t>
            </w:r>
          </w:p>
        </w:tc>
        <w:tc>
          <w:tcPr>
            <w:tcW w:w="1803" w:type="dxa"/>
          </w:tcPr>
          <w:p w14:paraId="457A571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59FA94A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390" w:type="dxa"/>
          </w:tcPr>
          <w:p w14:paraId="2126624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2217" w:type="dxa"/>
          </w:tcPr>
          <w:p w14:paraId="4B9A3C7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6054E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BB605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tcPr>
          <w:p w14:paraId="1B83E4F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tcPr>
          <w:p w14:paraId="2718D0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390" w:type="dxa"/>
          </w:tcPr>
          <w:p w14:paraId="5F7B311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2217" w:type="dxa"/>
          </w:tcPr>
          <w:p w14:paraId="36F5C31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sản phẩm</w:t>
            </w:r>
          </w:p>
        </w:tc>
      </w:tr>
      <w:tr w14:paraId="30433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E0B1C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SLB</w:t>
            </w:r>
          </w:p>
        </w:tc>
        <w:tc>
          <w:tcPr>
            <w:tcW w:w="1803" w:type="dxa"/>
          </w:tcPr>
          <w:p w14:paraId="036B3B8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Int</w:t>
            </w:r>
          </w:p>
        </w:tc>
        <w:tc>
          <w:tcPr>
            <w:tcW w:w="1803" w:type="dxa"/>
          </w:tcPr>
          <w:p w14:paraId="3595FAB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390" w:type="dxa"/>
          </w:tcPr>
          <w:p w14:paraId="7226A0A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120163A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lượng bán</w:t>
            </w:r>
          </w:p>
        </w:tc>
      </w:tr>
      <w:tr w14:paraId="48F96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87E258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DGB</w:t>
            </w:r>
          </w:p>
        </w:tc>
        <w:tc>
          <w:tcPr>
            <w:tcW w:w="1803" w:type="dxa"/>
          </w:tcPr>
          <w:p w14:paraId="31AB997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Decimal</w:t>
            </w:r>
          </w:p>
        </w:tc>
        <w:tc>
          <w:tcPr>
            <w:tcW w:w="1803" w:type="dxa"/>
          </w:tcPr>
          <w:p w14:paraId="4F3BC0D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8</w:t>
            </w:r>
          </w:p>
        </w:tc>
        <w:tc>
          <w:tcPr>
            <w:tcW w:w="1390" w:type="dxa"/>
          </w:tcPr>
          <w:p w14:paraId="676F59D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2217" w:type="dxa"/>
          </w:tcPr>
          <w:p w14:paraId="2C31F29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Đơn giá bán</w:t>
            </w:r>
          </w:p>
        </w:tc>
      </w:tr>
    </w:tbl>
    <w:p w14:paraId="5AA2C4A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5" w:name="_Toc22141"/>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2.10. Bảng Chi tiết bán hàng</w:t>
      </w:r>
      <w:bookmarkEnd w:id="85"/>
    </w:p>
    <w:p w14:paraId="7F1B975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8" w:firstLineChars="153"/>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t>BẢNG CTMH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31A1E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61910F1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Tên trường</w:t>
            </w:r>
          </w:p>
        </w:tc>
        <w:tc>
          <w:tcPr>
            <w:tcW w:w="1803" w:type="dxa"/>
          </w:tcPr>
          <w:p w14:paraId="07A63A0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Kiểu dữ liệu</w:t>
            </w:r>
          </w:p>
        </w:tc>
        <w:tc>
          <w:tcPr>
            <w:tcW w:w="1803" w:type="dxa"/>
          </w:tcPr>
          <w:p w14:paraId="5ADCE63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Độ rộng</w:t>
            </w:r>
          </w:p>
        </w:tc>
        <w:tc>
          <w:tcPr>
            <w:tcW w:w="1803" w:type="dxa"/>
          </w:tcPr>
          <w:p w14:paraId="7FAF557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Khóa</w:t>
            </w:r>
          </w:p>
        </w:tc>
        <w:tc>
          <w:tcPr>
            <w:tcW w:w="1804" w:type="dxa"/>
          </w:tcPr>
          <w:p w14:paraId="04B1B4C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b/>
                <w:sz w:val="26"/>
                <w:szCs w:val="26"/>
                <w:lang w:val="en-US"/>
              </w:rPr>
            </w:pPr>
            <w:r>
              <w:rPr>
                <w:rFonts w:hint="default" w:ascii="Times New Roman" w:hAnsi="Times New Roman" w:cs="Times New Roman"/>
                <w:b/>
                <w:sz w:val="26"/>
                <w:szCs w:val="26"/>
                <w:lang w:val="en-US"/>
              </w:rPr>
              <w:t>Ghi chú</w:t>
            </w:r>
          </w:p>
        </w:tc>
      </w:tr>
      <w:tr w14:paraId="7F616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BE1D6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MaDMH</w:t>
            </w:r>
          </w:p>
        </w:tc>
        <w:tc>
          <w:tcPr>
            <w:tcW w:w="1803" w:type="dxa"/>
            <w:vAlign w:val="top"/>
          </w:tcPr>
          <w:p w14:paraId="04DC8F2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1DB93F9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1</w:t>
            </w:r>
          </w:p>
        </w:tc>
        <w:tc>
          <w:tcPr>
            <w:tcW w:w="1803" w:type="dxa"/>
          </w:tcPr>
          <w:p w14:paraId="0DD0524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1804" w:type="dxa"/>
          </w:tcPr>
          <w:p w14:paraId="64FB511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en-US"/>
              </w:rPr>
              <w:t xml:space="preserve">Mã đơn bán </w:t>
            </w:r>
            <w:r>
              <w:rPr>
                <w:rFonts w:hint="default" w:ascii="Times New Roman" w:hAnsi="Times New Roman" w:cs="Times New Roman"/>
                <w:sz w:val="26"/>
                <w:szCs w:val="26"/>
                <w:lang w:val="vi-VN"/>
              </w:rPr>
              <w:t>hàng</w:t>
            </w:r>
          </w:p>
        </w:tc>
      </w:tr>
      <w:tr w14:paraId="4C9A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5083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MaSP</w:t>
            </w:r>
          </w:p>
        </w:tc>
        <w:tc>
          <w:tcPr>
            <w:tcW w:w="1803" w:type="dxa"/>
            <w:vAlign w:val="top"/>
          </w:tcPr>
          <w:p w14:paraId="4DD72485">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Char</w:t>
            </w:r>
          </w:p>
        </w:tc>
        <w:tc>
          <w:tcPr>
            <w:tcW w:w="1803" w:type="dxa"/>
            <w:vAlign w:val="top"/>
          </w:tcPr>
          <w:p w14:paraId="3971B39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0</w:t>
            </w:r>
          </w:p>
        </w:tc>
        <w:tc>
          <w:tcPr>
            <w:tcW w:w="1803" w:type="dxa"/>
          </w:tcPr>
          <w:p w14:paraId="2FCDA53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PK, FK</w:t>
            </w:r>
          </w:p>
        </w:tc>
        <w:tc>
          <w:tcPr>
            <w:tcW w:w="1804" w:type="dxa"/>
          </w:tcPr>
          <w:p w14:paraId="782F4B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Mã sản phẩm</w:t>
            </w:r>
          </w:p>
        </w:tc>
      </w:tr>
      <w:tr w14:paraId="26665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EC3916">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SLM</w:t>
            </w:r>
          </w:p>
        </w:tc>
        <w:tc>
          <w:tcPr>
            <w:tcW w:w="1803" w:type="dxa"/>
            <w:vAlign w:val="top"/>
          </w:tcPr>
          <w:p w14:paraId="6AF838B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Int</w:t>
            </w:r>
          </w:p>
        </w:tc>
        <w:tc>
          <w:tcPr>
            <w:tcW w:w="1803" w:type="dxa"/>
            <w:vAlign w:val="top"/>
          </w:tcPr>
          <w:p w14:paraId="76709C9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3" w:type="dxa"/>
          </w:tcPr>
          <w:p w14:paraId="60BB8CD4">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4" w:type="dxa"/>
          </w:tcPr>
          <w:p w14:paraId="7DD5D74C">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Số lượng mua</w:t>
            </w:r>
          </w:p>
        </w:tc>
      </w:tr>
      <w:tr w14:paraId="335AE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63F6CD9">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DGM</w:t>
            </w:r>
          </w:p>
        </w:tc>
        <w:tc>
          <w:tcPr>
            <w:tcW w:w="1803" w:type="dxa"/>
            <w:vAlign w:val="top"/>
          </w:tcPr>
          <w:p w14:paraId="30861087">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Decimal</w:t>
            </w:r>
          </w:p>
        </w:tc>
        <w:tc>
          <w:tcPr>
            <w:tcW w:w="1803" w:type="dxa"/>
            <w:vAlign w:val="top"/>
          </w:tcPr>
          <w:p w14:paraId="6064C53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1</w:t>
            </w:r>
            <w:r>
              <w:rPr>
                <w:rFonts w:hint="default" w:ascii="Times New Roman" w:hAnsi="Times New Roman" w:cs="Times New Roman"/>
                <w:sz w:val="26"/>
                <w:szCs w:val="26"/>
                <w:lang w:val="vi-VN"/>
              </w:rPr>
              <w:t>8</w:t>
            </w:r>
          </w:p>
        </w:tc>
        <w:tc>
          <w:tcPr>
            <w:tcW w:w="1803" w:type="dxa"/>
          </w:tcPr>
          <w:p w14:paraId="30DE05F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p>
        </w:tc>
        <w:tc>
          <w:tcPr>
            <w:tcW w:w="1804" w:type="dxa"/>
          </w:tcPr>
          <w:p w14:paraId="06653B1D">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Đơn giá mua</w:t>
            </w:r>
          </w:p>
        </w:tc>
      </w:tr>
    </w:tbl>
    <w:p w14:paraId="1FFEE01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6" w:name="_Toc126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2.11. Bảng Chi tiết mua hàng</w:t>
      </w:r>
      <w:bookmarkEnd w:id="86"/>
    </w:p>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7" w:name="_Toc1378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2.6.2. Mô hình quan hệ</w:t>
      </w:r>
      <w:bookmarkEnd w:id="87"/>
    </w:p>
    <w:p w14:paraId="15C73CB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pPr>
      <w:r>
        <w:rPr>
          <w:rFonts w:hint="default" w:ascii="Times New Roman" w:hAnsi="Times New Roman" w:cs="Times New Roman"/>
          <w:sz w:val="26"/>
          <w:szCs w:val="26"/>
          <w:lang w:val="vi-VN" w:eastAsia="en-US"/>
        </w:rPr>
        <w:t>Các bảng dữ liệu:</w:t>
      </w:r>
    </w:p>
    <w:p w14:paraId="17E89C7E">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97245" cy="1323975"/>
            <wp:effectExtent l="0" t="0" r="0" b="0"/>
            <wp:docPr id="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1"/>
                    <pic:cNvPicPr>
                      <a:picLocks noChangeAspect="1"/>
                    </pic:cNvPicPr>
                  </pic:nvPicPr>
                  <pic:blipFill>
                    <a:blip r:embed="rId25"/>
                    <a:srcRect l="780"/>
                    <a:stretch>
                      <a:fillRect/>
                    </a:stretch>
                  </pic:blipFill>
                  <pic:spPr>
                    <a:xfrm>
                      <a:off x="0" y="0"/>
                      <a:ext cx="5897245" cy="1323975"/>
                    </a:xfrm>
                    <a:prstGeom prst="rect">
                      <a:avLst/>
                    </a:prstGeom>
                    <a:noFill/>
                    <a:ln>
                      <a:noFill/>
                    </a:ln>
                  </pic:spPr>
                </pic:pic>
              </a:graphicData>
            </a:graphic>
          </wp:inline>
        </w:drawing>
      </w:r>
    </w:p>
    <w:p w14:paraId="2A74945D">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8" w:name="_Toc9902"/>
      <w:bookmarkStart w:id="89" w:name="_Toc3257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12</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Tỉnh</w:t>
      </w:r>
      <w:bookmarkEnd w:id="88"/>
      <w:bookmarkEnd w:id="89"/>
    </w:p>
    <w:p w14:paraId="7AF4D837">
      <w:pPr>
        <w:jc w:val="center"/>
        <w:rPr>
          <w:rFonts w:hint="default" w:ascii="Times New Roman" w:hAnsi="Times New Roman" w:cs="Times New Roman" w:eastAsiaTheme="minorEastAsia"/>
          <w:b/>
          <w:bCs/>
          <w:sz w:val="26"/>
          <w:szCs w:val="26"/>
          <w:lang w:val="vi-VN" w:eastAsia="en-US" w:bidi="ar-SA"/>
        </w:rPr>
      </w:pPr>
      <w:r>
        <w:drawing>
          <wp:inline distT="0" distB="0" distL="114300" distR="114300">
            <wp:extent cx="5972175" cy="1400175"/>
            <wp:effectExtent l="0" t="0" r="1905" b="1905"/>
            <wp:docPr id="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2"/>
                    <pic:cNvPicPr>
                      <a:picLocks noChangeAspect="1"/>
                    </pic:cNvPicPr>
                  </pic:nvPicPr>
                  <pic:blipFill>
                    <a:blip r:embed="rId26"/>
                    <a:stretch>
                      <a:fillRect/>
                    </a:stretch>
                  </pic:blipFill>
                  <pic:spPr>
                    <a:xfrm>
                      <a:off x="0" y="0"/>
                      <a:ext cx="5972175" cy="1400175"/>
                    </a:xfrm>
                    <a:prstGeom prst="rect">
                      <a:avLst/>
                    </a:prstGeom>
                    <a:noFill/>
                    <a:ln>
                      <a:noFill/>
                    </a:ln>
                  </pic:spPr>
                </pic:pic>
              </a:graphicData>
            </a:graphic>
          </wp:inline>
        </w:drawing>
      </w:r>
      <w:bookmarkStart w:id="90" w:name="_Toc31929"/>
      <w:bookmarkStart w:id="91" w:name="_Toc2117"/>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13</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Bảng Xã</w:t>
      </w:r>
      <w:bookmarkEnd w:id="90"/>
      <w:bookmarkEnd w:id="91"/>
    </w:p>
    <w:p w14:paraId="55092AC9">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34075" cy="2143125"/>
            <wp:effectExtent l="0" t="0" r="9525" b="5715"/>
            <wp:docPr id="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3"/>
                    <pic:cNvPicPr>
                      <a:picLocks noChangeAspect="1"/>
                    </pic:cNvPicPr>
                  </pic:nvPicPr>
                  <pic:blipFill>
                    <a:blip r:embed="rId27"/>
                    <a:stretch>
                      <a:fillRect/>
                    </a:stretch>
                  </pic:blipFill>
                  <pic:spPr>
                    <a:xfrm>
                      <a:off x="0" y="0"/>
                      <a:ext cx="5934075" cy="2143125"/>
                    </a:xfrm>
                    <a:prstGeom prst="rect">
                      <a:avLst/>
                    </a:prstGeom>
                    <a:noFill/>
                    <a:ln>
                      <a:noFill/>
                    </a:ln>
                  </pic:spPr>
                </pic:pic>
              </a:graphicData>
            </a:graphic>
          </wp:inline>
        </w:drawing>
      </w:r>
    </w:p>
    <w:p w14:paraId="0710C110">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2" w:name="_Toc10922"/>
      <w:bookmarkStart w:id="93" w:name="_Toc811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14</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Nhà cung cấp</w:t>
      </w:r>
      <w:bookmarkEnd w:id="92"/>
      <w:bookmarkEnd w:id="93"/>
    </w:p>
    <w:p w14:paraId="2057A0B4">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05500" cy="2143125"/>
            <wp:effectExtent l="0" t="0" r="7620" b="5715"/>
            <wp:docPr id="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4"/>
                    <pic:cNvPicPr>
                      <a:picLocks noChangeAspect="1"/>
                    </pic:cNvPicPr>
                  </pic:nvPicPr>
                  <pic:blipFill>
                    <a:blip r:embed="rId28"/>
                    <a:stretch>
                      <a:fillRect/>
                    </a:stretch>
                  </pic:blipFill>
                  <pic:spPr>
                    <a:xfrm>
                      <a:off x="0" y="0"/>
                      <a:ext cx="5905500" cy="2143125"/>
                    </a:xfrm>
                    <a:prstGeom prst="rect">
                      <a:avLst/>
                    </a:prstGeom>
                    <a:noFill/>
                    <a:ln>
                      <a:noFill/>
                    </a:ln>
                  </pic:spPr>
                </pic:pic>
              </a:graphicData>
            </a:graphic>
          </wp:inline>
        </w:drawing>
      </w:r>
    </w:p>
    <w:p w14:paraId="4CFBF64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4" w:name="_Toc3391"/>
      <w:bookmarkStart w:id="95" w:name="_Toc2342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15</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Khách hàng</w:t>
      </w:r>
      <w:bookmarkEnd w:id="94"/>
      <w:bookmarkEnd w:id="95"/>
    </w:p>
    <w:p w14:paraId="329C19A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drawing>
          <wp:inline distT="0" distB="0" distL="114300" distR="114300">
            <wp:extent cx="5876925" cy="1181100"/>
            <wp:effectExtent l="0" t="0" r="5715" b="7620"/>
            <wp:docPr id="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5"/>
                    <pic:cNvPicPr>
                      <a:picLocks noChangeAspect="1"/>
                    </pic:cNvPicPr>
                  </pic:nvPicPr>
                  <pic:blipFill>
                    <a:blip r:embed="rId29"/>
                    <a:stretch>
                      <a:fillRect/>
                    </a:stretch>
                  </pic:blipFill>
                  <pic:spPr>
                    <a:xfrm>
                      <a:off x="0" y="0"/>
                      <a:ext cx="5876925" cy="1181100"/>
                    </a:xfrm>
                    <a:prstGeom prst="rect">
                      <a:avLst/>
                    </a:prstGeom>
                    <a:noFill/>
                    <a:ln>
                      <a:noFill/>
                    </a:ln>
                  </pic:spPr>
                </pic:pic>
              </a:graphicData>
            </a:graphic>
          </wp:inline>
        </w:drawing>
      </w:r>
      <w:bookmarkStart w:id="96" w:name="_Toc12334"/>
      <w:bookmarkStart w:id="97" w:name="_Toc20385"/>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16</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Bảng Loại Sản phẩm</w:t>
      </w:r>
      <w:bookmarkEnd w:id="96"/>
      <w:bookmarkEnd w:id="97"/>
    </w:p>
    <w:p w14:paraId="364B42EA">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24550" cy="1800225"/>
            <wp:effectExtent l="0" t="0" r="3810" b="13335"/>
            <wp:docPr id="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6"/>
                    <pic:cNvPicPr>
                      <a:picLocks noChangeAspect="1"/>
                    </pic:cNvPicPr>
                  </pic:nvPicPr>
                  <pic:blipFill>
                    <a:blip r:embed="rId30"/>
                    <a:stretch>
                      <a:fillRect/>
                    </a:stretch>
                  </pic:blipFill>
                  <pic:spPr>
                    <a:xfrm>
                      <a:off x="0" y="0"/>
                      <a:ext cx="5924550" cy="1800225"/>
                    </a:xfrm>
                    <a:prstGeom prst="rect">
                      <a:avLst/>
                    </a:prstGeom>
                    <a:noFill/>
                    <a:ln>
                      <a:noFill/>
                    </a:ln>
                  </pic:spPr>
                </pic:pic>
              </a:graphicData>
            </a:graphic>
          </wp:inline>
        </w:drawing>
      </w:r>
    </w:p>
    <w:p w14:paraId="1BC92B1C">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98" w:name="_Toc13122"/>
      <w:bookmarkStart w:id="99" w:name="_Toc3063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17. Bảng Sản phẩm</w:t>
      </w:r>
      <w:bookmarkEnd w:id="98"/>
      <w:bookmarkEnd w:id="99"/>
    </w:p>
    <w:p w14:paraId="3D607BF7">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915025" cy="1343025"/>
            <wp:effectExtent l="0" t="0" r="13335" b="13335"/>
            <wp:docPr id="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7"/>
                    <pic:cNvPicPr>
                      <a:picLocks noChangeAspect="1"/>
                    </pic:cNvPicPr>
                  </pic:nvPicPr>
                  <pic:blipFill>
                    <a:blip r:embed="rId31"/>
                    <a:stretch>
                      <a:fillRect/>
                    </a:stretch>
                  </pic:blipFill>
                  <pic:spPr>
                    <a:xfrm>
                      <a:off x="0" y="0"/>
                      <a:ext cx="5915025" cy="1343025"/>
                    </a:xfrm>
                    <a:prstGeom prst="rect">
                      <a:avLst/>
                    </a:prstGeom>
                    <a:noFill/>
                    <a:ln>
                      <a:noFill/>
                    </a:ln>
                  </pic:spPr>
                </pic:pic>
              </a:graphicData>
            </a:graphic>
          </wp:inline>
        </w:drawing>
      </w:r>
    </w:p>
    <w:p w14:paraId="79671A5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100" w:name="_Toc30417"/>
      <w:bookmarkStart w:id="101" w:name="_Toc320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18</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Bảng Đơn Bán hàng</w:t>
      </w:r>
      <w:bookmarkEnd w:id="100"/>
      <w:bookmarkEnd w:id="101"/>
    </w:p>
    <w:p w14:paraId="133CCA7D">
      <w:pPr>
        <w:pageBreakBefore w:val="0"/>
        <w:kinsoku/>
        <w:wordWrap/>
        <w:overflowPunct/>
        <w:topLinePunct w:val="0"/>
        <w:autoSpaceDE/>
        <w:autoSpaceDN/>
        <w:bidi w:val="0"/>
        <w:adjustRightInd/>
        <w:snapToGrid/>
        <w:spacing w:before="120" w:after="120" w:line="360" w:lineRule="auto"/>
        <w:textAlignment w:val="auto"/>
      </w:pPr>
    </w:p>
    <w:p w14:paraId="1494733D">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38825" cy="1400175"/>
            <wp:effectExtent l="0" t="0" r="13335" b="1905"/>
            <wp:docPr id="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8"/>
                    <pic:cNvPicPr>
                      <a:picLocks noChangeAspect="1"/>
                    </pic:cNvPicPr>
                  </pic:nvPicPr>
                  <pic:blipFill>
                    <a:blip r:embed="rId32"/>
                    <a:stretch>
                      <a:fillRect/>
                    </a:stretch>
                  </pic:blipFill>
                  <pic:spPr>
                    <a:xfrm>
                      <a:off x="0" y="0"/>
                      <a:ext cx="5838825" cy="1400175"/>
                    </a:xfrm>
                    <a:prstGeom prst="rect">
                      <a:avLst/>
                    </a:prstGeom>
                    <a:noFill/>
                    <a:ln>
                      <a:noFill/>
                    </a:ln>
                  </pic:spPr>
                </pic:pic>
              </a:graphicData>
            </a:graphic>
          </wp:inline>
        </w:drawing>
      </w:r>
    </w:p>
    <w:p w14:paraId="1EF49CDE">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2" w:name="_Toc1336"/>
      <w:bookmarkStart w:id="103" w:name="_Toc26555"/>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19. Bảng Đơn Mua hàng</w:t>
      </w:r>
      <w:bookmarkEnd w:id="102"/>
      <w:bookmarkEnd w:id="103"/>
    </w:p>
    <w:p w14:paraId="76CB6991"/>
    <w:p w14:paraId="32EF1C35">
      <w:pPr>
        <w:pageBreakBefore w:val="0"/>
        <w:kinsoku/>
        <w:wordWrap/>
        <w:overflowPunct/>
        <w:topLinePunct w:val="0"/>
        <w:autoSpaceDE/>
        <w:autoSpaceDN/>
        <w:bidi w:val="0"/>
        <w:adjustRightInd/>
        <w:snapToGrid/>
        <w:spacing w:before="120" w:after="120" w:line="360" w:lineRule="auto"/>
        <w:textAlignment w:val="auto"/>
      </w:pPr>
      <w:r>
        <w:drawing>
          <wp:inline distT="0" distB="0" distL="114300" distR="114300">
            <wp:extent cx="5848350" cy="1600200"/>
            <wp:effectExtent l="0" t="0" r="3810" b="0"/>
            <wp:docPr id="4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9"/>
                    <pic:cNvPicPr>
                      <a:picLocks noChangeAspect="1"/>
                    </pic:cNvPicPr>
                  </pic:nvPicPr>
                  <pic:blipFill>
                    <a:blip r:embed="rId33"/>
                    <a:stretch>
                      <a:fillRect/>
                    </a:stretch>
                  </pic:blipFill>
                  <pic:spPr>
                    <a:xfrm>
                      <a:off x="0" y="0"/>
                      <a:ext cx="5848350" cy="1600200"/>
                    </a:xfrm>
                    <a:prstGeom prst="rect">
                      <a:avLst/>
                    </a:prstGeom>
                    <a:noFill/>
                    <a:ln>
                      <a:noFill/>
                    </a:ln>
                  </pic:spPr>
                </pic:pic>
              </a:graphicData>
            </a:graphic>
          </wp:inline>
        </w:drawing>
      </w:r>
    </w:p>
    <w:p w14:paraId="2663CD5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lang w:val="vi-VN"/>
        </w:rPr>
      </w:pPr>
      <w:bookmarkStart w:id="104" w:name="_Toc1743"/>
      <w:bookmarkStart w:id="105" w:name="_Toc20570"/>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20. Bảng Chi tiết bán hàng</w:t>
      </w:r>
      <w:bookmarkEnd w:id="104"/>
      <w:bookmarkEnd w:id="105"/>
    </w:p>
    <w:p w14:paraId="36CBA925">
      <w:pPr>
        <w:pageBreakBefore w:val="0"/>
        <w:kinsoku/>
        <w:wordWrap/>
        <w:overflowPunct/>
        <w:topLinePunct w:val="0"/>
        <w:autoSpaceDE/>
        <w:autoSpaceDN/>
        <w:bidi w:val="0"/>
        <w:adjustRightInd/>
        <w:snapToGrid/>
        <w:spacing w:before="120" w:after="120" w:line="360" w:lineRule="auto"/>
        <w:textAlignment w:val="auto"/>
        <w:rPr>
          <w:rFonts w:hint="default"/>
          <w:lang w:val="vi-VN" w:eastAsia="en-US"/>
        </w:rPr>
      </w:pPr>
      <w:r>
        <w:drawing>
          <wp:inline distT="0" distB="0" distL="114300" distR="114300">
            <wp:extent cx="5857875" cy="1581150"/>
            <wp:effectExtent l="0" t="0" r="9525" b="3810"/>
            <wp:docPr id="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0"/>
                    <pic:cNvPicPr>
                      <a:picLocks noChangeAspect="1"/>
                    </pic:cNvPicPr>
                  </pic:nvPicPr>
                  <pic:blipFill>
                    <a:blip r:embed="rId34"/>
                    <a:stretch>
                      <a:fillRect/>
                    </a:stretch>
                  </pic:blipFill>
                  <pic:spPr>
                    <a:xfrm>
                      <a:off x="0" y="0"/>
                      <a:ext cx="5857875" cy="1581150"/>
                    </a:xfrm>
                    <a:prstGeom prst="rect">
                      <a:avLst/>
                    </a:prstGeom>
                    <a:noFill/>
                    <a:ln>
                      <a:noFill/>
                    </a:ln>
                  </pic:spPr>
                </pic:pic>
              </a:graphicData>
            </a:graphic>
          </wp:inline>
        </w:drawing>
      </w:r>
    </w:p>
    <w:p w14:paraId="3563B7E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6" w:name="_Toc32290"/>
      <w:bookmarkStart w:id="107" w:name="_Toc982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21. Bảng Chi tiết mua hàng</w:t>
      </w:r>
      <w:bookmarkEnd w:id="106"/>
      <w:bookmarkEnd w:id="107"/>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rPr>
          <w:rFonts w:hint="default" w:ascii="Times New Roman" w:hAnsi="Times New Roman" w:cs="Times New Roman"/>
          <w:sz w:val="26"/>
          <w:szCs w:val="26"/>
          <w:lang w:val="vi-VN" w:eastAsia="en-US"/>
        </w:rPr>
      </w:pPr>
      <w:r>
        <w:drawing>
          <wp:inline distT="0" distB="0" distL="114300" distR="114300">
            <wp:extent cx="5963920" cy="2939415"/>
            <wp:effectExtent l="0" t="0" r="10160" b="1905"/>
            <wp:docPr id="5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
                    <pic:cNvPicPr>
                      <a:picLocks noChangeAspect="1"/>
                    </pic:cNvPicPr>
                  </pic:nvPicPr>
                  <pic:blipFill>
                    <a:blip r:embed="rId35"/>
                    <a:stretch>
                      <a:fillRect/>
                    </a:stretch>
                  </pic:blipFill>
                  <pic:spPr>
                    <a:xfrm>
                      <a:off x="0" y="0"/>
                      <a:ext cx="5963920" cy="2939415"/>
                    </a:xfrm>
                    <a:prstGeom prst="rect">
                      <a:avLst/>
                    </a:prstGeom>
                    <a:noFill/>
                    <a:ln>
                      <a:noFill/>
                    </a:ln>
                  </pic:spPr>
                </pic:pic>
              </a:graphicData>
            </a:graphic>
          </wp:inline>
        </w:drawing>
      </w:r>
    </w:p>
    <w:p w14:paraId="11A2951B">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8" w:name="_Toc25726"/>
      <w:bookmarkStart w:id="109" w:name="_Toc12471"/>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.22. Mối quan hệ giữa các bảng</w:t>
      </w:r>
      <w:bookmarkEnd w:id="108"/>
      <w:bookmarkEnd w:id="109"/>
    </w:p>
    <w:p w14:paraId="58821657">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bookmarkStart w:id="110" w:name="_GoBack"/>
      <w:bookmarkEnd w:id="110"/>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D577EA"/>
    <w:rsid w:val="02BF3E26"/>
    <w:rsid w:val="02C7409E"/>
    <w:rsid w:val="02E86E0B"/>
    <w:rsid w:val="030D0F8F"/>
    <w:rsid w:val="04152C20"/>
    <w:rsid w:val="04726376"/>
    <w:rsid w:val="04FC1F34"/>
    <w:rsid w:val="05034C87"/>
    <w:rsid w:val="054908B9"/>
    <w:rsid w:val="05B30FB3"/>
    <w:rsid w:val="05CF3561"/>
    <w:rsid w:val="06113EC5"/>
    <w:rsid w:val="06646A88"/>
    <w:rsid w:val="06F750FD"/>
    <w:rsid w:val="07D23954"/>
    <w:rsid w:val="07D4037E"/>
    <w:rsid w:val="07D6114F"/>
    <w:rsid w:val="07FC1127"/>
    <w:rsid w:val="082803DC"/>
    <w:rsid w:val="084F532E"/>
    <w:rsid w:val="08C40B70"/>
    <w:rsid w:val="08D67923"/>
    <w:rsid w:val="099D6502"/>
    <w:rsid w:val="09D54231"/>
    <w:rsid w:val="0A732749"/>
    <w:rsid w:val="0A7F71FA"/>
    <w:rsid w:val="0AC51722"/>
    <w:rsid w:val="0AFA744C"/>
    <w:rsid w:val="0B462E0D"/>
    <w:rsid w:val="0BB84717"/>
    <w:rsid w:val="0BC006FC"/>
    <w:rsid w:val="0BC72462"/>
    <w:rsid w:val="0BEB3E9A"/>
    <w:rsid w:val="0C2E4086"/>
    <w:rsid w:val="0C4B5932"/>
    <w:rsid w:val="0CC2633C"/>
    <w:rsid w:val="0D134683"/>
    <w:rsid w:val="0D2727C8"/>
    <w:rsid w:val="0D735040"/>
    <w:rsid w:val="0D747B34"/>
    <w:rsid w:val="0D7611AE"/>
    <w:rsid w:val="0DBF4F4A"/>
    <w:rsid w:val="0DE544D1"/>
    <w:rsid w:val="0DF73F32"/>
    <w:rsid w:val="0E381E59"/>
    <w:rsid w:val="0E7834EE"/>
    <w:rsid w:val="0EB87DB3"/>
    <w:rsid w:val="0EC5310D"/>
    <w:rsid w:val="0ECA41E2"/>
    <w:rsid w:val="0F014069"/>
    <w:rsid w:val="0F34013A"/>
    <w:rsid w:val="0F4C2E7E"/>
    <w:rsid w:val="0F754D02"/>
    <w:rsid w:val="100706CE"/>
    <w:rsid w:val="10362C26"/>
    <w:rsid w:val="10553B29"/>
    <w:rsid w:val="10574141"/>
    <w:rsid w:val="10717588"/>
    <w:rsid w:val="118F6973"/>
    <w:rsid w:val="12495721"/>
    <w:rsid w:val="12685E44"/>
    <w:rsid w:val="140D3386"/>
    <w:rsid w:val="14166484"/>
    <w:rsid w:val="144A36FF"/>
    <w:rsid w:val="14552EB1"/>
    <w:rsid w:val="148B4279"/>
    <w:rsid w:val="14DC5FE6"/>
    <w:rsid w:val="15420573"/>
    <w:rsid w:val="159F5A5E"/>
    <w:rsid w:val="160B3741"/>
    <w:rsid w:val="161C2ADE"/>
    <w:rsid w:val="16326B70"/>
    <w:rsid w:val="16890584"/>
    <w:rsid w:val="16BD21B0"/>
    <w:rsid w:val="17105A3A"/>
    <w:rsid w:val="174F5FE5"/>
    <w:rsid w:val="17844C40"/>
    <w:rsid w:val="17FD7CA7"/>
    <w:rsid w:val="18213AD3"/>
    <w:rsid w:val="18E616DB"/>
    <w:rsid w:val="192A1815"/>
    <w:rsid w:val="195C5C31"/>
    <w:rsid w:val="1A1773DF"/>
    <w:rsid w:val="1A187198"/>
    <w:rsid w:val="1A5E42D0"/>
    <w:rsid w:val="1AE739AA"/>
    <w:rsid w:val="1B42549A"/>
    <w:rsid w:val="1B531365"/>
    <w:rsid w:val="1B812800"/>
    <w:rsid w:val="1B8575B5"/>
    <w:rsid w:val="1B8E7713"/>
    <w:rsid w:val="1BAE077A"/>
    <w:rsid w:val="1C1E703D"/>
    <w:rsid w:val="1C661E9C"/>
    <w:rsid w:val="1C8925AF"/>
    <w:rsid w:val="1C902538"/>
    <w:rsid w:val="1CA4418A"/>
    <w:rsid w:val="1CB8293F"/>
    <w:rsid w:val="1D4C4E4E"/>
    <w:rsid w:val="1DDB5C55"/>
    <w:rsid w:val="1E4A2B13"/>
    <w:rsid w:val="1F7F2339"/>
    <w:rsid w:val="20094839"/>
    <w:rsid w:val="2060784B"/>
    <w:rsid w:val="21871ABC"/>
    <w:rsid w:val="21DB2198"/>
    <w:rsid w:val="222646A1"/>
    <w:rsid w:val="22493C4F"/>
    <w:rsid w:val="22744FF7"/>
    <w:rsid w:val="22E152C9"/>
    <w:rsid w:val="23B02EE5"/>
    <w:rsid w:val="24981ACD"/>
    <w:rsid w:val="24A8312B"/>
    <w:rsid w:val="24EF17A6"/>
    <w:rsid w:val="25001CF4"/>
    <w:rsid w:val="251D54C7"/>
    <w:rsid w:val="25614063"/>
    <w:rsid w:val="25652197"/>
    <w:rsid w:val="25E9789D"/>
    <w:rsid w:val="25FA62CC"/>
    <w:rsid w:val="2604634A"/>
    <w:rsid w:val="265018FA"/>
    <w:rsid w:val="26773BAB"/>
    <w:rsid w:val="267B5DCA"/>
    <w:rsid w:val="26835DE2"/>
    <w:rsid w:val="268D2FFB"/>
    <w:rsid w:val="26A74843"/>
    <w:rsid w:val="26CF423A"/>
    <w:rsid w:val="277A58AA"/>
    <w:rsid w:val="28304AFE"/>
    <w:rsid w:val="285F6637"/>
    <w:rsid w:val="28A265F1"/>
    <w:rsid w:val="28C65B05"/>
    <w:rsid w:val="29A41545"/>
    <w:rsid w:val="29D26095"/>
    <w:rsid w:val="2A17081E"/>
    <w:rsid w:val="2A561B27"/>
    <w:rsid w:val="2A863051"/>
    <w:rsid w:val="2AE75818"/>
    <w:rsid w:val="2B8741B3"/>
    <w:rsid w:val="2C2F4F33"/>
    <w:rsid w:val="2C463234"/>
    <w:rsid w:val="2C762092"/>
    <w:rsid w:val="2CC77C28"/>
    <w:rsid w:val="2CF84372"/>
    <w:rsid w:val="2D0B4074"/>
    <w:rsid w:val="2D2C42A0"/>
    <w:rsid w:val="2D3E7147"/>
    <w:rsid w:val="2D4C0361"/>
    <w:rsid w:val="2DEC61BE"/>
    <w:rsid w:val="2DF87C6B"/>
    <w:rsid w:val="2E403BFC"/>
    <w:rsid w:val="2E612D53"/>
    <w:rsid w:val="2E640BFE"/>
    <w:rsid w:val="2E9C0D54"/>
    <w:rsid w:val="2EE13AA5"/>
    <w:rsid w:val="2F4B23DE"/>
    <w:rsid w:val="2F5822E2"/>
    <w:rsid w:val="2FBF367E"/>
    <w:rsid w:val="2FC5150E"/>
    <w:rsid w:val="306C0913"/>
    <w:rsid w:val="30DF15EF"/>
    <w:rsid w:val="30E6069D"/>
    <w:rsid w:val="31547FBA"/>
    <w:rsid w:val="31661936"/>
    <w:rsid w:val="31A43456"/>
    <w:rsid w:val="31E56082"/>
    <w:rsid w:val="32666DBF"/>
    <w:rsid w:val="32AE592D"/>
    <w:rsid w:val="332E1FE5"/>
    <w:rsid w:val="33B05426"/>
    <w:rsid w:val="33C326B5"/>
    <w:rsid w:val="33FE44E6"/>
    <w:rsid w:val="34527864"/>
    <w:rsid w:val="3458496D"/>
    <w:rsid w:val="346B37EA"/>
    <w:rsid w:val="348E7AB9"/>
    <w:rsid w:val="34BD2524"/>
    <w:rsid w:val="34C75BB2"/>
    <w:rsid w:val="356854DC"/>
    <w:rsid w:val="356F3813"/>
    <w:rsid w:val="35D30C5A"/>
    <w:rsid w:val="360414F3"/>
    <w:rsid w:val="36887484"/>
    <w:rsid w:val="36C553A4"/>
    <w:rsid w:val="36E5781D"/>
    <w:rsid w:val="372D6D42"/>
    <w:rsid w:val="37471E40"/>
    <w:rsid w:val="374E1018"/>
    <w:rsid w:val="37DD51D5"/>
    <w:rsid w:val="38016214"/>
    <w:rsid w:val="3817442D"/>
    <w:rsid w:val="381E7EEB"/>
    <w:rsid w:val="38244DB2"/>
    <w:rsid w:val="383977BE"/>
    <w:rsid w:val="38467DDF"/>
    <w:rsid w:val="38710629"/>
    <w:rsid w:val="38771F53"/>
    <w:rsid w:val="389804E8"/>
    <w:rsid w:val="38AA2123"/>
    <w:rsid w:val="38BD035F"/>
    <w:rsid w:val="38CE2CA2"/>
    <w:rsid w:val="38ED0A76"/>
    <w:rsid w:val="38FC13E4"/>
    <w:rsid w:val="395E1ECF"/>
    <w:rsid w:val="39C2101C"/>
    <w:rsid w:val="39E901AD"/>
    <w:rsid w:val="3A107E7B"/>
    <w:rsid w:val="3A1670F4"/>
    <w:rsid w:val="3A8F62D7"/>
    <w:rsid w:val="3B0C0187"/>
    <w:rsid w:val="3B8B4495"/>
    <w:rsid w:val="3BAD5DB1"/>
    <w:rsid w:val="3BC75255"/>
    <w:rsid w:val="3BE97328"/>
    <w:rsid w:val="3C01067D"/>
    <w:rsid w:val="3C0A2C39"/>
    <w:rsid w:val="3C7A4DFC"/>
    <w:rsid w:val="3CAB7E3D"/>
    <w:rsid w:val="3D276FF8"/>
    <w:rsid w:val="3D391317"/>
    <w:rsid w:val="3D3C5C83"/>
    <w:rsid w:val="3D891605"/>
    <w:rsid w:val="3DD91F25"/>
    <w:rsid w:val="3DE95108"/>
    <w:rsid w:val="3DF5589F"/>
    <w:rsid w:val="3E1D1ACD"/>
    <w:rsid w:val="3E524A9F"/>
    <w:rsid w:val="3E79568B"/>
    <w:rsid w:val="3EEC0F30"/>
    <w:rsid w:val="3F36620F"/>
    <w:rsid w:val="3F9C5C17"/>
    <w:rsid w:val="3FB3410E"/>
    <w:rsid w:val="405759DA"/>
    <w:rsid w:val="40635ADA"/>
    <w:rsid w:val="40927B10"/>
    <w:rsid w:val="40A2448B"/>
    <w:rsid w:val="40D340D2"/>
    <w:rsid w:val="40E80BF9"/>
    <w:rsid w:val="41837917"/>
    <w:rsid w:val="41872D8F"/>
    <w:rsid w:val="419B04D7"/>
    <w:rsid w:val="42363E2C"/>
    <w:rsid w:val="428761B5"/>
    <w:rsid w:val="42894479"/>
    <w:rsid w:val="429E34CB"/>
    <w:rsid w:val="43593598"/>
    <w:rsid w:val="43DF4951"/>
    <w:rsid w:val="44825F54"/>
    <w:rsid w:val="44950A92"/>
    <w:rsid w:val="44E0796E"/>
    <w:rsid w:val="45680119"/>
    <w:rsid w:val="45EA590D"/>
    <w:rsid w:val="46B11B10"/>
    <w:rsid w:val="479D5F50"/>
    <w:rsid w:val="47AD7453"/>
    <w:rsid w:val="47CF4DC2"/>
    <w:rsid w:val="48BA7149"/>
    <w:rsid w:val="491164F6"/>
    <w:rsid w:val="495E12DA"/>
    <w:rsid w:val="49683D69"/>
    <w:rsid w:val="49A6350E"/>
    <w:rsid w:val="49BB0786"/>
    <w:rsid w:val="49EE4458"/>
    <w:rsid w:val="4A100231"/>
    <w:rsid w:val="4A1D60FA"/>
    <w:rsid w:val="4AD65682"/>
    <w:rsid w:val="4B2E52D8"/>
    <w:rsid w:val="4BA86CAC"/>
    <w:rsid w:val="4BD971FD"/>
    <w:rsid w:val="4C00513D"/>
    <w:rsid w:val="4CA15FC0"/>
    <w:rsid w:val="4CA36DAE"/>
    <w:rsid w:val="4CBA3672"/>
    <w:rsid w:val="4D2E5BAF"/>
    <w:rsid w:val="4D742AA0"/>
    <w:rsid w:val="4D756297"/>
    <w:rsid w:val="4E122376"/>
    <w:rsid w:val="4EBC62BA"/>
    <w:rsid w:val="4ED2625F"/>
    <w:rsid w:val="4EDC0FFD"/>
    <w:rsid w:val="4EFE6AFB"/>
    <w:rsid w:val="4F974D24"/>
    <w:rsid w:val="4FC15B68"/>
    <w:rsid w:val="4FD24871"/>
    <w:rsid w:val="4FD974D2"/>
    <w:rsid w:val="4FE1110D"/>
    <w:rsid w:val="4FFE1AB8"/>
    <w:rsid w:val="50203229"/>
    <w:rsid w:val="506C28CF"/>
    <w:rsid w:val="507C629B"/>
    <w:rsid w:val="50A4370E"/>
    <w:rsid w:val="50EE444E"/>
    <w:rsid w:val="50FB0D46"/>
    <w:rsid w:val="51317043"/>
    <w:rsid w:val="513948FE"/>
    <w:rsid w:val="513A40D0"/>
    <w:rsid w:val="51FB3331"/>
    <w:rsid w:val="52421AE0"/>
    <w:rsid w:val="52773616"/>
    <w:rsid w:val="528D07C0"/>
    <w:rsid w:val="52D63B3E"/>
    <w:rsid w:val="52DD131E"/>
    <w:rsid w:val="52FC4B82"/>
    <w:rsid w:val="53246E3E"/>
    <w:rsid w:val="534A0455"/>
    <w:rsid w:val="53832D10"/>
    <w:rsid w:val="53F00B23"/>
    <w:rsid w:val="54175E94"/>
    <w:rsid w:val="54EB44A3"/>
    <w:rsid w:val="553D67E1"/>
    <w:rsid w:val="55DD7E15"/>
    <w:rsid w:val="568C1546"/>
    <w:rsid w:val="56B17074"/>
    <w:rsid w:val="571424C2"/>
    <w:rsid w:val="5798333B"/>
    <w:rsid w:val="57BD73F9"/>
    <w:rsid w:val="57DC29B5"/>
    <w:rsid w:val="57E31B45"/>
    <w:rsid w:val="57F966E2"/>
    <w:rsid w:val="582C69C1"/>
    <w:rsid w:val="582E2CD1"/>
    <w:rsid w:val="582E6785"/>
    <w:rsid w:val="58F011F8"/>
    <w:rsid w:val="59530C0F"/>
    <w:rsid w:val="5A05627D"/>
    <w:rsid w:val="5A107A80"/>
    <w:rsid w:val="5A2C317E"/>
    <w:rsid w:val="5AC35D7E"/>
    <w:rsid w:val="5AD97BEB"/>
    <w:rsid w:val="5B0F55CC"/>
    <w:rsid w:val="5B3710B2"/>
    <w:rsid w:val="5B94506C"/>
    <w:rsid w:val="5BAD2843"/>
    <w:rsid w:val="5BC404C2"/>
    <w:rsid w:val="5BD870D5"/>
    <w:rsid w:val="5BFA4673"/>
    <w:rsid w:val="5C6B141E"/>
    <w:rsid w:val="5CAB38A1"/>
    <w:rsid w:val="5CB73B2D"/>
    <w:rsid w:val="5CEF4F92"/>
    <w:rsid w:val="5CF14A4C"/>
    <w:rsid w:val="5D3D4922"/>
    <w:rsid w:val="5D774E64"/>
    <w:rsid w:val="5DBF425C"/>
    <w:rsid w:val="5DE24514"/>
    <w:rsid w:val="5E0F0E5B"/>
    <w:rsid w:val="5E700844"/>
    <w:rsid w:val="5E961991"/>
    <w:rsid w:val="5F2B6F1B"/>
    <w:rsid w:val="5FB16D0D"/>
    <w:rsid w:val="60553F98"/>
    <w:rsid w:val="60855E10"/>
    <w:rsid w:val="60AD570E"/>
    <w:rsid w:val="61072987"/>
    <w:rsid w:val="61433F82"/>
    <w:rsid w:val="61937C03"/>
    <w:rsid w:val="61C31388"/>
    <w:rsid w:val="61E14399"/>
    <w:rsid w:val="62B250FC"/>
    <w:rsid w:val="62C302D3"/>
    <w:rsid w:val="63122B97"/>
    <w:rsid w:val="633A04D8"/>
    <w:rsid w:val="636E25CE"/>
    <w:rsid w:val="63EF4296"/>
    <w:rsid w:val="643842D4"/>
    <w:rsid w:val="64680FFA"/>
    <w:rsid w:val="647A59F3"/>
    <w:rsid w:val="64AD5650"/>
    <w:rsid w:val="64E8498C"/>
    <w:rsid w:val="65BF14FC"/>
    <w:rsid w:val="666302AB"/>
    <w:rsid w:val="66930C04"/>
    <w:rsid w:val="676242EA"/>
    <w:rsid w:val="67C646FC"/>
    <w:rsid w:val="687A6FD2"/>
    <w:rsid w:val="68C11C57"/>
    <w:rsid w:val="69EE1271"/>
    <w:rsid w:val="6A7E3DA6"/>
    <w:rsid w:val="6A8F61A3"/>
    <w:rsid w:val="6B087D48"/>
    <w:rsid w:val="6B90226A"/>
    <w:rsid w:val="6B95030D"/>
    <w:rsid w:val="6BC85664"/>
    <w:rsid w:val="6BD96A20"/>
    <w:rsid w:val="6BFB27F1"/>
    <w:rsid w:val="6C375918"/>
    <w:rsid w:val="6C612657"/>
    <w:rsid w:val="6DC77328"/>
    <w:rsid w:val="6E9B2B83"/>
    <w:rsid w:val="6EE91882"/>
    <w:rsid w:val="6EFE71DE"/>
    <w:rsid w:val="6F01162E"/>
    <w:rsid w:val="6F091925"/>
    <w:rsid w:val="6F281F5C"/>
    <w:rsid w:val="6F950CA6"/>
    <w:rsid w:val="6FC333AA"/>
    <w:rsid w:val="6FEC0A99"/>
    <w:rsid w:val="70083D0B"/>
    <w:rsid w:val="70D66C2B"/>
    <w:rsid w:val="7115599D"/>
    <w:rsid w:val="717676DE"/>
    <w:rsid w:val="71A76D12"/>
    <w:rsid w:val="71B1539A"/>
    <w:rsid w:val="71D55BE5"/>
    <w:rsid w:val="71DE526F"/>
    <w:rsid w:val="71F8229B"/>
    <w:rsid w:val="721624FD"/>
    <w:rsid w:val="73881A17"/>
    <w:rsid w:val="745B3166"/>
    <w:rsid w:val="749B22AD"/>
    <w:rsid w:val="74CB35E2"/>
    <w:rsid w:val="75646A7A"/>
    <w:rsid w:val="758A0769"/>
    <w:rsid w:val="75B055B2"/>
    <w:rsid w:val="75CA1AEF"/>
    <w:rsid w:val="75E37678"/>
    <w:rsid w:val="75E605FD"/>
    <w:rsid w:val="7646191B"/>
    <w:rsid w:val="76FE6F44"/>
    <w:rsid w:val="773230DD"/>
    <w:rsid w:val="77373AD8"/>
    <w:rsid w:val="77933B3B"/>
    <w:rsid w:val="78681901"/>
    <w:rsid w:val="78812DDA"/>
    <w:rsid w:val="78822683"/>
    <w:rsid w:val="78BF691A"/>
    <w:rsid w:val="79845BEF"/>
    <w:rsid w:val="799C1992"/>
    <w:rsid w:val="7A1A3135"/>
    <w:rsid w:val="7A5F5873"/>
    <w:rsid w:val="7A6F776C"/>
    <w:rsid w:val="7A9079EF"/>
    <w:rsid w:val="7AAB3D6B"/>
    <w:rsid w:val="7AC82E3B"/>
    <w:rsid w:val="7ACC6326"/>
    <w:rsid w:val="7B571C68"/>
    <w:rsid w:val="7B643655"/>
    <w:rsid w:val="7B972847"/>
    <w:rsid w:val="7C31053D"/>
    <w:rsid w:val="7C43006D"/>
    <w:rsid w:val="7C6E1430"/>
    <w:rsid w:val="7CEC4659"/>
    <w:rsid w:val="7D19081E"/>
    <w:rsid w:val="7DA961FF"/>
    <w:rsid w:val="7DBC03E5"/>
    <w:rsid w:val="7E0C7C00"/>
    <w:rsid w:val="7E1D37BF"/>
    <w:rsid w:val="7E5356E8"/>
    <w:rsid w:val="7E780C66"/>
    <w:rsid w:val="7EE01021"/>
    <w:rsid w:val="7EEF3A4D"/>
    <w:rsid w:val="7F820244"/>
    <w:rsid w:val="7F887D4D"/>
    <w:rsid w:val="7FD629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 w:type="paragraph" w:customStyle="1" w:styleId="253">
    <w:name w:val="WPSOffice手动目录 3"/>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18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cp:lastModifiedBy>
  <dcterms:modified xsi:type="dcterms:W3CDTF">2025-12-14T04:59:52Z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F6FC87D909344011BD62AD0B072DEBFC_11</vt:lpwstr>
  </property>
</Properties>
</file>