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7883" w14:textId="77777777" w:rsidR="00A55704" w:rsidRPr="00A55704" w:rsidRDefault="00A55704" w:rsidP="00A55704">
      <w:pPr>
        <w:ind w:firstLineChars="0" w:firstLine="0"/>
        <w:rPr>
          <w:rFonts w:ascii="楷体" w:eastAsia="楷体" w:hAnsi="楷体"/>
          <w:b/>
          <w:bCs/>
        </w:rPr>
      </w:pPr>
      <w:r w:rsidRPr="00A55704">
        <w:rPr>
          <w:rFonts w:ascii="楷体" w:eastAsia="楷体" w:hAnsi="楷体"/>
          <w:b/>
          <w:bCs/>
        </w:rPr>
        <w:t>一、上诉阶段的注意事项</w:t>
      </w:r>
    </w:p>
    <w:p w14:paraId="6822E379" w14:textId="24B9B6E9" w:rsidR="00A55704" w:rsidRPr="00A55704" w:rsidRDefault="00A55704" w:rsidP="00A55704">
      <w:pPr>
        <w:ind w:firstLineChars="0" w:firstLine="0"/>
        <w:rPr>
          <w:rFonts w:ascii="楷体" w:eastAsia="楷体" w:hAnsi="楷体" w:hint="eastAsia"/>
          <w:b/>
          <w:bCs/>
        </w:rPr>
      </w:pPr>
      <w:r w:rsidRPr="00A55704">
        <w:rPr>
          <w:rFonts w:ascii="楷体" w:eastAsia="楷体" w:hAnsi="楷体"/>
          <w:b/>
          <w:bCs/>
        </w:rPr>
        <w:t xml:space="preserve">1. </w:t>
      </w:r>
      <w:r>
        <w:rPr>
          <w:rFonts w:ascii="楷体" w:eastAsia="楷体" w:hAnsi="楷体" w:hint="eastAsia"/>
          <w:b/>
          <w:bCs/>
        </w:rPr>
        <w:t>注意上诉期限</w:t>
      </w:r>
    </w:p>
    <w:p w14:paraId="1D7D8767" w14:textId="77777777" w:rsidR="00A55704" w:rsidRPr="00A55704" w:rsidRDefault="00A55704" w:rsidP="00A55704">
      <w:pPr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牢记期限</w:t>
      </w:r>
      <w:r w:rsidRPr="00A55704">
        <w:rPr>
          <w:rFonts w:ascii="楷体" w:eastAsia="楷体" w:hAnsi="楷体"/>
        </w:rPr>
        <w:t>：对判决上诉为</w:t>
      </w:r>
      <w:r w:rsidRPr="00A55704">
        <w:rPr>
          <w:rFonts w:ascii="楷体" w:eastAsia="楷体" w:hAnsi="楷体"/>
          <w:b/>
          <w:bCs/>
        </w:rPr>
        <w:t>15日</w:t>
      </w:r>
      <w:r w:rsidRPr="00A55704">
        <w:rPr>
          <w:rFonts w:ascii="楷体" w:eastAsia="楷体" w:hAnsi="楷体"/>
        </w:rPr>
        <w:t>，对裁定上诉为</w:t>
      </w:r>
      <w:r w:rsidRPr="00A55704">
        <w:rPr>
          <w:rFonts w:ascii="楷体" w:eastAsia="楷体" w:hAnsi="楷体"/>
          <w:b/>
          <w:bCs/>
        </w:rPr>
        <w:t>10日</w:t>
      </w:r>
      <w:r w:rsidRPr="00A55704">
        <w:rPr>
          <w:rFonts w:ascii="楷体" w:eastAsia="楷体" w:hAnsi="楷体"/>
        </w:rPr>
        <w:t>，均从</w:t>
      </w:r>
      <w:r w:rsidRPr="00A55704">
        <w:rPr>
          <w:rFonts w:ascii="楷体" w:eastAsia="楷体" w:hAnsi="楷体"/>
          <w:b/>
          <w:bCs/>
        </w:rPr>
        <w:t>送达次日</w:t>
      </w:r>
      <w:r w:rsidRPr="00A55704">
        <w:rPr>
          <w:rFonts w:ascii="楷体" w:eastAsia="楷体" w:hAnsi="楷体"/>
        </w:rPr>
        <w:t>起计算。最后一日是节假日的，顺延至节后第一个工作日。</w:t>
      </w:r>
    </w:p>
    <w:p w14:paraId="73C04A37" w14:textId="77777777" w:rsidR="00A55704" w:rsidRPr="00A55704" w:rsidRDefault="00A55704" w:rsidP="00A55704">
      <w:pPr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尽早行动</w:t>
      </w:r>
      <w:r w:rsidRPr="00A55704">
        <w:rPr>
          <w:rFonts w:ascii="楷体" w:eastAsia="楷体" w:hAnsi="楷体"/>
        </w:rPr>
        <w:t>：不要等到最后一天才提交，以免出现意外（如邮寄延误、法院系统故障等）。建议至少提前3天完成上诉状提交。</w:t>
      </w:r>
    </w:p>
    <w:p w14:paraId="32EC0AFB" w14:textId="77777777" w:rsidR="00A55704" w:rsidRPr="00A55704" w:rsidRDefault="00A55704" w:rsidP="00A55704">
      <w:pPr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判断生效时间</w:t>
      </w:r>
      <w:r w:rsidRPr="00A55704">
        <w:rPr>
          <w:rFonts w:ascii="楷体" w:eastAsia="楷体" w:hAnsi="楷体"/>
        </w:rPr>
        <w:t>：如果双方均未上诉，判决在15天届满后生效。此时不能再上诉，只能申请再审（难度大得多）。</w:t>
      </w:r>
    </w:p>
    <w:p w14:paraId="246E0159" w14:textId="77777777" w:rsidR="00A55704" w:rsidRPr="00A55704" w:rsidRDefault="00A55704" w:rsidP="00A55704">
      <w:pPr>
        <w:ind w:firstLineChars="0" w:firstLine="0"/>
        <w:rPr>
          <w:rFonts w:ascii="楷体" w:eastAsia="楷体" w:hAnsi="楷体"/>
          <w:b/>
          <w:bCs/>
        </w:rPr>
      </w:pPr>
      <w:r w:rsidRPr="00A55704">
        <w:rPr>
          <w:rFonts w:ascii="楷体" w:eastAsia="楷体" w:hAnsi="楷体"/>
          <w:b/>
          <w:bCs/>
        </w:rPr>
        <w:t>2. 上诉状撰写要点</w:t>
      </w:r>
    </w:p>
    <w:p w14:paraId="2B3675B8" w14:textId="77777777" w:rsidR="00A55704" w:rsidRPr="00A55704" w:rsidRDefault="00A55704" w:rsidP="00A55704">
      <w:pPr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明确上诉请求</w:t>
      </w:r>
      <w:r w:rsidRPr="00A55704">
        <w:rPr>
          <w:rFonts w:ascii="楷体" w:eastAsia="楷体" w:hAnsi="楷体"/>
        </w:rPr>
        <w:t>：必须写明是要求“撤销原判”“改判”还是“发回重审”。模糊的请求（如“请求依法改判”但不说明具体改判内容）可能导致二审审理范围不明确。</w:t>
      </w:r>
    </w:p>
    <w:p w14:paraId="4B1818A1" w14:textId="77777777" w:rsidR="00A55704" w:rsidRDefault="00A55704" w:rsidP="00A55704">
      <w:pPr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聚焦上诉理由</w:t>
      </w:r>
      <w:r w:rsidRPr="00A55704">
        <w:rPr>
          <w:rFonts w:ascii="楷体" w:eastAsia="楷体" w:hAnsi="楷体"/>
        </w:rPr>
        <w:t>：针对一审</w:t>
      </w:r>
      <w:r w:rsidRPr="00A55704">
        <w:rPr>
          <w:rFonts w:ascii="楷体" w:eastAsia="楷体" w:hAnsi="楷体"/>
          <w:b/>
          <w:bCs/>
        </w:rPr>
        <w:t>事实认定错误</w:t>
      </w:r>
      <w:r w:rsidRPr="00A55704">
        <w:rPr>
          <w:rFonts w:ascii="楷体" w:eastAsia="楷体" w:hAnsi="楷体"/>
        </w:rPr>
        <w:t>：指出具体哪一事实认定错误，并说明正确的事实及证据（如有新证据，务必附上）。</w:t>
      </w:r>
    </w:p>
    <w:p w14:paraId="4D8ED97D" w14:textId="77777777" w:rsidR="00A55704" w:rsidRDefault="00A55704" w:rsidP="00A55704">
      <w:pPr>
        <w:ind w:left="720" w:firstLineChars="700" w:firstLine="1540"/>
        <w:rPr>
          <w:rFonts w:ascii="楷体" w:eastAsia="楷体" w:hAnsi="楷体"/>
        </w:rPr>
      </w:pPr>
      <w:r w:rsidRPr="00A55704">
        <w:rPr>
          <w:rFonts w:ascii="楷体" w:eastAsia="楷体" w:hAnsi="楷体"/>
        </w:rPr>
        <w:t>针对</w:t>
      </w:r>
      <w:r w:rsidRPr="00A55704">
        <w:rPr>
          <w:rFonts w:ascii="楷体" w:eastAsia="楷体" w:hAnsi="楷体"/>
          <w:b/>
          <w:bCs/>
        </w:rPr>
        <w:t>法律适用错误</w:t>
      </w:r>
      <w:r w:rsidRPr="00A55704">
        <w:rPr>
          <w:rFonts w:ascii="楷体" w:eastAsia="楷体" w:hAnsi="楷体"/>
        </w:rPr>
        <w:t>：指出一审适用了哪条错误的法律，应适用哪条正确的法律。</w:t>
      </w:r>
    </w:p>
    <w:p w14:paraId="1B82F120" w14:textId="1F4C4F67" w:rsidR="00A55704" w:rsidRPr="00A55704" w:rsidRDefault="00A55704" w:rsidP="00A55704">
      <w:pPr>
        <w:ind w:left="720" w:firstLineChars="700" w:firstLine="1540"/>
        <w:rPr>
          <w:rFonts w:ascii="楷体" w:eastAsia="楷体" w:hAnsi="楷体"/>
        </w:rPr>
      </w:pPr>
      <w:r w:rsidRPr="00A55704">
        <w:rPr>
          <w:rFonts w:ascii="楷体" w:eastAsia="楷体" w:hAnsi="楷体"/>
        </w:rPr>
        <w:t>针对</w:t>
      </w:r>
      <w:r w:rsidRPr="00A55704">
        <w:rPr>
          <w:rFonts w:ascii="楷体" w:eastAsia="楷体" w:hAnsi="楷体"/>
          <w:b/>
          <w:bCs/>
        </w:rPr>
        <w:t>程序违法</w:t>
      </w:r>
      <w:r w:rsidRPr="00A55704">
        <w:rPr>
          <w:rFonts w:ascii="楷体" w:eastAsia="楷体" w:hAnsi="楷体"/>
        </w:rPr>
        <w:t>：如一审未依法送达、剥夺辩论权利、应当回避的法官未回避等，需提供具体情形。</w:t>
      </w:r>
    </w:p>
    <w:p w14:paraId="09692907" w14:textId="7C3A7DA7" w:rsidR="00A55704" w:rsidRPr="00A55704" w:rsidRDefault="00A55704" w:rsidP="00A55704">
      <w:pPr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物业纠纷特别提示</w:t>
      </w:r>
      <w:r w:rsidRPr="00A55704">
        <w:rPr>
          <w:rFonts w:ascii="楷体" w:eastAsia="楷体" w:hAnsi="楷体"/>
        </w:rPr>
        <w:t>：如果上诉理由是“服务质量不达标”，务必在一审证据基础上补充更有力的</w:t>
      </w:r>
      <w:r w:rsidRPr="00A55704">
        <w:rPr>
          <w:rFonts w:ascii="楷体" w:eastAsia="楷体" w:hAnsi="楷体"/>
          <w:b/>
          <w:bCs/>
        </w:rPr>
        <w:t>新证据</w:t>
      </w:r>
      <w:r w:rsidRPr="00A55704">
        <w:rPr>
          <w:rFonts w:ascii="楷体" w:eastAsia="楷体" w:hAnsi="楷体"/>
        </w:rPr>
        <w:t>，否则二审维持原判的概率很高。</w:t>
      </w:r>
    </w:p>
    <w:p w14:paraId="2257A133" w14:textId="77777777" w:rsidR="00A55704" w:rsidRPr="00A55704" w:rsidRDefault="00A55704" w:rsidP="00A55704">
      <w:pPr>
        <w:ind w:firstLineChars="0" w:firstLine="0"/>
        <w:rPr>
          <w:rFonts w:ascii="楷体" w:eastAsia="楷体" w:hAnsi="楷体"/>
          <w:b/>
          <w:bCs/>
        </w:rPr>
      </w:pPr>
      <w:r w:rsidRPr="00A55704">
        <w:rPr>
          <w:rFonts w:ascii="楷体" w:eastAsia="楷体" w:hAnsi="楷体"/>
          <w:b/>
          <w:bCs/>
        </w:rPr>
        <w:t>3. 诉讼费预交</w:t>
      </w:r>
    </w:p>
    <w:p w14:paraId="16CFE916" w14:textId="77777777" w:rsidR="00A55704" w:rsidRPr="00A55704" w:rsidRDefault="00A55704" w:rsidP="00A55704">
      <w:pPr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按时缴费</w:t>
      </w:r>
      <w:r w:rsidRPr="00A55704">
        <w:rPr>
          <w:rFonts w:ascii="楷体" w:eastAsia="楷体" w:hAnsi="楷体"/>
        </w:rPr>
        <w:t>：提交上诉状后，法院会通知在</w:t>
      </w:r>
      <w:r w:rsidRPr="00A55704">
        <w:rPr>
          <w:rFonts w:ascii="楷体" w:eastAsia="楷体" w:hAnsi="楷体"/>
          <w:b/>
          <w:bCs/>
        </w:rPr>
        <w:t>7日内</w:t>
      </w:r>
      <w:r w:rsidRPr="00A55704">
        <w:rPr>
          <w:rFonts w:ascii="楷体" w:eastAsia="楷体" w:hAnsi="楷体"/>
        </w:rPr>
        <w:t>预交二审案件受理费。逾期未交且未申请缓、减、免的，按</w:t>
      </w:r>
      <w:r w:rsidRPr="00A55704">
        <w:rPr>
          <w:rFonts w:ascii="楷体" w:eastAsia="楷体" w:hAnsi="楷体"/>
          <w:b/>
          <w:bCs/>
        </w:rPr>
        <w:t>自动撤回上诉</w:t>
      </w:r>
      <w:r w:rsidRPr="00A55704">
        <w:rPr>
          <w:rFonts w:ascii="楷体" w:eastAsia="楷体" w:hAnsi="楷体"/>
        </w:rPr>
        <w:t>处理。</w:t>
      </w:r>
    </w:p>
    <w:p w14:paraId="412DB660" w14:textId="77777777" w:rsidR="00A55704" w:rsidRPr="00A55704" w:rsidRDefault="00A55704" w:rsidP="00A55704">
      <w:pPr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费用计算</w:t>
      </w:r>
      <w:r w:rsidRPr="00A55704">
        <w:rPr>
          <w:rFonts w:ascii="楷体" w:eastAsia="楷体" w:hAnsi="楷体"/>
        </w:rPr>
        <w:t>：二审诉讼费标准与一审相同。如果上诉请求仅为部分变更，按请求变更部分的金额计算。</w:t>
      </w:r>
    </w:p>
    <w:p w14:paraId="11BA625C" w14:textId="77777777" w:rsidR="00A55704" w:rsidRPr="00A55704" w:rsidRDefault="00A55704" w:rsidP="00A55704">
      <w:pPr>
        <w:ind w:firstLineChars="0" w:firstLine="0"/>
        <w:rPr>
          <w:rFonts w:ascii="楷体" w:eastAsia="楷体" w:hAnsi="楷体"/>
          <w:b/>
          <w:bCs/>
        </w:rPr>
      </w:pPr>
      <w:r w:rsidRPr="00A55704">
        <w:rPr>
          <w:rFonts w:ascii="楷体" w:eastAsia="楷体" w:hAnsi="楷体"/>
          <w:b/>
          <w:bCs/>
        </w:rPr>
        <w:t>4. 是否上诉的理性评估</w:t>
      </w:r>
    </w:p>
    <w:p w14:paraId="365C22F6" w14:textId="77777777" w:rsidR="00A55704" w:rsidRPr="00A55704" w:rsidRDefault="00A55704" w:rsidP="00A55704">
      <w:pPr>
        <w:numPr>
          <w:ilvl w:val="0"/>
          <w:numId w:val="4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成本收益分析</w:t>
      </w:r>
      <w:r w:rsidRPr="00A55704">
        <w:rPr>
          <w:rFonts w:ascii="楷体" w:eastAsia="楷体" w:hAnsi="楷体"/>
        </w:rPr>
        <w:t>：物业服务合同纠纷往往标的额不大（几千元至数万元）。如果上诉需要支付诉讼费、律师费（如有），且改判可能性较低，可能</w:t>
      </w:r>
      <w:r w:rsidRPr="00A55704">
        <w:rPr>
          <w:rFonts w:ascii="楷体" w:eastAsia="楷体" w:hAnsi="楷体"/>
          <w:b/>
          <w:bCs/>
        </w:rPr>
        <w:t>得不偿失</w:t>
      </w:r>
      <w:r w:rsidRPr="00A55704">
        <w:rPr>
          <w:rFonts w:ascii="楷体" w:eastAsia="楷体" w:hAnsi="楷体"/>
        </w:rPr>
        <w:t>。</w:t>
      </w:r>
    </w:p>
    <w:p w14:paraId="07B61269" w14:textId="77777777" w:rsidR="00A55704" w:rsidRPr="00A55704" w:rsidRDefault="00A55704" w:rsidP="00A55704">
      <w:pPr>
        <w:numPr>
          <w:ilvl w:val="0"/>
          <w:numId w:val="4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调解可能性</w:t>
      </w:r>
      <w:r w:rsidRPr="00A55704">
        <w:rPr>
          <w:rFonts w:ascii="楷体" w:eastAsia="楷体" w:hAnsi="楷体"/>
        </w:rPr>
        <w:t>：即使上诉，二审法院仍可组织调解。如能达成调解，可尽快结案、减半交纳诉讼费。</w:t>
      </w:r>
    </w:p>
    <w:p w14:paraId="513D6777" w14:textId="77777777" w:rsidR="00A55704" w:rsidRPr="00A55704" w:rsidRDefault="00A55704" w:rsidP="00A55704">
      <w:pPr>
        <w:ind w:firstLineChars="0" w:firstLine="0"/>
        <w:rPr>
          <w:rFonts w:ascii="楷体" w:eastAsia="楷体" w:hAnsi="楷体"/>
          <w:b/>
          <w:bCs/>
        </w:rPr>
      </w:pPr>
      <w:r w:rsidRPr="00A55704">
        <w:rPr>
          <w:rFonts w:ascii="楷体" w:eastAsia="楷体" w:hAnsi="楷体"/>
          <w:b/>
          <w:bCs/>
        </w:rPr>
        <w:t>二、执行阶段的注意事项</w:t>
      </w:r>
    </w:p>
    <w:p w14:paraId="3BB71919" w14:textId="77777777" w:rsidR="00A55704" w:rsidRPr="00A55704" w:rsidRDefault="00A55704" w:rsidP="00A55704">
      <w:pPr>
        <w:ind w:firstLineChars="0" w:firstLine="0"/>
        <w:rPr>
          <w:rFonts w:ascii="楷体" w:eastAsia="楷体" w:hAnsi="楷体"/>
          <w:b/>
          <w:bCs/>
        </w:rPr>
      </w:pPr>
      <w:r w:rsidRPr="00A55704">
        <w:rPr>
          <w:rFonts w:ascii="楷体" w:eastAsia="楷体" w:hAnsi="楷体"/>
          <w:b/>
          <w:bCs/>
        </w:rPr>
        <w:t>1. 申请执行的时效</w:t>
      </w:r>
    </w:p>
    <w:p w14:paraId="7A4A97E4" w14:textId="77777777" w:rsidR="00A55704" w:rsidRPr="00A55704" w:rsidRDefault="00A55704" w:rsidP="00A55704">
      <w:pPr>
        <w:numPr>
          <w:ilvl w:val="0"/>
          <w:numId w:val="6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2年时效</w:t>
      </w:r>
      <w:r w:rsidRPr="00A55704">
        <w:rPr>
          <w:rFonts w:ascii="楷体" w:eastAsia="楷体" w:hAnsi="楷体"/>
        </w:rPr>
        <w:t>：从判决确定的履行期限届满之日起计算</w:t>
      </w:r>
      <w:r w:rsidRPr="00A55704">
        <w:rPr>
          <w:rFonts w:ascii="楷体" w:eastAsia="楷体" w:hAnsi="楷体"/>
          <w:b/>
          <w:bCs/>
        </w:rPr>
        <w:t>2年</w:t>
      </w:r>
      <w:r w:rsidRPr="00A55704">
        <w:rPr>
          <w:rFonts w:ascii="楷体" w:eastAsia="楷体" w:hAnsi="楷体"/>
        </w:rPr>
        <w:t>。超期申请，法院可能不予受理或对方可提出抗辩。</w:t>
      </w:r>
    </w:p>
    <w:p w14:paraId="1AB1EE6E" w14:textId="77777777" w:rsidR="00A55704" w:rsidRPr="00A55704" w:rsidRDefault="00A55704" w:rsidP="00A55704">
      <w:pPr>
        <w:numPr>
          <w:ilvl w:val="0"/>
          <w:numId w:val="6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时效中断</w:t>
      </w:r>
      <w:r w:rsidRPr="00A55704">
        <w:rPr>
          <w:rFonts w:ascii="楷体" w:eastAsia="楷体" w:hAnsi="楷体"/>
        </w:rPr>
        <w:t>：在2年内向对方主张过权利（如发催收函、达成还款协议）或对方部分履行，时效重新计算。注意保留相关证据（如微信记录、邮件、还款凭证）。</w:t>
      </w:r>
    </w:p>
    <w:p w14:paraId="3714BB51" w14:textId="77777777" w:rsidR="00A55704" w:rsidRPr="00A55704" w:rsidRDefault="00A55704" w:rsidP="00A55704">
      <w:pPr>
        <w:ind w:firstLineChars="0" w:firstLine="0"/>
        <w:rPr>
          <w:rFonts w:ascii="楷体" w:eastAsia="楷体" w:hAnsi="楷体"/>
          <w:b/>
          <w:bCs/>
        </w:rPr>
      </w:pPr>
      <w:r w:rsidRPr="00A55704">
        <w:rPr>
          <w:rFonts w:ascii="楷体" w:eastAsia="楷体" w:hAnsi="楷体"/>
          <w:b/>
          <w:bCs/>
        </w:rPr>
        <w:t>2. 申请前的准备工作</w:t>
      </w:r>
    </w:p>
    <w:p w14:paraId="3162E599" w14:textId="77777777" w:rsidR="00A55704" w:rsidRPr="00A55704" w:rsidRDefault="00A55704" w:rsidP="00A55704">
      <w:pPr>
        <w:numPr>
          <w:ilvl w:val="0"/>
          <w:numId w:val="7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确认文书生效</w:t>
      </w:r>
      <w:r w:rsidRPr="00A55704">
        <w:rPr>
          <w:rFonts w:ascii="楷体" w:eastAsia="楷体" w:hAnsi="楷体"/>
        </w:rPr>
        <w:t>：如是二审判决，收到即为生效；如是一审判决，需确认双方均未上诉（可向一审法院查询生效证明）。</w:t>
      </w:r>
    </w:p>
    <w:p w14:paraId="03908D38" w14:textId="34E11906" w:rsidR="00A55704" w:rsidRPr="00A55704" w:rsidRDefault="00A55704" w:rsidP="00A55704">
      <w:pPr>
        <w:numPr>
          <w:ilvl w:val="0"/>
          <w:numId w:val="7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准备财产线索</w:t>
      </w:r>
      <w:r w:rsidRPr="00A55704">
        <w:rPr>
          <w:rFonts w:ascii="楷体" w:eastAsia="楷体" w:hAnsi="楷体"/>
        </w:rPr>
        <w:t>：尽可能提供被执行人的财产信息，包括：银行账户（开户行、账号）</w:t>
      </w:r>
      <w:r>
        <w:rPr>
          <w:rFonts w:ascii="楷体" w:eastAsia="楷体" w:hAnsi="楷体" w:hint="eastAsia"/>
        </w:rPr>
        <w:t>、</w:t>
      </w:r>
      <w:r w:rsidRPr="00A55704">
        <w:rPr>
          <w:rFonts w:ascii="楷体" w:eastAsia="楷体" w:hAnsi="楷体"/>
        </w:rPr>
        <w:t>房产（具体地址、产权证号）</w:t>
      </w:r>
      <w:r>
        <w:rPr>
          <w:rFonts w:ascii="楷体" w:eastAsia="楷体" w:hAnsi="楷体" w:hint="eastAsia"/>
        </w:rPr>
        <w:t>、</w:t>
      </w:r>
      <w:r w:rsidRPr="00A55704">
        <w:rPr>
          <w:rFonts w:ascii="楷体" w:eastAsia="楷体" w:hAnsi="楷体"/>
        </w:rPr>
        <w:t>车辆（车牌号、品牌）</w:t>
      </w:r>
      <w:r>
        <w:rPr>
          <w:rFonts w:ascii="楷体" w:eastAsia="楷体" w:hAnsi="楷体" w:hint="eastAsia"/>
        </w:rPr>
        <w:t>、</w:t>
      </w:r>
      <w:r w:rsidRPr="00A55704">
        <w:rPr>
          <w:rFonts w:ascii="楷体" w:eastAsia="楷体" w:hAnsi="楷体"/>
        </w:rPr>
        <w:t>工作单位（便于扣划工资）；支付宝/微信账户（实名认证信息）。</w:t>
      </w:r>
    </w:p>
    <w:p w14:paraId="5B864CB2" w14:textId="77777777" w:rsidR="00A55704" w:rsidRPr="00A55704" w:rsidRDefault="00A55704" w:rsidP="00A55704">
      <w:pPr>
        <w:numPr>
          <w:ilvl w:val="0"/>
          <w:numId w:val="7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物业纠纷常见财产</w:t>
      </w:r>
      <w:r w:rsidRPr="00A55704">
        <w:rPr>
          <w:rFonts w:ascii="楷体" w:eastAsia="楷体" w:hAnsi="楷体"/>
        </w:rPr>
        <w:t>：对于业主个人，通常是工资卡、公积金、名下房产；对于物业公司，通常是公司银行账户、收费权。</w:t>
      </w:r>
    </w:p>
    <w:p w14:paraId="44826DFE" w14:textId="48877ACC" w:rsidR="00A55704" w:rsidRPr="00A55704" w:rsidRDefault="00A55704" w:rsidP="00A55704">
      <w:pPr>
        <w:ind w:firstLineChars="0" w:firstLine="0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</w:rPr>
        <w:lastRenderedPageBreak/>
        <w:t>3</w:t>
      </w:r>
      <w:r w:rsidRPr="00A55704">
        <w:rPr>
          <w:rFonts w:ascii="楷体" w:eastAsia="楷体" w:hAnsi="楷体"/>
          <w:b/>
          <w:bCs/>
        </w:rPr>
        <w:t>. 强制措施申请</w:t>
      </w:r>
    </w:p>
    <w:p w14:paraId="5AC27241" w14:textId="77777777" w:rsidR="00A55704" w:rsidRPr="00A55704" w:rsidRDefault="00A55704" w:rsidP="00A55704">
      <w:pPr>
        <w:numPr>
          <w:ilvl w:val="0"/>
          <w:numId w:val="11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申请“限高”与“纳失”</w:t>
      </w:r>
      <w:r w:rsidRPr="00A55704">
        <w:rPr>
          <w:rFonts w:ascii="楷体" w:eastAsia="楷体" w:hAnsi="楷体"/>
        </w:rPr>
        <w:t>：如对方有履行能力但拒不履行，可向法院书面申请对其采取限制高消费、列入失信被执行人名单等措施。</w:t>
      </w:r>
    </w:p>
    <w:p w14:paraId="70A5FE4D" w14:textId="77777777" w:rsidR="00A55704" w:rsidRPr="00A55704" w:rsidRDefault="00A55704" w:rsidP="00A55704">
      <w:pPr>
        <w:numPr>
          <w:ilvl w:val="0"/>
          <w:numId w:val="11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申请拘留、罚款</w:t>
      </w:r>
      <w:r w:rsidRPr="00A55704">
        <w:rPr>
          <w:rFonts w:ascii="楷体" w:eastAsia="楷体" w:hAnsi="楷体"/>
        </w:rPr>
        <w:t>：对于恶意逃避、转移财产的行为，可申请法院司法拘留（15日以下）或罚款。</w:t>
      </w:r>
    </w:p>
    <w:p w14:paraId="2B19D63F" w14:textId="77777777" w:rsidR="00A55704" w:rsidRPr="00A55704" w:rsidRDefault="00A55704" w:rsidP="00A55704">
      <w:pPr>
        <w:numPr>
          <w:ilvl w:val="0"/>
          <w:numId w:val="11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追究刑事责任</w:t>
      </w:r>
      <w:r w:rsidRPr="00A55704">
        <w:rPr>
          <w:rFonts w:ascii="楷体" w:eastAsia="楷体" w:hAnsi="楷体"/>
        </w:rPr>
        <w:t>：对情节严重、涉嫌构成“拒不执行判决、裁定罪”的，可向法院提出线索，移送公安机关处理。</w:t>
      </w:r>
    </w:p>
    <w:p w14:paraId="193CF58C" w14:textId="6BF8E60A" w:rsidR="00A55704" w:rsidRPr="00A55704" w:rsidRDefault="00A55704" w:rsidP="00A55704">
      <w:pPr>
        <w:ind w:firstLineChars="0" w:firstLine="0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</w:rPr>
        <w:t>4</w:t>
      </w:r>
      <w:r w:rsidRPr="00A55704">
        <w:rPr>
          <w:rFonts w:ascii="楷体" w:eastAsia="楷体" w:hAnsi="楷体"/>
          <w:b/>
          <w:bCs/>
        </w:rPr>
        <w:t>. 执行款领取</w:t>
      </w:r>
    </w:p>
    <w:p w14:paraId="52A4BA59" w14:textId="77777777" w:rsidR="00A55704" w:rsidRPr="00A55704" w:rsidRDefault="00A55704" w:rsidP="00A55704">
      <w:pPr>
        <w:numPr>
          <w:ilvl w:val="0"/>
          <w:numId w:val="12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提供账户</w:t>
      </w:r>
      <w:r w:rsidRPr="00A55704">
        <w:rPr>
          <w:rFonts w:ascii="楷体" w:eastAsia="楷体" w:hAnsi="楷体"/>
        </w:rPr>
        <w:t>：执行款到账后，法院会通知申请人办理领款手续。需提供本人名下的银行账户（最好是诉讼时确认的账户），并签署收据。</w:t>
      </w:r>
    </w:p>
    <w:p w14:paraId="148DD4E8" w14:textId="77777777" w:rsidR="00A55704" w:rsidRPr="00A55704" w:rsidRDefault="00A55704" w:rsidP="00A55704">
      <w:pPr>
        <w:numPr>
          <w:ilvl w:val="0"/>
          <w:numId w:val="12"/>
        </w:numPr>
        <w:ind w:firstLineChars="0"/>
        <w:rPr>
          <w:rFonts w:ascii="楷体" w:eastAsia="楷体" w:hAnsi="楷体"/>
        </w:rPr>
      </w:pPr>
      <w:r w:rsidRPr="00A55704">
        <w:rPr>
          <w:rFonts w:ascii="楷体" w:eastAsia="楷体" w:hAnsi="楷体"/>
          <w:b/>
          <w:bCs/>
        </w:rPr>
        <w:t>核对金额</w:t>
      </w:r>
      <w:r w:rsidRPr="00A55704">
        <w:rPr>
          <w:rFonts w:ascii="楷体" w:eastAsia="楷体" w:hAnsi="楷体"/>
        </w:rPr>
        <w:t>：仔细核对执行款是否包含本金、利息、迟延履行期间的债务利息等。迟延履行利息的计算方式为：一般债务利息（按判决确定）+ 加倍部分债务利息（按日万分之一点七五计算）。</w:t>
      </w:r>
    </w:p>
    <w:p w14:paraId="79A666A9" w14:textId="77777777" w:rsidR="001A00C1" w:rsidRDefault="001A00C1" w:rsidP="00A55704">
      <w:pPr>
        <w:ind w:firstLineChars="0" w:firstLine="0"/>
        <w:rPr>
          <w:rFonts w:ascii="楷体" w:eastAsia="楷体" w:hAnsi="楷体"/>
        </w:rPr>
      </w:pPr>
    </w:p>
    <w:p w14:paraId="4539CE34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3CB27B82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75F8DF5A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1E1B64EE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24CE945E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442059CE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3CA1A0F6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2A5AC92E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1A5A95FF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4AFE4015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25ABBBA6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7011A719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0A04D769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06E242C8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00322FC0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66DD173E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62D35BA9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2DB1AE35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6436EFBD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271741CF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542A0D6A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0BC4EC5F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260CE912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780E28D4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2DBDB4C8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18181EAA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41A2E956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6885B268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43245A1A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21474666" w14:textId="77777777" w:rsidR="0049711C" w:rsidRDefault="0049711C" w:rsidP="00A55704">
      <w:pPr>
        <w:ind w:firstLineChars="0" w:firstLine="0"/>
        <w:rPr>
          <w:rFonts w:ascii="楷体" w:eastAsia="楷体" w:hAnsi="楷体"/>
        </w:rPr>
      </w:pPr>
    </w:p>
    <w:p w14:paraId="1FE243C8" w14:textId="399361EA" w:rsidR="008B14B8" w:rsidRDefault="0049711C" w:rsidP="00A55704">
      <w:pPr>
        <w:ind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lastRenderedPageBreak/>
        <w:t>庭前调解注意事项</w:t>
      </w:r>
    </w:p>
    <w:p w14:paraId="1CB07BF3" w14:textId="11E90F3E" w:rsidR="008B14B8" w:rsidRPr="008B14B8" w:rsidRDefault="008B14B8" w:rsidP="008B14B8">
      <w:pPr>
        <w:ind w:firstLineChars="0" w:firstLine="0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</w:rPr>
        <w:t>一</w:t>
      </w:r>
      <w:r w:rsidRPr="008B14B8">
        <w:rPr>
          <w:rFonts w:ascii="楷体" w:eastAsia="楷体" w:hAnsi="楷体"/>
          <w:b/>
          <w:bCs/>
        </w:rPr>
        <w:t>、庭前调解的注意事项</w:t>
      </w:r>
    </w:p>
    <w:p w14:paraId="398FDD3D" w14:textId="34FA7725" w:rsidR="008B14B8" w:rsidRPr="008B14B8" w:rsidRDefault="008B14B8" w:rsidP="008B14B8">
      <w:pPr>
        <w:ind w:firstLineChars="0" w:firstLine="0"/>
        <w:rPr>
          <w:rFonts w:ascii="楷体" w:eastAsia="楷体" w:hAnsi="楷体"/>
          <w:b/>
          <w:bCs/>
        </w:rPr>
      </w:pPr>
      <w:r w:rsidRPr="008B14B8">
        <w:rPr>
          <w:rFonts w:ascii="楷体" w:eastAsia="楷体" w:hAnsi="楷体"/>
          <w:b/>
          <w:bCs/>
        </w:rPr>
        <w:t>1. 证据准备</w:t>
      </w:r>
    </w:p>
    <w:p w14:paraId="5F273D55" w14:textId="07B99412" w:rsidR="008B14B8" w:rsidRPr="008B14B8" w:rsidRDefault="008B14B8" w:rsidP="008B14B8">
      <w:pPr>
        <w:ind w:firstLineChars="0" w:firstLine="0"/>
        <w:rPr>
          <w:rFonts w:ascii="楷体" w:eastAsia="楷体" w:hAnsi="楷体"/>
        </w:rPr>
      </w:pPr>
      <w:r w:rsidRPr="008B14B8">
        <w:rPr>
          <w:rFonts w:ascii="楷体" w:eastAsia="楷体" w:hAnsi="楷体"/>
        </w:rPr>
        <w:t>虽然调解的氛围相对缓和，但证据仍是谈判的基石。建议准备好以下材料：</w:t>
      </w:r>
    </w:p>
    <w:p w14:paraId="7F68CD5A" w14:textId="77777777" w:rsidR="008B14B8" w:rsidRPr="008B14B8" w:rsidRDefault="008B14B8" w:rsidP="008B14B8">
      <w:pPr>
        <w:numPr>
          <w:ilvl w:val="0"/>
          <w:numId w:val="13"/>
        </w:numPr>
        <w:ind w:firstLineChars="0"/>
        <w:rPr>
          <w:rFonts w:ascii="楷体" w:eastAsia="楷体" w:hAnsi="楷体"/>
        </w:rPr>
      </w:pPr>
      <w:r w:rsidRPr="008B14B8">
        <w:rPr>
          <w:rFonts w:ascii="楷体" w:eastAsia="楷体" w:hAnsi="楷体"/>
          <w:b/>
          <w:bCs/>
        </w:rPr>
        <w:t>核心证据原件/复印件</w:t>
      </w:r>
      <w:r w:rsidRPr="008B14B8">
        <w:rPr>
          <w:rFonts w:ascii="楷体" w:eastAsia="楷体" w:hAnsi="楷体"/>
        </w:rPr>
        <w:t>：如物业合同、欠费清单、催款记录、现场照片（证明服务瑕疵）、报修记录等。</w:t>
      </w:r>
    </w:p>
    <w:p w14:paraId="729AEFFA" w14:textId="757230E8" w:rsidR="008B14B8" w:rsidRPr="008B14B8" w:rsidRDefault="008B14B8" w:rsidP="008B14B8">
      <w:pPr>
        <w:numPr>
          <w:ilvl w:val="0"/>
          <w:numId w:val="13"/>
        </w:numPr>
        <w:ind w:firstLineChars="0"/>
        <w:rPr>
          <w:rFonts w:ascii="楷体" w:eastAsia="楷体" w:hAnsi="楷体"/>
        </w:rPr>
      </w:pPr>
      <w:r w:rsidRPr="008B14B8">
        <w:rPr>
          <w:rFonts w:ascii="楷体" w:eastAsia="楷体" w:hAnsi="楷体"/>
          <w:b/>
          <w:bCs/>
        </w:rPr>
        <w:t>法律依据摘要</w:t>
      </w:r>
      <w:r w:rsidRPr="008B14B8">
        <w:rPr>
          <w:rFonts w:ascii="楷体" w:eastAsia="楷体" w:hAnsi="楷体"/>
        </w:rPr>
        <w:t>：可以简单列出支持你主张的法律条款，以备在协商时引用，增强说服力。</w:t>
      </w:r>
    </w:p>
    <w:p w14:paraId="3CF53472" w14:textId="77777777" w:rsidR="008B14B8" w:rsidRPr="008B14B8" w:rsidRDefault="008B14B8" w:rsidP="008B14B8">
      <w:pPr>
        <w:numPr>
          <w:ilvl w:val="0"/>
          <w:numId w:val="13"/>
        </w:numPr>
        <w:ind w:firstLineChars="0"/>
        <w:rPr>
          <w:rFonts w:ascii="楷体" w:eastAsia="楷体" w:hAnsi="楷体"/>
        </w:rPr>
      </w:pPr>
      <w:r w:rsidRPr="008B14B8">
        <w:rPr>
          <w:rFonts w:ascii="楷体" w:eastAsia="楷体" w:hAnsi="楷体"/>
          <w:b/>
          <w:bCs/>
        </w:rPr>
        <w:t>计算清单</w:t>
      </w:r>
      <w:r w:rsidRPr="008B14B8">
        <w:rPr>
          <w:rFonts w:ascii="楷体" w:eastAsia="楷体" w:hAnsi="楷体"/>
        </w:rPr>
        <w:t>：如果你是物业公司，需准备好详细的欠费本金、违约金计算过程；如果你是业主，也应核对清楚，找出可能存在的计算错误。</w:t>
      </w:r>
    </w:p>
    <w:p w14:paraId="7A183953" w14:textId="63C68C1A" w:rsidR="008B14B8" w:rsidRPr="008B14B8" w:rsidRDefault="008B14B8" w:rsidP="008B14B8">
      <w:pPr>
        <w:ind w:firstLineChars="0" w:firstLine="0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</w:rPr>
        <w:t>2</w:t>
      </w:r>
      <w:r w:rsidRPr="008B14B8">
        <w:rPr>
          <w:rFonts w:ascii="楷体" w:eastAsia="楷体" w:hAnsi="楷体"/>
          <w:b/>
          <w:bCs/>
        </w:rPr>
        <w:t>. 识别对方的真实诉求</w:t>
      </w:r>
    </w:p>
    <w:p w14:paraId="0E5C3013" w14:textId="77777777" w:rsidR="008B14B8" w:rsidRPr="008B14B8" w:rsidRDefault="008B14B8" w:rsidP="008B14B8">
      <w:pPr>
        <w:numPr>
          <w:ilvl w:val="0"/>
          <w:numId w:val="15"/>
        </w:numPr>
        <w:ind w:firstLineChars="0"/>
        <w:rPr>
          <w:rFonts w:ascii="楷体" w:eastAsia="楷体" w:hAnsi="楷体"/>
        </w:rPr>
      </w:pPr>
      <w:r w:rsidRPr="008B14B8">
        <w:rPr>
          <w:rFonts w:ascii="楷体" w:eastAsia="楷体" w:hAnsi="楷体"/>
          <w:b/>
          <w:bCs/>
        </w:rPr>
        <w:t>若你是物业公司</w:t>
      </w:r>
      <w:r w:rsidRPr="008B14B8">
        <w:rPr>
          <w:rFonts w:ascii="楷体" w:eastAsia="楷体" w:hAnsi="楷体"/>
        </w:rPr>
        <w:t>：业主通常并非单纯想赖账，往往是因为</w:t>
      </w:r>
      <w:r w:rsidRPr="008B14B8">
        <w:rPr>
          <w:rFonts w:ascii="楷体" w:eastAsia="楷体" w:hAnsi="楷体"/>
          <w:b/>
          <w:bCs/>
        </w:rPr>
        <w:t>服务瑕疵</w:t>
      </w:r>
      <w:r w:rsidRPr="008B14B8">
        <w:rPr>
          <w:rFonts w:ascii="楷体" w:eastAsia="楷体" w:hAnsi="楷体"/>
        </w:rPr>
        <w:t>（如卫生差、安保不严）或</w:t>
      </w:r>
      <w:r w:rsidRPr="008B14B8">
        <w:rPr>
          <w:rFonts w:ascii="楷体" w:eastAsia="楷体" w:hAnsi="楷体"/>
          <w:b/>
          <w:bCs/>
        </w:rPr>
        <w:t>对收费标准有异议</w:t>
      </w:r>
      <w:r w:rsidRPr="008B14B8">
        <w:rPr>
          <w:rFonts w:ascii="楷体" w:eastAsia="楷体" w:hAnsi="楷体"/>
        </w:rPr>
        <w:t>。尝试倾听对方的抱怨，有时通过承诺改进某项具体服务，就能换取对方同意支付欠费。</w:t>
      </w:r>
    </w:p>
    <w:p w14:paraId="01ACF364" w14:textId="77777777" w:rsidR="008B14B8" w:rsidRPr="008B14B8" w:rsidRDefault="008B14B8" w:rsidP="008B14B8">
      <w:pPr>
        <w:numPr>
          <w:ilvl w:val="0"/>
          <w:numId w:val="15"/>
        </w:numPr>
        <w:ind w:firstLineChars="0"/>
        <w:rPr>
          <w:rFonts w:ascii="楷体" w:eastAsia="楷体" w:hAnsi="楷体"/>
        </w:rPr>
      </w:pPr>
      <w:r w:rsidRPr="008B14B8">
        <w:rPr>
          <w:rFonts w:ascii="楷体" w:eastAsia="楷体" w:hAnsi="楷体"/>
          <w:b/>
          <w:bCs/>
        </w:rPr>
        <w:t>若你是业主</w:t>
      </w:r>
      <w:r w:rsidRPr="008B14B8">
        <w:rPr>
          <w:rFonts w:ascii="楷体" w:eastAsia="楷体" w:hAnsi="楷体"/>
        </w:rPr>
        <w:t>：物业公司最核心的诉求是</w:t>
      </w:r>
      <w:r w:rsidRPr="008B14B8">
        <w:rPr>
          <w:rFonts w:ascii="楷体" w:eastAsia="楷体" w:hAnsi="楷体"/>
          <w:b/>
          <w:bCs/>
        </w:rPr>
        <w:t>回笼资金</w:t>
      </w:r>
      <w:r w:rsidRPr="008B14B8">
        <w:rPr>
          <w:rFonts w:ascii="楷体" w:eastAsia="楷体" w:hAnsi="楷体"/>
        </w:rPr>
        <w:t>。他们可能愿意在</w:t>
      </w:r>
      <w:r w:rsidRPr="008B14B8">
        <w:rPr>
          <w:rFonts w:ascii="楷体" w:eastAsia="楷体" w:hAnsi="楷体"/>
          <w:b/>
          <w:bCs/>
        </w:rPr>
        <w:t>“快速到账”</w:t>
      </w:r>
      <w:r w:rsidRPr="008B14B8">
        <w:rPr>
          <w:rFonts w:ascii="楷体" w:eastAsia="楷体" w:hAnsi="楷体"/>
        </w:rPr>
        <w:t>的前提下，放弃部分滞纳金或违约金。</w:t>
      </w:r>
    </w:p>
    <w:p w14:paraId="6301F66D" w14:textId="524A71B1" w:rsidR="008B14B8" w:rsidRPr="008B14B8" w:rsidRDefault="008B14B8" w:rsidP="008B14B8">
      <w:pPr>
        <w:ind w:firstLineChars="0" w:firstLine="0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</w:rPr>
        <w:t>3</w:t>
      </w:r>
      <w:r w:rsidRPr="008B14B8">
        <w:rPr>
          <w:rFonts w:ascii="楷体" w:eastAsia="楷体" w:hAnsi="楷体"/>
          <w:b/>
          <w:bCs/>
        </w:rPr>
        <w:t>. 沟通策略：保持理性与弹性</w:t>
      </w:r>
    </w:p>
    <w:p w14:paraId="5D57AF28" w14:textId="77777777" w:rsidR="008B14B8" w:rsidRPr="008B14B8" w:rsidRDefault="008B14B8" w:rsidP="008B14B8">
      <w:pPr>
        <w:numPr>
          <w:ilvl w:val="0"/>
          <w:numId w:val="16"/>
        </w:numPr>
        <w:ind w:firstLineChars="0"/>
        <w:rPr>
          <w:rFonts w:ascii="楷体" w:eastAsia="楷体" w:hAnsi="楷体"/>
        </w:rPr>
      </w:pPr>
      <w:r w:rsidRPr="008B14B8">
        <w:rPr>
          <w:rFonts w:ascii="楷体" w:eastAsia="楷体" w:hAnsi="楷体"/>
          <w:b/>
          <w:bCs/>
        </w:rPr>
        <w:t>避免情绪化</w:t>
      </w:r>
      <w:r w:rsidRPr="008B14B8">
        <w:rPr>
          <w:rFonts w:ascii="楷体" w:eastAsia="楷体" w:hAnsi="楷体"/>
        </w:rPr>
        <w:t>：不要在调解现场指责对方“无赖”或“强盗”，这会让调解陷入僵局。建议使用“我认为……”“根据合同约定……”“我的困难在于……”等陈述句式。</w:t>
      </w:r>
    </w:p>
    <w:p w14:paraId="07E7702B" w14:textId="77777777" w:rsidR="008B14B8" w:rsidRPr="008B14B8" w:rsidRDefault="008B14B8" w:rsidP="008B14B8">
      <w:pPr>
        <w:numPr>
          <w:ilvl w:val="0"/>
          <w:numId w:val="16"/>
        </w:numPr>
        <w:ind w:firstLineChars="0"/>
        <w:rPr>
          <w:rFonts w:ascii="楷体" w:eastAsia="楷体" w:hAnsi="楷体"/>
        </w:rPr>
      </w:pPr>
      <w:r w:rsidRPr="008B14B8">
        <w:rPr>
          <w:rFonts w:ascii="楷体" w:eastAsia="楷体" w:hAnsi="楷体"/>
          <w:b/>
          <w:bCs/>
        </w:rPr>
        <w:t>提出替代方案</w:t>
      </w:r>
      <w:r w:rsidRPr="008B14B8">
        <w:rPr>
          <w:rFonts w:ascii="楷体" w:eastAsia="楷体" w:hAnsi="楷体"/>
        </w:rPr>
        <w:t>：如果一次性付款有困难，可以提议</w:t>
      </w:r>
      <w:r w:rsidRPr="008B14B8">
        <w:rPr>
          <w:rFonts w:ascii="楷体" w:eastAsia="楷体" w:hAnsi="楷体"/>
          <w:b/>
          <w:bCs/>
        </w:rPr>
        <w:t>分期支付</w:t>
      </w:r>
      <w:r w:rsidRPr="008B14B8">
        <w:rPr>
          <w:rFonts w:ascii="楷体" w:eastAsia="楷体" w:hAnsi="楷体"/>
        </w:rPr>
        <w:t>；如果对违约金数额有争议，可以提议</w:t>
      </w:r>
      <w:r w:rsidRPr="008B14B8">
        <w:rPr>
          <w:rFonts w:ascii="楷体" w:eastAsia="楷体" w:hAnsi="楷体"/>
          <w:b/>
          <w:bCs/>
        </w:rPr>
        <w:t>减免部分</w:t>
      </w:r>
      <w:r w:rsidRPr="008B14B8">
        <w:rPr>
          <w:rFonts w:ascii="楷体" w:eastAsia="楷体" w:hAnsi="楷体"/>
        </w:rPr>
        <w:t>。</w:t>
      </w:r>
    </w:p>
    <w:p w14:paraId="54C6E4E8" w14:textId="77777777" w:rsidR="008B14B8" w:rsidRPr="008B14B8" w:rsidRDefault="008B14B8" w:rsidP="008B14B8">
      <w:pPr>
        <w:numPr>
          <w:ilvl w:val="0"/>
          <w:numId w:val="16"/>
        </w:numPr>
        <w:ind w:firstLineChars="0"/>
        <w:rPr>
          <w:rFonts w:ascii="楷体" w:eastAsia="楷体" w:hAnsi="楷体"/>
        </w:rPr>
      </w:pPr>
      <w:r w:rsidRPr="008B14B8">
        <w:rPr>
          <w:rFonts w:ascii="楷体" w:eastAsia="楷体" w:hAnsi="楷体"/>
          <w:b/>
          <w:bCs/>
        </w:rPr>
        <w:t>保持沉默权</w:t>
      </w:r>
      <w:r w:rsidRPr="008B14B8">
        <w:rPr>
          <w:rFonts w:ascii="楷体" w:eastAsia="楷体" w:hAnsi="楷体"/>
        </w:rPr>
        <w:t>：对于不确定的事实，或需要时间核实的数据，可以礼貌地表示“这个问题我需要核实一下，稍后答复”。</w:t>
      </w:r>
    </w:p>
    <w:p w14:paraId="14798848" w14:textId="77777777" w:rsidR="008B14B8" w:rsidRPr="008B14B8" w:rsidRDefault="008B14B8" w:rsidP="008B14B8">
      <w:pPr>
        <w:ind w:firstLineChars="0" w:firstLine="0"/>
        <w:rPr>
          <w:rFonts w:ascii="楷体" w:eastAsia="楷体" w:hAnsi="楷体"/>
          <w:b/>
          <w:bCs/>
        </w:rPr>
      </w:pPr>
      <w:r w:rsidRPr="008B14B8">
        <w:rPr>
          <w:rFonts w:ascii="楷体" w:eastAsia="楷体" w:hAnsi="楷体"/>
          <w:b/>
          <w:bCs/>
        </w:rPr>
        <w:t>6. 调解协议的签署与效力</w:t>
      </w:r>
    </w:p>
    <w:p w14:paraId="156DE63C" w14:textId="77777777" w:rsidR="008B14B8" w:rsidRPr="008B14B8" w:rsidRDefault="008B14B8" w:rsidP="008B14B8">
      <w:pPr>
        <w:ind w:firstLine="440"/>
        <w:rPr>
          <w:rFonts w:ascii="楷体" w:eastAsia="楷体" w:hAnsi="楷体"/>
        </w:rPr>
      </w:pPr>
      <w:r w:rsidRPr="008B14B8">
        <w:rPr>
          <w:rFonts w:ascii="楷体" w:eastAsia="楷体" w:hAnsi="楷体"/>
        </w:rPr>
        <w:t>一旦达成一致，法院会制作</w:t>
      </w:r>
      <w:r w:rsidRPr="008B14B8">
        <w:rPr>
          <w:rFonts w:ascii="楷体" w:eastAsia="楷体" w:hAnsi="楷体"/>
          <w:b/>
          <w:bCs/>
        </w:rPr>
        <w:t>民事调解书</w:t>
      </w:r>
      <w:r w:rsidRPr="008B14B8">
        <w:rPr>
          <w:rFonts w:ascii="楷体" w:eastAsia="楷体" w:hAnsi="楷体"/>
        </w:rPr>
        <w:t>。请务必注意：</w:t>
      </w:r>
    </w:p>
    <w:p w14:paraId="3426487D" w14:textId="77777777" w:rsidR="008B14B8" w:rsidRPr="008B14B8" w:rsidRDefault="008B14B8" w:rsidP="008B14B8">
      <w:pPr>
        <w:numPr>
          <w:ilvl w:val="0"/>
          <w:numId w:val="18"/>
        </w:numPr>
        <w:ind w:firstLineChars="0"/>
        <w:rPr>
          <w:rFonts w:ascii="楷体" w:eastAsia="楷体" w:hAnsi="楷体"/>
        </w:rPr>
      </w:pPr>
      <w:r w:rsidRPr="008B14B8">
        <w:rPr>
          <w:rFonts w:ascii="楷体" w:eastAsia="楷体" w:hAnsi="楷体"/>
          <w:b/>
          <w:bCs/>
        </w:rPr>
        <w:t>签收即生效</w:t>
      </w:r>
      <w:r w:rsidRPr="008B14B8">
        <w:rPr>
          <w:rFonts w:ascii="楷体" w:eastAsia="楷体" w:hAnsi="楷体"/>
        </w:rPr>
        <w:t>：调解书经双方当事人</w:t>
      </w:r>
      <w:r w:rsidRPr="008B14B8">
        <w:rPr>
          <w:rFonts w:ascii="楷体" w:eastAsia="楷体" w:hAnsi="楷体"/>
          <w:b/>
          <w:bCs/>
        </w:rPr>
        <w:t>签收后</w:t>
      </w:r>
      <w:r w:rsidRPr="008B14B8">
        <w:rPr>
          <w:rFonts w:ascii="楷体" w:eastAsia="楷体" w:hAnsi="楷体"/>
        </w:rPr>
        <w:t>，即具有法律效力，与判决书一样可以申请强制执行，且</w:t>
      </w:r>
      <w:r w:rsidRPr="008B14B8">
        <w:rPr>
          <w:rFonts w:ascii="楷体" w:eastAsia="楷体" w:hAnsi="楷体"/>
          <w:b/>
          <w:bCs/>
        </w:rPr>
        <w:t>不得上诉</w:t>
      </w:r>
      <w:r w:rsidRPr="008B14B8">
        <w:rPr>
          <w:rFonts w:ascii="楷体" w:eastAsia="楷体" w:hAnsi="楷体"/>
        </w:rPr>
        <w:t>。</w:t>
      </w:r>
    </w:p>
    <w:p w14:paraId="78DF55EF" w14:textId="1A5B2AD3" w:rsidR="008B14B8" w:rsidRPr="008B14B8" w:rsidRDefault="008B14B8" w:rsidP="008B14B8">
      <w:pPr>
        <w:numPr>
          <w:ilvl w:val="0"/>
          <w:numId w:val="18"/>
        </w:numPr>
        <w:ind w:firstLineChars="0"/>
        <w:rPr>
          <w:rFonts w:ascii="楷体" w:eastAsia="楷体" w:hAnsi="楷体" w:hint="eastAsia"/>
        </w:rPr>
      </w:pPr>
      <w:r w:rsidRPr="008B14B8">
        <w:rPr>
          <w:rFonts w:ascii="楷体" w:eastAsia="楷体" w:hAnsi="楷体"/>
          <w:b/>
          <w:bCs/>
        </w:rPr>
        <w:t>核对条款</w:t>
      </w:r>
      <w:r w:rsidRPr="008B14B8">
        <w:rPr>
          <w:rFonts w:ascii="楷体" w:eastAsia="楷体" w:hAnsi="楷体"/>
        </w:rPr>
        <w:t>：在签收前，务必仔细阅读调解书中的每一项条款，特别是</w:t>
      </w:r>
      <w:r w:rsidRPr="008B14B8">
        <w:rPr>
          <w:rFonts w:ascii="楷体" w:eastAsia="楷体" w:hAnsi="楷体"/>
          <w:b/>
          <w:bCs/>
        </w:rPr>
        <w:t>付款金额、付款期限、违约责任</w:t>
      </w:r>
      <w:r w:rsidRPr="008B14B8">
        <w:rPr>
          <w:rFonts w:ascii="楷体" w:eastAsia="楷体" w:hAnsi="楷体"/>
        </w:rPr>
        <w:t>。</w:t>
      </w:r>
    </w:p>
    <w:sectPr w:rsidR="008B14B8" w:rsidRPr="008B14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0637D" w14:textId="77777777" w:rsidR="00180E64" w:rsidRDefault="00180E64" w:rsidP="00A55704">
      <w:pPr>
        <w:ind w:firstLine="440"/>
        <w:rPr>
          <w:rFonts w:hint="eastAsia"/>
        </w:rPr>
      </w:pPr>
      <w:r>
        <w:separator/>
      </w:r>
    </w:p>
  </w:endnote>
  <w:endnote w:type="continuationSeparator" w:id="0">
    <w:p w14:paraId="269CBF6C" w14:textId="77777777" w:rsidR="00180E64" w:rsidRDefault="00180E64" w:rsidP="00A55704">
      <w:pPr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05987" w14:textId="77777777" w:rsidR="00A55704" w:rsidRDefault="00A55704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4E0D" w14:textId="77777777" w:rsidR="00A55704" w:rsidRDefault="00A55704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73674" w14:textId="77777777" w:rsidR="00A55704" w:rsidRDefault="00A55704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13D1" w14:textId="77777777" w:rsidR="00180E64" w:rsidRDefault="00180E64" w:rsidP="00A55704">
      <w:pPr>
        <w:ind w:firstLine="440"/>
        <w:rPr>
          <w:rFonts w:hint="eastAsia"/>
        </w:rPr>
      </w:pPr>
      <w:r>
        <w:separator/>
      </w:r>
    </w:p>
  </w:footnote>
  <w:footnote w:type="continuationSeparator" w:id="0">
    <w:p w14:paraId="61811D46" w14:textId="77777777" w:rsidR="00180E64" w:rsidRDefault="00180E64" w:rsidP="00A55704">
      <w:pPr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2FAA" w14:textId="77777777" w:rsidR="00A55704" w:rsidRDefault="00A55704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31189" w14:textId="77777777" w:rsidR="00A55704" w:rsidRDefault="00A55704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12790" w14:textId="77777777" w:rsidR="00A55704" w:rsidRDefault="00A55704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6F08"/>
    <w:multiLevelType w:val="multilevel"/>
    <w:tmpl w:val="8AAE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3D74"/>
    <w:multiLevelType w:val="multilevel"/>
    <w:tmpl w:val="7BE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B4C70"/>
    <w:multiLevelType w:val="multilevel"/>
    <w:tmpl w:val="638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81D99"/>
    <w:multiLevelType w:val="multilevel"/>
    <w:tmpl w:val="79C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166F3"/>
    <w:multiLevelType w:val="multilevel"/>
    <w:tmpl w:val="8790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179E2"/>
    <w:multiLevelType w:val="multilevel"/>
    <w:tmpl w:val="6670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8723F"/>
    <w:multiLevelType w:val="multilevel"/>
    <w:tmpl w:val="6F0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A14BC"/>
    <w:multiLevelType w:val="multilevel"/>
    <w:tmpl w:val="5CA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23F09"/>
    <w:multiLevelType w:val="multilevel"/>
    <w:tmpl w:val="F20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B2FDA"/>
    <w:multiLevelType w:val="multilevel"/>
    <w:tmpl w:val="D11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5041F"/>
    <w:multiLevelType w:val="multilevel"/>
    <w:tmpl w:val="9DF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A23C3"/>
    <w:multiLevelType w:val="multilevel"/>
    <w:tmpl w:val="5360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E6E0C"/>
    <w:multiLevelType w:val="multilevel"/>
    <w:tmpl w:val="3CC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425B0"/>
    <w:multiLevelType w:val="multilevel"/>
    <w:tmpl w:val="0556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716AD"/>
    <w:multiLevelType w:val="multilevel"/>
    <w:tmpl w:val="60E8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172F8"/>
    <w:multiLevelType w:val="multilevel"/>
    <w:tmpl w:val="E24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94F70"/>
    <w:multiLevelType w:val="multilevel"/>
    <w:tmpl w:val="95B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42959"/>
    <w:multiLevelType w:val="multilevel"/>
    <w:tmpl w:val="C62C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57050">
    <w:abstractNumId w:val="6"/>
  </w:num>
  <w:num w:numId="2" w16cid:durableId="1545144311">
    <w:abstractNumId w:val="2"/>
  </w:num>
  <w:num w:numId="3" w16cid:durableId="936672824">
    <w:abstractNumId w:val="7"/>
  </w:num>
  <w:num w:numId="4" w16cid:durableId="1308165518">
    <w:abstractNumId w:val="1"/>
  </w:num>
  <w:num w:numId="5" w16cid:durableId="625434535">
    <w:abstractNumId w:val="5"/>
  </w:num>
  <w:num w:numId="6" w16cid:durableId="1126193365">
    <w:abstractNumId w:val="8"/>
  </w:num>
  <w:num w:numId="7" w16cid:durableId="920796849">
    <w:abstractNumId w:val="3"/>
  </w:num>
  <w:num w:numId="8" w16cid:durableId="10183714">
    <w:abstractNumId w:val="10"/>
  </w:num>
  <w:num w:numId="9" w16cid:durableId="1243956356">
    <w:abstractNumId w:val="4"/>
  </w:num>
  <w:num w:numId="10" w16cid:durableId="851798602">
    <w:abstractNumId w:val="9"/>
  </w:num>
  <w:num w:numId="11" w16cid:durableId="1280599649">
    <w:abstractNumId w:val="16"/>
  </w:num>
  <w:num w:numId="12" w16cid:durableId="2069259206">
    <w:abstractNumId w:val="17"/>
  </w:num>
  <w:num w:numId="13" w16cid:durableId="1508596577">
    <w:abstractNumId w:val="12"/>
  </w:num>
  <w:num w:numId="14" w16cid:durableId="1254120169">
    <w:abstractNumId w:val="13"/>
  </w:num>
  <w:num w:numId="15" w16cid:durableId="2140029905">
    <w:abstractNumId w:val="14"/>
  </w:num>
  <w:num w:numId="16" w16cid:durableId="1549100685">
    <w:abstractNumId w:val="11"/>
  </w:num>
  <w:num w:numId="17" w16cid:durableId="1614630676">
    <w:abstractNumId w:val="0"/>
  </w:num>
  <w:num w:numId="18" w16cid:durableId="15779370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16"/>
    <w:rsid w:val="00180E64"/>
    <w:rsid w:val="001A00C1"/>
    <w:rsid w:val="0028152A"/>
    <w:rsid w:val="0049711C"/>
    <w:rsid w:val="00732BFB"/>
    <w:rsid w:val="0079009C"/>
    <w:rsid w:val="008B14B8"/>
    <w:rsid w:val="0091258E"/>
    <w:rsid w:val="00A07306"/>
    <w:rsid w:val="00A55704"/>
    <w:rsid w:val="00B17E6F"/>
    <w:rsid w:val="00BC2116"/>
    <w:rsid w:val="00CB1721"/>
    <w:rsid w:val="00DE235E"/>
    <w:rsid w:val="00EE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8EAA3"/>
  <w15:chartTrackingRefBased/>
  <w15:docId w15:val="{E75D4E9D-1DEC-4E8F-8076-204CEAB6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1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1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1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1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1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1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1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1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1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1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1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21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1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1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1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1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11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1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1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1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1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1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1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57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57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57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57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 周</dc:creator>
  <cp:keywords/>
  <dc:description/>
  <cp:lastModifiedBy>五 周</cp:lastModifiedBy>
  <cp:revision>3</cp:revision>
  <dcterms:created xsi:type="dcterms:W3CDTF">2026-02-15T11:40:00Z</dcterms:created>
  <dcterms:modified xsi:type="dcterms:W3CDTF">2026-02-15T12:10:00Z</dcterms:modified>
</cp:coreProperties>
</file>