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6624D" w14:textId="621F1D38" w:rsidR="005464F4" w:rsidRDefault="008F17CF">
      <w:pPr>
        <w:rPr>
          <w:rFonts w:ascii="Cascadia Mono" w:hAnsi="Cascadia Mono" w:cs="Cascadia Mono"/>
          <w:color w:val="008000"/>
          <w:sz w:val="19"/>
          <w:szCs w:val="19"/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הגדרת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list</w:t>
      </w:r>
      <w:r>
        <w:rPr>
          <w:rFonts w:ascii="Cascadia Mono" w:hAnsi="Cascadia Mono" w:cs="Cascadia Mono" w:hint="cs"/>
          <w:color w:val="008000"/>
          <w:sz w:val="19"/>
          <w:szCs w:val="19"/>
          <w:rtl/>
        </w:rPr>
        <w:t xml:space="preserve"> </w:t>
      </w:r>
    </w:p>
    <w:p w14:paraId="5EB0E886" w14:textId="43D54E32" w:rsidR="008F17CF" w:rsidRDefault="008F17CF">
      <w:pPr>
        <w:rPr>
          <w:rFonts w:ascii="Cascadia Mono" w:hAnsi="Cascadia Mono" w:cs="Cascadia Mono"/>
          <w:color w:val="008000"/>
          <w:sz w:val="19"/>
          <w:szCs w:val="19"/>
          <w:rtl/>
        </w:rPr>
      </w:pPr>
    </w:p>
    <w:p w14:paraId="6925B51E" w14:textId="35B8377A" w:rsidR="008F17CF" w:rsidRDefault="008F17CF">
      <w:pPr>
        <w:rPr>
          <w:rFonts w:ascii="Cascadia Mono" w:hAnsi="Cascadia Mono" w:cs="Courier New"/>
          <w:color w:val="008000"/>
          <w:sz w:val="19"/>
          <w:szCs w:val="19"/>
          <w:rtl/>
        </w:rPr>
      </w:pPr>
      <w:r>
        <w:rPr>
          <w:rFonts w:ascii="Cascadia Mono" w:hAnsi="Cascadia Mono" w:cs="Courier New"/>
          <w:color w:val="008000"/>
          <w:sz w:val="19"/>
          <w:szCs w:val="19"/>
        </w:rPr>
        <w:t xml:space="preserve">List  </w:t>
      </w:r>
      <w:r>
        <w:rPr>
          <w:rFonts w:ascii="Cascadia Mono" w:hAnsi="Cascadia Mono" w:cs="Courier New" w:hint="cs"/>
          <w:color w:val="008000"/>
          <w:sz w:val="19"/>
          <w:szCs w:val="19"/>
          <w:rtl/>
        </w:rPr>
        <w:t xml:space="preserve"> לא צריך להגדיר מבחינת מקום זה שונה </w:t>
      </w:r>
      <w:proofErr w:type="gramStart"/>
      <w:r>
        <w:rPr>
          <w:rFonts w:ascii="Cascadia Mono" w:hAnsi="Cascadia Mono" w:cs="Courier New" w:hint="cs"/>
          <w:color w:val="008000"/>
          <w:sz w:val="19"/>
          <w:szCs w:val="19"/>
          <w:rtl/>
        </w:rPr>
        <w:t>ממערך..</w:t>
      </w:r>
      <w:proofErr w:type="gramEnd"/>
    </w:p>
    <w:p w14:paraId="77350255" w14:textId="5EC99589" w:rsidR="008F17CF" w:rsidRDefault="008F17CF">
      <w:pPr>
        <w:rPr>
          <w:rFonts w:ascii="Cascadia Mono" w:hAnsi="Cascadia Mono" w:cs="Courier New"/>
          <w:color w:val="008000"/>
          <w:sz w:val="19"/>
          <w:szCs w:val="19"/>
          <w:rtl/>
        </w:rPr>
      </w:pPr>
      <w:r>
        <w:rPr>
          <w:rFonts w:ascii="Cascadia Mono" w:hAnsi="Cascadia Mono" w:cs="Courier New" w:hint="cs"/>
          <w:color w:val="008000"/>
          <w:sz w:val="19"/>
          <w:szCs w:val="19"/>
          <w:rtl/>
        </w:rPr>
        <w:t>ניתן להוסיף לליסט ערכים /למחוק ולאחר מכן לעבור בלולאה</w:t>
      </w:r>
    </w:p>
    <w:p w14:paraId="2F17C555" w14:textId="02AA2F24" w:rsidR="008F17CF" w:rsidRDefault="008F17CF">
      <w:pPr>
        <w:rPr>
          <w:rFonts w:ascii="Cascadia Mono" w:hAnsi="Cascadia Mono" w:cs="Cascadia Mono"/>
          <w:color w:val="0000FF"/>
          <w:sz w:val="19"/>
          <w:szCs w:val="19"/>
          <w:rtl/>
        </w:rPr>
      </w:pPr>
    </w:p>
    <w:p w14:paraId="55DF1A78" w14:textId="01CB5ADE" w:rsidR="008F17CF" w:rsidRDefault="008F17CF">
      <w:pPr>
        <w:rPr>
          <w:rFonts w:ascii="Cascadia Mono" w:hAnsi="Cascadia Mono" w:cs="Courier New"/>
          <w:color w:val="0000FF"/>
          <w:sz w:val="19"/>
          <w:szCs w:val="19"/>
          <w:rtl/>
        </w:rPr>
      </w:pPr>
      <w:r>
        <w:rPr>
          <w:rFonts w:ascii="Cascadia Mono" w:hAnsi="Cascadia Mono" w:cs="Courier New" w:hint="cs"/>
          <w:color w:val="0000FF"/>
          <w:sz w:val="19"/>
          <w:szCs w:val="19"/>
          <w:rtl/>
        </w:rPr>
        <w:t xml:space="preserve">מה ההבדל בין </w:t>
      </w:r>
      <w:r>
        <w:rPr>
          <w:rFonts w:ascii="Cascadia Mono" w:hAnsi="Cascadia Mono" w:cs="Courier New"/>
          <w:color w:val="0000FF"/>
          <w:sz w:val="19"/>
          <w:szCs w:val="19"/>
        </w:rPr>
        <w:t xml:space="preserve">boxing  </w:t>
      </w:r>
      <w:r>
        <w:rPr>
          <w:rFonts w:ascii="Cascadia Mono" w:hAnsi="Cascadia Mono" w:cs="Courier New" w:hint="cs"/>
          <w:color w:val="0000FF"/>
          <w:sz w:val="19"/>
          <w:szCs w:val="19"/>
          <w:rtl/>
        </w:rPr>
        <w:t xml:space="preserve"> לבין </w:t>
      </w:r>
      <w:r>
        <w:rPr>
          <w:rFonts w:ascii="Cascadia Mono" w:hAnsi="Cascadia Mono" w:cs="Courier New"/>
          <w:color w:val="0000FF"/>
          <w:sz w:val="19"/>
          <w:szCs w:val="19"/>
        </w:rPr>
        <w:t xml:space="preserve">unboxing </w:t>
      </w:r>
      <w:r>
        <w:rPr>
          <w:rFonts w:ascii="Cascadia Mono" w:hAnsi="Cascadia Mono" w:cs="Courier New" w:hint="cs"/>
          <w:color w:val="0000FF"/>
          <w:sz w:val="19"/>
          <w:szCs w:val="19"/>
          <w:rtl/>
        </w:rPr>
        <w:t xml:space="preserve"> </w:t>
      </w:r>
    </w:p>
    <w:p w14:paraId="29AC05B5" w14:textId="77777777" w:rsidR="008F17CF" w:rsidRDefault="008F17CF" w:rsidP="008F17C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763C739" w14:textId="00CAD778" w:rsidR="008F17CF" w:rsidRDefault="008F17CF" w:rsidP="008F17C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hint="cs"/>
          <w:color w:val="000000"/>
          <w:sz w:val="19"/>
          <w:szCs w:val="19"/>
          <w:rtl/>
        </w:rPr>
        <w:t xml:space="preserve"> </w:t>
      </w:r>
      <w:r>
        <w:rPr>
          <w:rFonts w:ascii="Cascadia Mono" w:hAnsi="Cascadia Mono"/>
          <w:color w:val="000000"/>
          <w:sz w:val="19"/>
          <w:szCs w:val="19"/>
        </w:rPr>
        <w:t xml:space="preserve">// boxing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obj1 = 0</w:t>
      </w:r>
    </w:p>
    <w:p w14:paraId="0A1070B4" w14:textId="149DC87F" w:rsidR="008F17CF" w:rsidRDefault="008F17CF" w:rsidP="008F17CF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//unboxing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num2 =(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obj1;</w:t>
      </w:r>
      <w:proofErr w:type="gramEnd"/>
    </w:p>
    <w:p w14:paraId="042172C0" w14:textId="123BF596" w:rsidR="00BC7960" w:rsidRDefault="00BC7960" w:rsidP="008F17CF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1493A0F" w14:textId="40205F19" w:rsidR="00BC7960" w:rsidRDefault="00BC7960" w:rsidP="00BC7960">
      <w:pPr>
        <w:jc w:val="both"/>
        <w:rPr>
          <w:rFonts w:cs="Courier New"/>
          <w:rtl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Dictionary</w:t>
      </w:r>
      <w:r>
        <w:rPr>
          <w:rFonts w:cs="Courier New"/>
        </w:rPr>
        <w:t xml:space="preserve"> </w:t>
      </w:r>
      <w:r>
        <w:rPr>
          <w:rFonts w:cs="Courier New" w:hint="cs"/>
          <w:rtl/>
        </w:rPr>
        <w:t xml:space="preserve"> רשימה</w:t>
      </w:r>
      <w:proofErr w:type="gramEnd"/>
      <w:r>
        <w:rPr>
          <w:rFonts w:cs="Courier New" w:hint="cs"/>
          <w:rtl/>
        </w:rPr>
        <w:t xml:space="preserve"> שעובדת לפי מפתחות </w:t>
      </w:r>
    </w:p>
    <w:p w14:paraId="12745563" w14:textId="07437B7F" w:rsidR="00BC7960" w:rsidRDefault="00BC7960" w:rsidP="00BC7960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Dictionary&lt;</w:t>
      </w:r>
      <w:proofErr w:type="spellStart"/>
      <w:proofErr w:type="gramStart"/>
      <w:r>
        <w:rPr>
          <w:rFonts w:ascii="Cascadia Mono" w:hAnsi="Cascadia Mono" w:cs="Courier New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r w:rsidRPr="00BC7960">
        <w:rPr>
          <w:rFonts w:ascii="Cascadia Mono" w:hAnsi="Cascadia Mono" w:cs="Courier New"/>
          <w:color w:val="0000FF"/>
          <w:sz w:val="19"/>
          <w:szCs w:val="19"/>
        </w:rPr>
        <w:t xml:space="preserve"> </w:t>
      </w:r>
      <w:r>
        <w:rPr>
          <w:rFonts w:ascii="Cascadia Mono" w:hAnsi="Cascadia Mono" w:cs="Courier New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34ED1B3F" w14:textId="76A7F5A9" w:rsidR="00BC7960" w:rsidRDefault="00BC7960" w:rsidP="00BC7960">
      <w:pPr>
        <w:jc w:val="both"/>
        <w:rPr>
          <w:rFonts w:cs="Courier New"/>
          <w:rtl/>
        </w:rPr>
      </w:pPr>
    </w:p>
    <w:p w14:paraId="24884CE2" w14:textId="5C034B47" w:rsidR="00BC7960" w:rsidRDefault="00BC7960" w:rsidP="00BC7960">
      <w:pPr>
        <w:jc w:val="both"/>
        <w:rPr>
          <w:rFonts w:cs="Courier New"/>
          <w:rtl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listD.Add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(1, </w:t>
      </w:r>
      <w:r>
        <w:rPr>
          <w:rFonts w:ascii="Cascadia Mono" w:hAnsi="Cascadia Mono" w:cs="Cascadia Mono"/>
          <w:color w:val="A31515"/>
          <w:sz w:val="19"/>
          <w:szCs w:val="19"/>
        </w:rPr>
        <w:t>"Moshe"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56BC1E2" w14:textId="5445ED50" w:rsidR="00BC7960" w:rsidRDefault="00BC7960" w:rsidP="00BC7960">
      <w:pPr>
        <w:jc w:val="both"/>
        <w:rPr>
          <w:rFonts w:cs="Courier New"/>
          <w:rtl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[key]</w:t>
      </w:r>
    </w:p>
    <w:p w14:paraId="19ADEC4F" w14:textId="404F48CC" w:rsidR="00B27C71" w:rsidRDefault="00B27C71" w:rsidP="00BC7960">
      <w:pPr>
        <w:jc w:val="both"/>
        <w:rPr>
          <w:rFonts w:cs="Courier New"/>
          <w:rtl/>
        </w:rPr>
      </w:pPr>
    </w:p>
    <w:p w14:paraId="3CA8997E" w14:textId="15404559" w:rsidR="00B27C71" w:rsidRDefault="00B27C71" w:rsidP="00BC7960">
      <w:pPr>
        <w:jc w:val="both"/>
        <w:rPr>
          <w:rFonts w:cs="Courier New"/>
        </w:rPr>
      </w:pPr>
      <w:r>
        <w:rPr>
          <w:rFonts w:cs="Courier New"/>
        </w:rPr>
        <w:t xml:space="preserve">generic </w:t>
      </w:r>
    </w:p>
    <w:p w14:paraId="5DB13029" w14:textId="5AD314BB" w:rsidR="00B27C71" w:rsidRDefault="00B27C71" w:rsidP="00BC7960">
      <w:pPr>
        <w:jc w:val="both"/>
        <w:rPr>
          <w:rFonts w:cs="Courier New"/>
          <w:rtl/>
        </w:rPr>
      </w:pPr>
      <w:r>
        <w:rPr>
          <w:rFonts w:cs="Courier New" w:hint="cs"/>
          <w:rtl/>
        </w:rPr>
        <w:t>לעיתים נרצה לבנות מחלקות אשר מאוד דומות בתבניתם ושונות רק בסוג הנתונים</w:t>
      </w:r>
    </w:p>
    <w:p w14:paraId="6ECF35C1" w14:textId="36047A1B" w:rsidR="00B27C71" w:rsidRDefault="00B27C71" w:rsidP="00BC7960">
      <w:pPr>
        <w:jc w:val="both"/>
        <w:rPr>
          <w:rFonts w:cs="Courier New"/>
          <w:rtl/>
        </w:rPr>
      </w:pPr>
      <w:r>
        <w:rPr>
          <w:rFonts w:cs="Courier New" w:hint="cs"/>
          <w:rtl/>
        </w:rPr>
        <w:t xml:space="preserve">שהם מחזיקות </w:t>
      </w:r>
    </w:p>
    <w:p w14:paraId="17D4F79D" w14:textId="64660C74" w:rsidR="00B27C71" w:rsidRDefault="00B27C71" w:rsidP="00B27C71">
      <w:pPr>
        <w:jc w:val="both"/>
        <w:rPr>
          <w:rFonts w:cs="Courier New"/>
          <w:rtl/>
        </w:rPr>
      </w:pPr>
      <w:r>
        <w:rPr>
          <w:rFonts w:cs="Courier New" w:hint="cs"/>
          <w:rtl/>
        </w:rPr>
        <w:t xml:space="preserve">כדי להשתמש </w:t>
      </w:r>
      <w:r>
        <w:rPr>
          <w:rFonts w:cs="Courier New"/>
        </w:rPr>
        <w:t xml:space="preserve">generic </w:t>
      </w:r>
      <w:r>
        <w:rPr>
          <w:rFonts w:cs="Courier New"/>
        </w:rPr>
        <w:t xml:space="preserve"> </w:t>
      </w:r>
      <w:r>
        <w:rPr>
          <w:rFonts w:cs="Courier New" w:hint="cs"/>
          <w:rtl/>
        </w:rPr>
        <w:t xml:space="preserve"> יש להגדיר את הטיפוס כפרמטר באמצעות סוגריים משולשים</w:t>
      </w:r>
      <w:r>
        <w:rPr>
          <w:rFonts w:cs="Courier New"/>
        </w:rPr>
        <w:t xml:space="preserve"> &lt;&gt;</w:t>
      </w:r>
      <w:r>
        <w:rPr>
          <w:rFonts w:cs="Courier New" w:hint="cs"/>
          <w:rtl/>
        </w:rPr>
        <w:t xml:space="preserve"> מיד לאחר שם המחלקה</w:t>
      </w:r>
    </w:p>
    <w:p w14:paraId="39F8B4AE" w14:textId="093E29C1" w:rsidR="00B27C71" w:rsidRDefault="00B27C71" w:rsidP="00B27C71">
      <w:pPr>
        <w:jc w:val="both"/>
        <w:rPr>
          <w:rFonts w:cs="Courier New"/>
        </w:rPr>
      </w:pPr>
      <w:r>
        <w:rPr>
          <w:rFonts w:cs="Courier New"/>
        </w:rPr>
        <w:t>Class Test&lt;T&gt;</w:t>
      </w:r>
    </w:p>
    <w:p w14:paraId="5F677B59" w14:textId="77777777" w:rsidR="00B27C71" w:rsidRDefault="00B27C71" w:rsidP="00B27C71">
      <w:pPr>
        <w:jc w:val="both"/>
        <w:rPr>
          <w:rFonts w:cs="Courier New"/>
        </w:rPr>
      </w:pPr>
      <w:r>
        <w:rPr>
          <w:rFonts w:cs="Courier New"/>
        </w:rPr>
        <w:t>{</w:t>
      </w:r>
    </w:p>
    <w:p w14:paraId="30D47E5F" w14:textId="1CA0C9B9" w:rsidR="00B27C71" w:rsidRDefault="00B27C71" w:rsidP="00B27C71">
      <w:pPr>
        <w:jc w:val="both"/>
        <w:rPr>
          <w:rFonts w:cs="Courier New"/>
        </w:rPr>
      </w:pPr>
      <w:r>
        <w:rPr>
          <w:rFonts w:cs="Courier New"/>
        </w:rPr>
        <w:t>}</w:t>
      </w:r>
    </w:p>
    <w:p w14:paraId="7D0519AC" w14:textId="77777777" w:rsidR="00B27C71" w:rsidRDefault="00B27C71" w:rsidP="00BC7960">
      <w:pPr>
        <w:jc w:val="both"/>
        <w:rPr>
          <w:rFonts w:cs="Courier New"/>
          <w:rtl/>
        </w:rPr>
      </w:pPr>
      <w:r>
        <w:rPr>
          <w:rFonts w:cs="Courier New" w:hint="cs"/>
          <w:rtl/>
        </w:rPr>
        <w:t xml:space="preserve">לאחר מכן נוכל להשתמש בפרמטר מתוך המחלקה </w:t>
      </w:r>
    </w:p>
    <w:p w14:paraId="4F19499C" w14:textId="77777777" w:rsidR="00B27C71" w:rsidRDefault="00B27C71" w:rsidP="00BC7960">
      <w:pPr>
        <w:jc w:val="both"/>
        <w:rPr>
          <w:rFonts w:cs="Courier New"/>
          <w:rtl/>
        </w:rPr>
      </w:pPr>
    </w:p>
    <w:p w14:paraId="3610B0D8" w14:textId="77777777" w:rsidR="00B27C71" w:rsidRDefault="00B27C71" w:rsidP="00BC7960">
      <w:pPr>
        <w:jc w:val="both"/>
        <w:rPr>
          <w:rFonts w:cs="Courier New"/>
          <w:rtl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X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9369A94" w14:textId="77777777" w:rsidR="00B27C71" w:rsidRDefault="00B27C71" w:rsidP="00B27C71">
      <w:pPr>
        <w:jc w:val="both"/>
        <w:rPr>
          <w:rFonts w:cs="Courier New"/>
          <w:rtl/>
        </w:rPr>
      </w:pPr>
      <w:r>
        <w:rPr>
          <w:rFonts w:cs="Courier New" w:hint="cs"/>
          <w:rtl/>
        </w:rPr>
        <w:t xml:space="preserve">כאשר ניצור את האובייקט  נספק לו את הפרמטרים של הטיפוס בסוגריים המשולשים </w:t>
      </w:r>
    </w:p>
    <w:p w14:paraId="46E2094B" w14:textId="77777777" w:rsidR="00B27C71" w:rsidRDefault="00B27C71" w:rsidP="00B27C7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Point&lt;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point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CD298F" w14:textId="6B6DAA99" w:rsidR="00B27C71" w:rsidRDefault="00B27C71" w:rsidP="00B27C71">
      <w:pPr>
        <w:jc w:val="both"/>
        <w:rPr>
          <w:rFonts w:cs="Courier New" w:hint="cs"/>
          <w:rtl/>
        </w:rPr>
      </w:pPr>
      <w:r>
        <w:rPr>
          <w:rFonts w:cs="Courier New" w:hint="cs"/>
          <w:rtl/>
        </w:rPr>
        <w:t xml:space="preserve"> </w:t>
      </w:r>
    </w:p>
    <w:p w14:paraId="215525B5" w14:textId="5A94479A" w:rsidR="00BC7960" w:rsidRDefault="00BC7960" w:rsidP="00BC7960">
      <w:pPr>
        <w:jc w:val="both"/>
        <w:rPr>
          <w:rFonts w:cs="Courier New"/>
          <w:rtl/>
        </w:rPr>
      </w:pPr>
    </w:p>
    <w:p w14:paraId="058BB74A" w14:textId="77777777" w:rsidR="00BC7960" w:rsidRPr="00BC7960" w:rsidRDefault="00BC7960" w:rsidP="00BC7960">
      <w:pPr>
        <w:jc w:val="both"/>
        <w:rPr>
          <w:rFonts w:cs="Courier New" w:hint="cs"/>
        </w:rPr>
      </w:pPr>
    </w:p>
    <w:sectPr w:rsidR="00BC7960" w:rsidRPr="00BC7960" w:rsidSect="001A4CA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CF"/>
    <w:rsid w:val="001A4CA6"/>
    <w:rsid w:val="00544608"/>
    <w:rsid w:val="005464F4"/>
    <w:rsid w:val="008F17CF"/>
    <w:rsid w:val="00B27C71"/>
    <w:rsid w:val="00BC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9EA0"/>
  <w15:chartTrackingRefBased/>
  <w15:docId w15:val="{803E1B6B-8D29-4C9B-A793-8314D7B3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140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 אל לביד</dc:creator>
  <cp:keywords/>
  <dc:description/>
  <cp:lastModifiedBy>שי אל לביד</cp:lastModifiedBy>
  <cp:revision>2</cp:revision>
  <dcterms:created xsi:type="dcterms:W3CDTF">2022-11-21T16:02:00Z</dcterms:created>
  <dcterms:modified xsi:type="dcterms:W3CDTF">2022-11-21T17:05:00Z</dcterms:modified>
</cp:coreProperties>
</file>