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2250"/>
        <w:gridCol w:w="2340"/>
        <w:gridCol w:w="2965"/>
      </w:tblGrid>
      <w:tr w:rsidR="005E3F60" w:rsidRPr="009A0184" w14:paraId="1863DC2B" w14:textId="77777777" w:rsidTr="005E3F60">
        <w:tc>
          <w:tcPr>
            <w:tcW w:w="1795" w:type="dxa"/>
          </w:tcPr>
          <w:p w14:paraId="76C56B39" w14:textId="77777777" w:rsidR="00877703" w:rsidRDefault="00000000">
            <w:r>
              <w:t>Name: {{patient_name}}</w:t>
            </w:r>
          </w:p>
        </w:tc>
        <w:tc>
          <w:tcPr>
            <w:tcW w:w="2250" w:type="dxa"/>
          </w:tcPr>
          <w:p w14:paraId="0EAF5D06" w14:textId="77777777" w:rsidR="00877703" w:rsidRDefault="00000000">
            <w:r>
              <w:t>DOB: {{date_of_birth}}</w:t>
            </w:r>
          </w:p>
        </w:tc>
        <w:tc>
          <w:tcPr>
            <w:tcW w:w="2340" w:type="dxa"/>
          </w:tcPr>
          <w:p w14:paraId="789077A2" w14:textId="77777777" w:rsidR="00877703" w:rsidRDefault="00000000">
            <w:r>
              <w:t>MRN: {{mrn}}</w:t>
            </w:r>
          </w:p>
        </w:tc>
        <w:tc>
          <w:tcPr>
            <w:tcW w:w="2965" w:type="dxa"/>
          </w:tcPr>
          <w:p w14:paraId="594A747E" w14:textId="77777777" w:rsidR="00877703" w:rsidRDefault="00000000">
            <w:r>
              <w:t>Insurance: {{insurance}}</w:t>
            </w:r>
          </w:p>
        </w:tc>
      </w:tr>
    </w:tbl>
    <w:p w14:paraId="4A0221A8" w14:textId="77777777" w:rsidR="00864A64" w:rsidRDefault="00ED2583" w:rsidP="00864A64">
      <w:pPr>
        <w:rPr>
          <w:b/>
          <w:bCs/>
          <w:sz w:val="20"/>
          <w:szCs w:val="20"/>
        </w:rPr>
      </w:pPr>
      <w:r>
        <w:rPr>
          <w:b/>
          <w:bCs/>
          <w:sz w:val="20"/>
          <w:szCs w:val="20"/>
        </w:rPr>
        <w:t>Ancestry:</w:t>
      </w:r>
    </w:p>
    <w:p w14:paraId="4ED2012C" w14:textId="77777777" w:rsidR="005C6410" w:rsidRDefault="005C6410" w:rsidP="00864A64">
      <w:pPr>
        <w:rPr>
          <w:b/>
          <w:bCs/>
          <w:sz w:val="20"/>
          <w:szCs w:val="20"/>
        </w:rPr>
      </w:pPr>
      <w:r>
        <w:rPr>
          <w:b/>
          <w:bCs/>
          <w:sz w:val="20"/>
          <w:szCs w:val="20"/>
        </w:rPr>
        <w:t>Language:</w:t>
      </w:r>
    </w:p>
    <w:p w14:paraId="6983D856" w14:textId="77777777" w:rsidR="00ED2583" w:rsidRDefault="00ED2583" w:rsidP="00864A64">
      <w:pPr>
        <w:rPr>
          <w:b/>
          <w:bCs/>
          <w:sz w:val="20"/>
          <w:szCs w:val="20"/>
        </w:rPr>
      </w:pPr>
    </w:p>
    <w:p w14:paraId="020F55E7" w14:textId="77777777" w:rsidR="00ED2583" w:rsidRPr="009A0184" w:rsidRDefault="00ED2583" w:rsidP="00864A64">
      <w:pPr>
        <w:rPr>
          <w:b/>
          <w:bCs/>
          <w:sz w:val="20"/>
          <w:szCs w:val="20"/>
        </w:rPr>
      </w:pPr>
      <w:r>
        <w:rPr>
          <w:b/>
          <w:bCs/>
          <w:sz w:val="20"/>
          <w:szCs w:val="20"/>
        </w:rPr>
        <w:t>PREP</w:t>
      </w:r>
    </w:p>
    <w:p w14:paraId="215F3FA9" w14:textId="77777777" w:rsidR="007430F8" w:rsidRPr="00503FB0" w:rsidRDefault="00503FB0" w:rsidP="00503FB0">
      <w:pPr>
        <w:pStyle w:val="ListParagraph"/>
        <w:numPr>
          <w:ilvl w:val="0"/>
          <w:numId w:val="6"/>
        </w:numPr>
        <w:rPr>
          <w:sz w:val="20"/>
          <w:szCs w:val="20"/>
        </w:rPr>
      </w:pPr>
      <w:r w:rsidRPr="00503FB0">
        <w:rPr>
          <w:sz w:val="20"/>
          <w:szCs w:val="20"/>
        </w:rPr>
        <w:t>HPI</w:t>
      </w:r>
    </w:p>
    <w:p w14:paraId="5E19E779" w14:textId="77777777" w:rsidR="00A64CAB" w:rsidRPr="00503FB0" w:rsidRDefault="00503FB0" w:rsidP="00503FB0">
      <w:pPr>
        <w:pStyle w:val="ListParagraph"/>
        <w:numPr>
          <w:ilvl w:val="0"/>
          <w:numId w:val="6"/>
        </w:numPr>
        <w:rPr>
          <w:sz w:val="20"/>
          <w:szCs w:val="20"/>
        </w:rPr>
      </w:pPr>
      <w:r w:rsidRPr="00503FB0">
        <w:rPr>
          <w:sz w:val="20"/>
          <w:szCs w:val="20"/>
        </w:rPr>
        <w:t>Current m</w:t>
      </w:r>
      <w:r w:rsidR="00A64CAB" w:rsidRPr="00503FB0">
        <w:rPr>
          <w:sz w:val="20"/>
          <w:szCs w:val="20"/>
        </w:rPr>
        <w:t>edications:</w:t>
      </w:r>
    </w:p>
    <w:p w14:paraId="22D1FCD4" w14:textId="77777777" w:rsidR="0062193C" w:rsidRPr="00503FB0" w:rsidRDefault="0062193C" w:rsidP="00503FB0">
      <w:pPr>
        <w:pStyle w:val="ListParagraph"/>
        <w:numPr>
          <w:ilvl w:val="0"/>
          <w:numId w:val="6"/>
        </w:numPr>
        <w:rPr>
          <w:sz w:val="20"/>
          <w:szCs w:val="20"/>
        </w:rPr>
      </w:pPr>
      <w:r w:rsidRPr="00503FB0">
        <w:rPr>
          <w:sz w:val="20"/>
          <w:szCs w:val="20"/>
        </w:rPr>
        <w:t>Past medications:</w:t>
      </w:r>
    </w:p>
    <w:p w14:paraId="6CDD0BC2" w14:textId="77777777" w:rsidR="009A0184" w:rsidRDefault="009A0184" w:rsidP="00864A64">
      <w:pPr>
        <w:jc w:val="center"/>
        <w:rPr>
          <w:b/>
          <w:bCs/>
          <w:sz w:val="20"/>
          <w:szCs w:val="20"/>
        </w:rPr>
      </w:pPr>
    </w:p>
    <w:p w14:paraId="7718FAE6" w14:textId="77777777" w:rsidR="009A0184" w:rsidRDefault="009A0184" w:rsidP="00864A64">
      <w:pPr>
        <w:jc w:val="center"/>
        <w:rPr>
          <w:b/>
          <w:bCs/>
          <w:sz w:val="20"/>
          <w:szCs w:val="20"/>
        </w:rPr>
      </w:pPr>
    </w:p>
    <w:p w14:paraId="145E3947" w14:textId="77777777" w:rsidR="009A0184" w:rsidRPr="009A0184" w:rsidRDefault="009A0184" w:rsidP="00864A64">
      <w:pPr>
        <w:jc w:val="center"/>
        <w:rPr>
          <w:b/>
          <w:bCs/>
          <w:sz w:val="20"/>
          <w:szCs w:val="20"/>
        </w:rPr>
      </w:pPr>
    </w:p>
    <w:p w14:paraId="7DC805AC" w14:textId="77777777" w:rsidR="00864A64" w:rsidRPr="009A0184" w:rsidRDefault="00864A64" w:rsidP="00864A64">
      <w:pPr>
        <w:jc w:val="center"/>
        <w:rPr>
          <w:b/>
          <w:bCs/>
          <w:sz w:val="20"/>
          <w:szCs w:val="20"/>
        </w:rPr>
      </w:pPr>
    </w:p>
    <w:p w14:paraId="7D8E901E" w14:textId="77777777" w:rsidR="00864A64" w:rsidRDefault="00864A64" w:rsidP="00864A64">
      <w:pPr>
        <w:jc w:val="center"/>
        <w:rPr>
          <w:b/>
          <w:bCs/>
          <w:sz w:val="20"/>
          <w:szCs w:val="20"/>
        </w:rPr>
      </w:pPr>
    </w:p>
    <w:p w14:paraId="613BB9AB" w14:textId="77777777" w:rsidR="00C5451D" w:rsidRDefault="00C5451D" w:rsidP="00864A64">
      <w:pPr>
        <w:jc w:val="center"/>
        <w:rPr>
          <w:b/>
          <w:bCs/>
          <w:sz w:val="20"/>
          <w:szCs w:val="20"/>
        </w:rPr>
      </w:pPr>
    </w:p>
    <w:p w14:paraId="4B4ECF2E" w14:textId="77777777" w:rsidR="00C5451D" w:rsidRDefault="00C5451D" w:rsidP="00864A64">
      <w:pPr>
        <w:jc w:val="center"/>
        <w:rPr>
          <w:b/>
          <w:bCs/>
          <w:sz w:val="20"/>
          <w:szCs w:val="20"/>
        </w:rPr>
      </w:pPr>
    </w:p>
    <w:p w14:paraId="296EED6E" w14:textId="77777777" w:rsidR="00C5451D" w:rsidRDefault="00C5451D" w:rsidP="00864A64">
      <w:pPr>
        <w:jc w:val="center"/>
        <w:rPr>
          <w:b/>
          <w:bCs/>
          <w:sz w:val="20"/>
          <w:szCs w:val="20"/>
        </w:rPr>
      </w:pPr>
    </w:p>
    <w:p w14:paraId="1F976702" w14:textId="77777777" w:rsidR="00503FB0" w:rsidRDefault="00503FB0" w:rsidP="00864A64">
      <w:pPr>
        <w:jc w:val="center"/>
        <w:rPr>
          <w:b/>
          <w:bCs/>
          <w:sz w:val="20"/>
          <w:szCs w:val="20"/>
        </w:rPr>
      </w:pPr>
    </w:p>
    <w:p w14:paraId="0E578D99" w14:textId="77777777" w:rsidR="00503FB0" w:rsidRDefault="00503FB0" w:rsidP="00864A64">
      <w:pPr>
        <w:jc w:val="center"/>
        <w:rPr>
          <w:b/>
          <w:bCs/>
          <w:sz w:val="20"/>
          <w:szCs w:val="20"/>
        </w:rPr>
      </w:pPr>
    </w:p>
    <w:p w14:paraId="4FDFE034" w14:textId="77777777" w:rsidR="00503FB0" w:rsidRDefault="00503FB0" w:rsidP="00864A64">
      <w:pPr>
        <w:jc w:val="center"/>
        <w:rPr>
          <w:b/>
          <w:bCs/>
          <w:sz w:val="20"/>
          <w:szCs w:val="20"/>
        </w:rPr>
      </w:pPr>
    </w:p>
    <w:p w14:paraId="5AA8F884" w14:textId="77777777" w:rsidR="00503FB0" w:rsidRDefault="00503FB0" w:rsidP="00864A64">
      <w:pPr>
        <w:jc w:val="center"/>
        <w:rPr>
          <w:b/>
          <w:bCs/>
          <w:sz w:val="20"/>
          <w:szCs w:val="20"/>
        </w:rPr>
      </w:pPr>
    </w:p>
    <w:p w14:paraId="1F52C0B0" w14:textId="77777777" w:rsidR="00503FB0" w:rsidRDefault="00503FB0" w:rsidP="00864A64">
      <w:pPr>
        <w:jc w:val="center"/>
        <w:rPr>
          <w:b/>
          <w:bCs/>
          <w:sz w:val="20"/>
          <w:szCs w:val="20"/>
        </w:rPr>
      </w:pPr>
    </w:p>
    <w:p w14:paraId="44B6E685" w14:textId="77777777" w:rsidR="00503FB0" w:rsidRDefault="00503FB0" w:rsidP="00864A64">
      <w:pPr>
        <w:jc w:val="center"/>
        <w:rPr>
          <w:b/>
          <w:bCs/>
          <w:sz w:val="20"/>
          <w:szCs w:val="20"/>
        </w:rPr>
      </w:pPr>
    </w:p>
    <w:p w14:paraId="37B65A34" w14:textId="77777777" w:rsidR="00503FB0" w:rsidRDefault="00503FB0" w:rsidP="00864A64">
      <w:pPr>
        <w:jc w:val="center"/>
        <w:rPr>
          <w:b/>
          <w:bCs/>
          <w:sz w:val="20"/>
          <w:szCs w:val="20"/>
        </w:rPr>
      </w:pPr>
    </w:p>
    <w:p w14:paraId="69AF4738" w14:textId="77777777" w:rsidR="00503FB0" w:rsidRDefault="00503FB0" w:rsidP="00864A64">
      <w:pPr>
        <w:jc w:val="center"/>
        <w:rPr>
          <w:b/>
          <w:bCs/>
          <w:sz w:val="20"/>
          <w:szCs w:val="20"/>
        </w:rPr>
      </w:pPr>
    </w:p>
    <w:p w14:paraId="044C1061" w14:textId="77777777" w:rsidR="00503FB0" w:rsidRDefault="00503FB0" w:rsidP="00864A64">
      <w:pPr>
        <w:jc w:val="center"/>
        <w:rPr>
          <w:b/>
          <w:bCs/>
          <w:sz w:val="20"/>
          <w:szCs w:val="20"/>
        </w:rPr>
      </w:pPr>
    </w:p>
    <w:p w14:paraId="751D1554" w14:textId="77777777" w:rsidR="00503FB0" w:rsidRDefault="00503FB0" w:rsidP="00864A64">
      <w:pPr>
        <w:jc w:val="center"/>
        <w:rPr>
          <w:b/>
          <w:bCs/>
          <w:sz w:val="20"/>
          <w:szCs w:val="20"/>
        </w:rPr>
      </w:pPr>
    </w:p>
    <w:p w14:paraId="77C82B47" w14:textId="77777777" w:rsidR="00503FB0" w:rsidRDefault="00503FB0" w:rsidP="00864A64">
      <w:pPr>
        <w:jc w:val="center"/>
        <w:rPr>
          <w:b/>
          <w:bCs/>
          <w:sz w:val="20"/>
          <w:szCs w:val="20"/>
        </w:rPr>
      </w:pPr>
    </w:p>
    <w:p w14:paraId="5531350F" w14:textId="77777777" w:rsidR="00503FB0" w:rsidRDefault="00503FB0" w:rsidP="00864A64">
      <w:pPr>
        <w:jc w:val="center"/>
        <w:rPr>
          <w:b/>
          <w:bCs/>
          <w:sz w:val="20"/>
          <w:szCs w:val="20"/>
        </w:rPr>
      </w:pPr>
    </w:p>
    <w:p w14:paraId="5BCD5A70" w14:textId="77777777" w:rsidR="00503FB0" w:rsidRDefault="00503FB0" w:rsidP="00864A64">
      <w:pPr>
        <w:jc w:val="center"/>
        <w:rPr>
          <w:b/>
          <w:bCs/>
          <w:sz w:val="20"/>
          <w:szCs w:val="20"/>
        </w:rPr>
      </w:pPr>
    </w:p>
    <w:p w14:paraId="70135A4B" w14:textId="77777777" w:rsidR="00503FB0" w:rsidRDefault="00503FB0" w:rsidP="00864A64">
      <w:pPr>
        <w:jc w:val="center"/>
        <w:rPr>
          <w:b/>
          <w:bCs/>
          <w:sz w:val="20"/>
          <w:szCs w:val="20"/>
        </w:rPr>
      </w:pPr>
    </w:p>
    <w:p w14:paraId="317BE6C2" w14:textId="77777777" w:rsidR="00503FB0" w:rsidRDefault="00503FB0" w:rsidP="00864A64">
      <w:pPr>
        <w:jc w:val="center"/>
        <w:rPr>
          <w:b/>
          <w:bCs/>
          <w:sz w:val="20"/>
          <w:szCs w:val="20"/>
        </w:rPr>
      </w:pPr>
    </w:p>
    <w:p w14:paraId="79506F86" w14:textId="77777777" w:rsidR="00783B5E" w:rsidRPr="009A0184" w:rsidRDefault="00783B5E" w:rsidP="00ED2583">
      <w:pPr>
        <w:rPr>
          <w:b/>
          <w:bCs/>
          <w:sz w:val="20"/>
          <w:szCs w:val="20"/>
        </w:rPr>
      </w:pPr>
    </w:p>
    <w:p w14:paraId="1DD359B9" w14:textId="77777777" w:rsidR="005F3F40" w:rsidRPr="009A0184" w:rsidRDefault="005F3F40" w:rsidP="005F3F40">
      <w:pPr>
        <w:spacing w:after="0"/>
        <w:rPr>
          <w:b/>
          <w:bCs/>
          <w:sz w:val="20"/>
          <w:szCs w:val="20"/>
        </w:rPr>
      </w:pPr>
      <w:r w:rsidRPr="009A0184">
        <w:rPr>
          <w:b/>
          <w:bCs/>
          <w:sz w:val="20"/>
          <w:szCs w:val="20"/>
        </w:rPr>
        <w:t>PRIORITY RESULTS</w:t>
      </w:r>
    </w:p>
    <w:p w14:paraId="5025D337" w14:textId="77777777" w:rsidR="005F3F40" w:rsidRPr="009A0184" w:rsidRDefault="005F3F40" w:rsidP="005F3F40">
      <w:pPr>
        <w:spacing w:after="0"/>
        <w:rPr>
          <w:sz w:val="20"/>
          <w:szCs w:val="20"/>
        </w:rPr>
      </w:pPr>
      <w:r w:rsidRPr="009A0184">
        <w:rPr>
          <w:sz w:val="20"/>
          <w:szCs w:val="20"/>
        </w:rPr>
        <w:t>These results indicate that medication changes might be necessary based on the genetic results.</w:t>
      </w:r>
    </w:p>
    <w:p w14:paraId="5624C9FC" w14:textId="77777777" w:rsidR="005F3F40" w:rsidRPr="009A0184" w:rsidRDefault="005F3F40" w:rsidP="005F3F40">
      <w:pPr>
        <w:spacing w:after="0"/>
        <w:rPr>
          <w:sz w:val="20"/>
          <w:szCs w:val="20"/>
        </w:rPr>
      </w:pPr>
      <w:r w:rsidRPr="009A0184">
        <w:rPr>
          <w:b/>
          <w:bCs/>
          <w:sz w:val="20"/>
          <w:szCs w:val="20"/>
          <w:u w:val="single"/>
        </w:rPr>
        <w:t>Bold</w:t>
      </w:r>
      <w:r w:rsidRPr="009A0184">
        <w:rPr>
          <w:sz w:val="20"/>
          <w:szCs w:val="20"/>
        </w:rPr>
        <w:t>: medication is included in patient’s current regimen</w:t>
      </w:r>
    </w:p>
    <w:tbl>
      <w:tblPr>
        <w:tblStyle w:val="TableGrid"/>
        <w:tblW w:w="9463" w:type="dxa"/>
        <w:tblLayout w:type="fixed"/>
        <w:tblLook w:val="0000" w:firstRow="0" w:lastRow="0" w:firstColumn="0" w:lastColumn="0" w:noHBand="0" w:noVBand="0"/>
      </w:tblPr>
      <w:tblGrid>
        <w:gridCol w:w="1188"/>
        <w:gridCol w:w="2250"/>
        <w:gridCol w:w="2790"/>
        <w:gridCol w:w="3235"/>
      </w:tblGrid>
      <w:tr w:rsidR="005F3F40" w:rsidRPr="009A0184" w14:paraId="41C3C67B" w14:textId="77777777" w:rsidTr="009E2B39">
        <w:tc>
          <w:tcPr>
            <w:tcW w:w="1188" w:type="dxa"/>
          </w:tcPr>
          <w:p w14:paraId="5C659CB1"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Gene</w:t>
            </w:r>
          </w:p>
        </w:tc>
        <w:tc>
          <w:tcPr>
            <w:tcW w:w="2250" w:type="dxa"/>
          </w:tcPr>
          <w:p w14:paraId="41390B77"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Genotype</w:t>
            </w:r>
          </w:p>
        </w:tc>
        <w:tc>
          <w:tcPr>
            <w:tcW w:w="2790" w:type="dxa"/>
          </w:tcPr>
          <w:p w14:paraId="4479B3EA"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Phenotype/Clinical Implication</w:t>
            </w:r>
          </w:p>
        </w:tc>
        <w:tc>
          <w:tcPr>
            <w:tcW w:w="3235" w:type="dxa"/>
          </w:tcPr>
          <w:p w14:paraId="0BF7F021"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Examples of affected medications*</w:t>
            </w:r>
          </w:p>
        </w:tc>
      </w:tr>
      <w:tr w:rsidR="00877703" w14:paraId="4E69B2E2" w14:textId="77777777" w:rsidTr="009E2B39">
        <w:tc>
          <w:tcPr>
            <w:tcW w:w="1188" w:type="dxa"/>
          </w:tcPr>
          <w:p w14:paraId="0EA221C5" w14:textId="77777777" w:rsidR="00877703" w:rsidRDefault="00000000">
            <w:r>
              <w:t>{%tr for gene in priority_genes %}</w:t>
            </w:r>
          </w:p>
        </w:tc>
        <w:tc>
          <w:tcPr>
            <w:tcW w:w="2250" w:type="dxa"/>
          </w:tcPr>
          <w:p w14:paraId="7CF6482C" w14:textId="77777777" w:rsidR="00877703" w:rsidRDefault="00877703"/>
        </w:tc>
        <w:tc>
          <w:tcPr>
            <w:tcW w:w="2790" w:type="dxa"/>
          </w:tcPr>
          <w:p w14:paraId="0F3BB660" w14:textId="77777777" w:rsidR="00877703" w:rsidRDefault="00877703"/>
        </w:tc>
        <w:tc>
          <w:tcPr>
            <w:tcW w:w="3235" w:type="dxa"/>
          </w:tcPr>
          <w:p w14:paraId="00D0340E" w14:textId="77777777" w:rsidR="00877703" w:rsidRDefault="00877703"/>
        </w:tc>
      </w:tr>
      <w:tr w:rsidR="00877703" w14:paraId="61BC3370" w14:textId="77777777" w:rsidTr="009E2B39">
        <w:tc>
          <w:tcPr>
            <w:tcW w:w="1188" w:type="dxa"/>
          </w:tcPr>
          <w:p w14:paraId="480071FA" w14:textId="77777777" w:rsidR="00877703" w:rsidRDefault="00000000">
            <w:r>
              <w:t>{{gene.gene}}</w:t>
            </w:r>
          </w:p>
        </w:tc>
        <w:tc>
          <w:tcPr>
            <w:tcW w:w="2250" w:type="dxa"/>
          </w:tcPr>
          <w:p w14:paraId="54215C03" w14:textId="77777777" w:rsidR="00877703" w:rsidRDefault="00000000">
            <w:r>
              <w:t>{{gene.genotype}}</w:t>
            </w:r>
          </w:p>
        </w:tc>
        <w:tc>
          <w:tcPr>
            <w:tcW w:w="2790" w:type="dxa"/>
          </w:tcPr>
          <w:p w14:paraId="1ED3B0EA" w14:textId="77777777" w:rsidR="00877703" w:rsidRDefault="00000000">
            <w:r>
              <w:t>{{gene.phenotype}}</w:t>
            </w:r>
          </w:p>
        </w:tc>
        <w:tc>
          <w:tcPr>
            <w:tcW w:w="3235" w:type="dxa"/>
          </w:tcPr>
          <w:p w14:paraId="3A36C1F9" w14:textId="77777777" w:rsidR="00877703" w:rsidRDefault="00000000">
            <w:r>
              <w:t>{{gene.medications}}</w:t>
            </w:r>
          </w:p>
        </w:tc>
      </w:tr>
      <w:tr w:rsidR="00877703" w14:paraId="6CD28428" w14:textId="77777777" w:rsidTr="009E2B39">
        <w:tc>
          <w:tcPr>
            <w:tcW w:w="1188" w:type="dxa"/>
          </w:tcPr>
          <w:p w14:paraId="0C0E428E" w14:textId="77777777" w:rsidR="00877703" w:rsidRDefault="00000000">
            <w:r>
              <w:t>{%tr endfor %}</w:t>
            </w:r>
          </w:p>
        </w:tc>
        <w:tc>
          <w:tcPr>
            <w:tcW w:w="2250" w:type="dxa"/>
          </w:tcPr>
          <w:p w14:paraId="1A1C0686" w14:textId="77777777" w:rsidR="00877703" w:rsidRDefault="00877703"/>
        </w:tc>
        <w:tc>
          <w:tcPr>
            <w:tcW w:w="2790" w:type="dxa"/>
          </w:tcPr>
          <w:p w14:paraId="4032FA5A" w14:textId="77777777" w:rsidR="00877703" w:rsidRDefault="00877703"/>
        </w:tc>
        <w:tc>
          <w:tcPr>
            <w:tcW w:w="3235" w:type="dxa"/>
          </w:tcPr>
          <w:p w14:paraId="7EBB26F5" w14:textId="77777777" w:rsidR="00877703" w:rsidRDefault="00877703"/>
        </w:tc>
      </w:tr>
    </w:tbl>
    <w:p w14:paraId="6324D5CF" w14:textId="77777777" w:rsidR="005F3F40" w:rsidRPr="009A0184" w:rsidRDefault="005F3F40" w:rsidP="005F3F40">
      <w:pPr>
        <w:spacing w:after="0"/>
        <w:rPr>
          <w:sz w:val="20"/>
          <w:szCs w:val="20"/>
        </w:rPr>
      </w:pPr>
      <w:r w:rsidRPr="009A0184">
        <w:rPr>
          <w:sz w:val="20"/>
          <w:szCs w:val="20"/>
        </w:rPr>
        <w:t>* This list is not extensive</w:t>
      </w:r>
      <w:r>
        <w:rPr>
          <w:sz w:val="20"/>
          <w:szCs w:val="20"/>
        </w:rPr>
        <w:t xml:space="preserve"> and is only up to date as of the clinic date. </w:t>
      </w:r>
      <w:r w:rsidRPr="009A0184">
        <w:rPr>
          <w:sz w:val="20"/>
          <w:szCs w:val="20"/>
        </w:rPr>
        <w:t xml:space="preserve"> An extensive list of medications can be found </w:t>
      </w:r>
      <w:r>
        <w:rPr>
          <w:sz w:val="20"/>
          <w:szCs w:val="20"/>
        </w:rPr>
        <w:t xml:space="preserve">at </w:t>
      </w:r>
      <w:r w:rsidRPr="009A0184">
        <w:rPr>
          <w:sz w:val="20"/>
          <w:szCs w:val="20"/>
        </w:rPr>
        <w:t>(1) Clinical Pharmacogenetics Implementation Consortium (CPIC) guidelines (</w:t>
      </w:r>
      <w:hyperlink r:id="rId5" w:history="1">
        <w:r w:rsidRPr="009A0184">
          <w:rPr>
            <w:rStyle w:val="Hyperlink"/>
            <w:sz w:val="20"/>
            <w:szCs w:val="20"/>
          </w:rPr>
          <w:t>www.cpicpgx.org</w:t>
        </w:r>
      </w:hyperlink>
      <w:r w:rsidRPr="009A0184">
        <w:rPr>
          <w:sz w:val="20"/>
          <w:szCs w:val="20"/>
        </w:rPr>
        <w:t>)</w:t>
      </w:r>
      <w:r>
        <w:rPr>
          <w:sz w:val="20"/>
          <w:szCs w:val="20"/>
        </w:rPr>
        <w:t xml:space="preserve"> and (2) FDA Pharmacogenomic Association table</w:t>
      </w:r>
      <w:r w:rsidRPr="009A0184">
        <w:rPr>
          <w:sz w:val="20"/>
          <w:szCs w:val="20"/>
        </w:rPr>
        <w:t xml:space="preserve"> (</w:t>
      </w:r>
      <w:hyperlink r:id="rId6" w:history="1">
        <w:r w:rsidRPr="009A0184">
          <w:rPr>
            <w:rStyle w:val="Hyperlink"/>
            <w:sz w:val="20"/>
            <w:szCs w:val="20"/>
          </w:rPr>
          <w:t>https://www.fda.gov/medical-devices/precision-medicine/table-pharmacogenetic-associations</w:t>
        </w:r>
      </w:hyperlink>
      <w:r w:rsidRPr="009A0184">
        <w:rPr>
          <w:sz w:val="20"/>
          <w:szCs w:val="20"/>
        </w:rPr>
        <w:t>).</w:t>
      </w:r>
    </w:p>
    <w:p w14:paraId="172B59F7" w14:textId="77777777" w:rsidR="005F3F40" w:rsidRDefault="005F3F40" w:rsidP="005F3F40">
      <w:pPr>
        <w:spacing w:after="0"/>
        <w:contextualSpacing/>
        <w:rPr>
          <w:b/>
          <w:bCs/>
          <w:sz w:val="20"/>
          <w:szCs w:val="20"/>
        </w:rPr>
      </w:pPr>
    </w:p>
    <w:p w14:paraId="7527248E" w14:textId="77777777" w:rsidR="005F3F40" w:rsidRPr="009A0184" w:rsidRDefault="005F3F40" w:rsidP="005F3F40">
      <w:pPr>
        <w:spacing w:after="0"/>
        <w:contextualSpacing/>
        <w:rPr>
          <w:b/>
          <w:bCs/>
          <w:sz w:val="20"/>
          <w:szCs w:val="20"/>
        </w:rPr>
      </w:pPr>
      <w:r w:rsidRPr="009A0184">
        <w:rPr>
          <w:b/>
          <w:bCs/>
          <w:sz w:val="20"/>
          <w:szCs w:val="20"/>
        </w:rPr>
        <w:t>STANDARD RESULTS</w:t>
      </w:r>
    </w:p>
    <w:p w14:paraId="79B254E4" w14:textId="77777777" w:rsidR="005F3F40" w:rsidRPr="009A0184" w:rsidRDefault="005F3F40" w:rsidP="005F3F40">
      <w:pPr>
        <w:spacing w:after="0"/>
        <w:contextualSpacing/>
        <w:rPr>
          <w:sz w:val="20"/>
          <w:szCs w:val="20"/>
        </w:rPr>
      </w:pPr>
      <w:r w:rsidRPr="009A0184">
        <w:rPr>
          <w:sz w:val="20"/>
          <w:szCs w:val="20"/>
        </w:rPr>
        <w:t>These results indicate that medications affected by the following genes can be prescribed with normal cautionary considerations. Other clinical factors should be taken into consideration.</w:t>
      </w:r>
    </w:p>
    <w:tbl>
      <w:tblPr>
        <w:tblStyle w:val="TableGrid"/>
        <w:tblW w:w="9436" w:type="dxa"/>
        <w:tblLayout w:type="fixed"/>
        <w:tblLook w:val="0000" w:firstRow="0" w:lastRow="0" w:firstColumn="0" w:lastColumn="0" w:noHBand="0" w:noVBand="0"/>
      </w:tblPr>
      <w:tblGrid>
        <w:gridCol w:w="1708"/>
        <w:gridCol w:w="3022"/>
        <w:gridCol w:w="4706"/>
      </w:tblGrid>
      <w:tr w:rsidR="005F3F40" w:rsidRPr="009A0184" w14:paraId="1BE4D8C3" w14:textId="77777777" w:rsidTr="009E2B39">
        <w:trPr>
          <w:trHeight w:val="270"/>
        </w:trPr>
        <w:tc>
          <w:tcPr>
            <w:tcW w:w="1708" w:type="dxa"/>
          </w:tcPr>
          <w:p w14:paraId="496FB207"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Gene</w:t>
            </w:r>
          </w:p>
        </w:tc>
        <w:tc>
          <w:tcPr>
            <w:tcW w:w="3022" w:type="dxa"/>
          </w:tcPr>
          <w:p w14:paraId="5D0D927B"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Genotype</w:t>
            </w:r>
          </w:p>
        </w:tc>
        <w:tc>
          <w:tcPr>
            <w:tcW w:w="4706" w:type="dxa"/>
          </w:tcPr>
          <w:p w14:paraId="6CB94DA6"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Phenotype/Clinical Implication</w:t>
            </w:r>
          </w:p>
        </w:tc>
      </w:tr>
      <w:tr w:rsidR="00877703" w14:paraId="5BF11658" w14:textId="77777777" w:rsidTr="009E2B39">
        <w:tc>
          <w:tcPr>
            <w:tcW w:w="1708" w:type="dxa"/>
          </w:tcPr>
          <w:p w14:paraId="355C6344" w14:textId="77777777" w:rsidR="00877703" w:rsidRDefault="00000000">
            <w:r>
              <w:t>{%tr for gene in standard_genes %}</w:t>
            </w:r>
          </w:p>
        </w:tc>
        <w:tc>
          <w:tcPr>
            <w:tcW w:w="3022" w:type="dxa"/>
          </w:tcPr>
          <w:p w14:paraId="34590AE9" w14:textId="77777777" w:rsidR="00877703" w:rsidRDefault="00877703"/>
        </w:tc>
        <w:tc>
          <w:tcPr>
            <w:tcW w:w="4706" w:type="dxa"/>
          </w:tcPr>
          <w:p w14:paraId="57045300" w14:textId="77777777" w:rsidR="00877703" w:rsidRDefault="00877703"/>
        </w:tc>
      </w:tr>
      <w:tr w:rsidR="00877703" w14:paraId="441DF221" w14:textId="77777777" w:rsidTr="009E2B39">
        <w:tc>
          <w:tcPr>
            <w:tcW w:w="1708" w:type="dxa"/>
          </w:tcPr>
          <w:p w14:paraId="4AF304A9" w14:textId="77777777" w:rsidR="00877703" w:rsidRDefault="00000000">
            <w:r>
              <w:t>{{gene.gene}}</w:t>
            </w:r>
          </w:p>
        </w:tc>
        <w:tc>
          <w:tcPr>
            <w:tcW w:w="3022" w:type="dxa"/>
          </w:tcPr>
          <w:p w14:paraId="6806A74D" w14:textId="77777777" w:rsidR="00877703" w:rsidRDefault="00000000">
            <w:r>
              <w:t>{{gene.genotype}}</w:t>
            </w:r>
          </w:p>
        </w:tc>
        <w:tc>
          <w:tcPr>
            <w:tcW w:w="4706" w:type="dxa"/>
          </w:tcPr>
          <w:p w14:paraId="624D21FE" w14:textId="77777777" w:rsidR="00877703" w:rsidRDefault="00000000">
            <w:r>
              <w:t>{{gene.phenotype}}</w:t>
            </w:r>
          </w:p>
        </w:tc>
      </w:tr>
      <w:tr w:rsidR="00877703" w14:paraId="3D36539E" w14:textId="77777777" w:rsidTr="009E2B39">
        <w:tc>
          <w:tcPr>
            <w:tcW w:w="1708" w:type="dxa"/>
          </w:tcPr>
          <w:p w14:paraId="4BDEA232" w14:textId="77777777" w:rsidR="00877703" w:rsidRDefault="00000000">
            <w:r>
              <w:t>{%tr endfor %}</w:t>
            </w:r>
          </w:p>
        </w:tc>
        <w:tc>
          <w:tcPr>
            <w:tcW w:w="3022" w:type="dxa"/>
          </w:tcPr>
          <w:p w14:paraId="37013992" w14:textId="77777777" w:rsidR="00877703" w:rsidRDefault="00877703"/>
        </w:tc>
        <w:tc>
          <w:tcPr>
            <w:tcW w:w="4706" w:type="dxa"/>
          </w:tcPr>
          <w:p w14:paraId="450A74F9" w14:textId="77777777" w:rsidR="00877703" w:rsidRDefault="00877703"/>
        </w:tc>
      </w:tr>
    </w:tbl>
    <w:p w14:paraId="6832A219" w14:textId="77777777" w:rsidR="005F3F40" w:rsidRDefault="005F3F40" w:rsidP="005F3F40">
      <w:pPr>
        <w:spacing w:after="0"/>
        <w:contextualSpacing/>
        <w:rPr>
          <w:b/>
          <w:bCs/>
          <w:sz w:val="20"/>
          <w:szCs w:val="20"/>
        </w:rPr>
      </w:pPr>
    </w:p>
    <w:p w14:paraId="798180C8" w14:textId="77777777" w:rsidR="005F3F40" w:rsidRPr="009A0184" w:rsidRDefault="005F3F40" w:rsidP="005F3F40">
      <w:pPr>
        <w:spacing w:after="0"/>
        <w:contextualSpacing/>
        <w:rPr>
          <w:b/>
          <w:bCs/>
          <w:sz w:val="20"/>
          <w:szCs w:val="20"/>
        </w:rPr>
      </w:pPr>
      <w:r w:rsidRPr="009A0184">
        <w:rPr>
          <w:b/>
          <w:bCs/>
          <w:sz w:val="20"/>
          <w:szCs w:val="20"/>
        </w:rPr>
        <w:t>UNKNOWN RESULTS</w:t>
      </w:r>
    </w:p>
    <w:p w14:paraId="7836617A" w14:textId="77777777" w:rsidR="005F3F40" w:rsidRPr="009A0184" w:rsidRDefault="005F3F40" w:rsidP="005F3F40">
      <w:pPr>
        <w:spacing w:after="0"/>
        <w:contextualSpacing/>
        <w:rPr>
          <w:sz w:val="20"/>
          <w:szCs w:val="20"/>
        </w:rPr>
      </w:pPr>
      <w:r w:rsidRPr="009A0184">
        <w:rPr>
          <w:sz w:val="20"/>
          <w:szCs w:val="20"/>
        </w:rPr>
        <w:t>These results indicate that the genotype includes one</w:t>
      </w:r>
      <w:r>
        <w:rPr>
          <w:sz w:val="20"/>
          <w:szCs w:val="20"/>
        </w:rPr>
        <w:t xml:space="preserve"> or two</w:t>
      </w:r>
      <w:r w:rsidRPr="009A0184">
        <w:rPr>
          <w:sz w:val="20"/>
          <w:szCs w:val="20"/>
        </w:rPr>
        <w:t xml:space="preserve"> uncertain and/or unknown function alleles with limited evidence. No recommendations based on genetic results can be made. Other clinical factors should be taken into consideration.</w:t>
      </w:r>
    </w:p>
    <w:tbl>
      <w:tblPr>
        <w:tblStyle w:val="TableGrid"/>
        <w:tblW w:w="9546" w:type="dxa"/>
        <w:tblLayout w:type="fixed"/>
        <w:tblLook w:val="0000" w:firstRow="0" w:lastRow="0" w:firstColumn="0" w:lastColumn="0" w:noHBand="0" w:noVBand="0"/>
      </w:tblPr>
      <w:tblGrid>
        <w:gridCol w:w="2274"/>
        <w:gridCol w:w="2512"/>
        <w:gridCol w:w="4760"/>
      </w:tblGrid>
      <w:tr w:rsidR="005F3F40" w:rsidRPr="009A0184" w14:paraId="3679BD47" w14:textId="77777777" w:rsidTr="009E2B39">
        <w:trPr>
          <w:trHeight w:val="271"/>
        </w:trPr>
        <w:tc>
          <w:tcPr>
            <w:tcW w:w="2274" w:type="dxa"/>
          </w:tcPr>
          <w:p w14:paraId="59468A04"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Gene</w:t>
            </w:r>
          </w:p>
        </w:tc>
        <w:tc>
          <w:tcPr>
            <w:tcW w:w="2512" w:type="dxa"/>
          </w:tcPr>
          <w:p w14:paraId="0229AFAC"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Genotype</w:t>
            </w:r>
          </w:p>
        </w:tc>
        <w:tc>
          <w:tcPr>
            <w:tcW w:w="4760" w:type="dxa"/>
          </w:tcPr>
          <w:p w14:paraId="14450266" w14:textId="77777777" w:rsidR="005F3F40" w:rsidRPr="009A0184" w:rsidRDefault="005F3F40" w:rsidP="0022781B">
            <w:pPr>
              <w:autoSpaceDE w:val="0"/>
              <w:autoSpaceDN w:val="0"/>
              <w:adjustRightInd w:val="0"/>
              <w:rPr>
                <w:rFonts w:cstheme="minorHAnsi"/>
                <w:b/>
                <w:bCs/>
                <w:sz w:val="20"/>
                <w:szCs w:val="20"/>
              </w:rPr>
            </w:pPr>
            <w:r w:rsidRPr="009A0184">
              <w:rPr>
                <w:rFonts w:cstheme="minorHAnsi"/>
                <w:b/>
                <w:bCs/>
                <w:sz w:val="20"/>
                <w:szCs w:val="20"/>
              </w:rPr>
              <w:t>Phenotype/Clinical Implication</w:t>
            </w:r>
          </w:p>
        </w:tc>
      </w:tr>
      <w:tr w:rsidR="00877703" w14:paraId="3032F130" w14:textId="77777777" w:rsidTr="009E2B39">
        <w:tc>
          <w:tcPr>
            <w:tcW w:w="2274" w:type="dxa"/>
          </w:tcPr>
          <w:p w14:paraId="775F1C70" w14:textId="77777777" w:rsidR="00877703" w:rsidRDefault="00000000">
            <w:r>
              <w:t>{%tr for gene in unknown_genes %}</w:t>
            </w:r>
          </w:p>
        </w:tc>
        <w:tc>
          <w:tcPr>
            <w:tcW w:w="2512" w:type="dxa"/>
          </w:tcPr>
          <w:p w14:paraId="16D2F81D" w14:textId="77777777" w:rsidR="00877703" w:rsidRDefault="00877703"/>
        </w:tc>
        <w:tc>
          <w:tcPr>
            <w:tcW w:w="4760" w:type="dxa"/>
          </w:tcPr>
          <w:p w14:paraId="36853AF1" w14:textId="77777777" w:rsidR="00877703" w:rsidRDefault="00877703"/>
        </w:tc>
      </w:tr>
      <w:tr w:rsidR="00877703" w14:paraId="64567927" w14:textId="77777777" w:rsidTr="009E2B39">
        <w:tc>
          <w:tcPr>
            <w:tcW w:w="2274" w:type="dxa"/>
          </w:tcPr>
          <w:p w14:paraId="2D5B9CC6" w14:textId="77777777" w:rsidR="00877703" w:rsidRDefault="00000000">
            <w:r>
              <w:t>{{gene.gene}}</w:t>
            </w:r>
          </w:p>
        </w:tc>
        <w:tc>
          <w:tcPr>
            <w:tcW w:w="2512" w:type="dxa"/>
          </w:tcPr>
          <w:p w14:paraId="2E9A25B5" w14:textId="77777777" w:rsidR="00877703" w:rsidRDefault="00000000">
            <w:r>
              <w:t>{{gene.genotype}}</w:t>
            </w:r>
          </w:p>
        </w:tc>
        <w:tc>
          <w:tcPr>
            <w:tcW w:w="4760" w:type="dxa"/>
          </w:tcPr>
          <w:p w14:paraId="6AA5590F" w14:textId="77777777" w:rsidR="00877703" w:rsidRDefault="00000000">
            <w:r>
              <w:t>{{gene.phenotype}}</w:t>
            </w:r>
          </w:p>
        </w:tc>
      </w:tr>
      <w:tr w:rsidR="00877703" w14:paraId="709E1B9D" w14:textId="77777777" w:rsidTr="009E2B39">
        <w:tc>
          <w:tcPr>
            <w:tcW w:w="2274" w:type="dxa"/>
          </w:tcPr>
          <w:p w14:paraId="6472ABCD" w14:textId="77777777" w:rsidR="00877703" w:rsidRDefault="00000000">
            <w:r>
              <w:t>{%tr endfor %}</w:t>
            </w:r>
          </w:p>
        </w:tc>
        <w:tc>
          <w:tcPr>
            <w:tcW w:w="2512" w:type="dxa"/>
          </w:tcPr>
          <w:p w14:paraId="1E35C120" w14:textId="77777777" w:rsidR="00877703" w:rsidRDefault="00877703"/>
        </w:tc>
        <w:tc>
          <w:tcPr>
            <w:tcW w:w="4760" w:type="dxa"/>
          </w:tcPr>
          <w:p w14:paraId="0F3EA073" w14:textId="77777777" w:rsidR="00877703" w:rsidRDefault="00877703"/>
        </w:tc>
      </w:tr>
    </w:tbl>
    <w:p w14:paraId="7C964CF1" w14:textId="77777777" w:rsidR="00F00282" w:rsidRDefault="00F00282" w:rsidP="005F3F40">
      <w:pPr>
        <w:rPr>
          <w:b/>
          <w:bCs/>
          <w:sz w:val="20"/>
          <w:szCs w:val="20"/>
        </w:rPr>
      </w:pPr>
    </w:p>
    <w:p w14:paraId="2D12C3F2" w14:textId="77777777" w:rsidR="00F00282" w:rsidRDefault="00F00282" w:rsidP="00864A64">
      <w:pPr>
        <w:jc w:val="center"/>
        <w:rPr>
          <w:b/>
          <w:bCs/>
          <w:sz w:val="20"/>
          <w:szCs w:val="20"/>
        </w:rPr>
      </w:pPr>
    </w:p>
    <w:p w14:paraId="43F3E146" w14:textId="77777777" w:rsidR="00F00282" w:rsidRDefault="00F00282" w:rsidP="00864A64">
      <w:pPr>
        <w:jc w:val="center"/>
        <w:rPr>
          <w:b/>
          <w:bCs/>
          <w:sz w:val="20"/>
          <w:szCs w:val="20"/>
        </w:rPr>
      </w:pPr>
    </w:p>
    <w:p w14:paraId="7E160368" w14:textId="77777777" w:rsidR="00F00282" w:rsidRDefault="00F00282" w:rsidP="00864A64">
      <w:pPr>
        <w:jc w:val="center"/>
        <w:rPr>
          <w:b/>
          <w:bCs/>
          <w:sz w:val="20"/>
          <w:szCs w:val="20"/>
        </w:rPr>
      </w:pPr>
    </w:p>
    <w:p w14:paraId="2D8DA9D7" w14:textId="77777777" w:rsidR="00F00282" w:rsidRDefault="00F00282" w:rsidP="00864A64">
      <w:pPr>
        <w:jc w:val="center"/>
        <w:rPr>
          <w:b/>
          <w:bCs/>
          <w:sz w:val="20"/>
          <w:szCs w:val="20"/>
        </w:rPr>
      </w:pPr>
    </w:p>
    <w:p w14:paraId="2EB956BA" w14:textId="77777777" w:rsidR="00F00282" w:rsidRDefault="00F00282" w:rsidP="00864A64">
      <w:pPr>
        <w:jc w:val="center"/>
        <w:rPr>
          <w:b/>
          <w:bCs/>
          <w:sz w:val="20"/>
          <w:szCs w:val="20"/>
        </w:rPr>
      </w:pPr>
    </w:p>
    <w:p w14:paraId="1740EB33" w14:textId="77777777" w:rsidR="00F00282" w:rsidRDefault="00F00282" w:rsidP="00864A64">
      <w:pPr>
        <w:jc w:val="center"/>
        <w:rPr>
          <w:b/>
          <w:bCs/>
          <w:sz w:val="20"/>
          <w:szCs w:val="20"/>
        </w:rPr>
      </w:pPr>
    </w:p>
    <w:p w14:paraId="308BBDE6" w14:textId="77777777" w:rsidR="00F00282" w:rsidRDefault="00F00282" w:rsidP="00864A64">
      <w:pPr>
        <w:jc w:val="center"/>
        <w:rPr>
          <w:b/>
          <w:bCs/>
          <w:sz w:val="20"/>
          <w:szCs w:val="20"/>
        </w:rPr>
      </w:pPr>
    </w:p>
    <w:p w14:paraId="7C00E722" w14:textId="77777777" w:rsidR="00F00282" w:rsidRDefault="00F00282" w:rsidP="00864A64">
      <w:pPr>
        <w:jc w:val="center"/>
        <w:rPr>
          <w:b/>
          <w:bCs/>
          <w:sz w:val="20"/>
          <w:szCs w:val="20"/>
        </w:rPr>
      </w:pPr>
    </w:p>
    <w:p w14:paraId="49B0079A" w14:textId="77777777" w:rsidR="00F00282" w:rsidRDefault="00F00282" w:rsidP="00864A64">
      <w:pPr>
        <w:jc w:val="center"/>
        <w:rPr>
          <w:b/>
          <w:bCs/>
          <w:sz w:val="20"/>
          <w:szCs w:val="20"/>
        </w:rPr>
      </w:pPr>
    </w:p>
    <w:p w14:paraId="0120695A" w14:textId="77777777" w:rsidR="00F00282" w:rsidRDefault="00F00282" w:rsidP="00864A64">
      <w:pPr>
        <w:jc w:val="center"/>
        <w:rPr>
          <w:b/>
          <w:bCs/>
          <w:sz w:val="20"/>
          <w:szCs w:val="20"/>
        </w:rPr>
      </w:pPr>
    </w:p>
    <w:p w14:paraId="53766355" w14:textId="77777777" w:rsidR="00F00282" w:rsidRDefault="00F00282" w:rsidP="00864A64">
      <w:pPr>
        <w:jc w:val="center"/>
        <w:rPr>
          <w:b/>
          <w:bCs/>
          <w:sz w:val="20"/>
          <w:szCs w:val="20"/>
        </w:rPr>
      </w:pPr>
    </w:p>
    <w:p w14:paraId="7FCD9236" w14:textId="77777777" w:rsidR="00F00282" w:rsidRDefault="00F00282" w:rsidP="00864A64">
      <w:pPr>
        <w:jc w:val="center"/>
        <w:rPr>
          <w:b/>
          <w:bCs/>
          <w:sz w:val="20"/>
          <w:szCs w:val="20"/>
        </w:rPr>
      </w:pPr>
    </w:p>
    <w:p w14:paraId="0C6F2139" w14:textId="77777777" w:rsidR="00F00282" w:rsidRDefault="00F00282" w:rsidP="00864A64">
      <w:pPr>
        <w:jc w:val="center"/>
        <w:rPr>
          <w:b/>
          <w:bCs/>
          <w:sz w:val="20"/>
          <w:szCs w:val="20"/>
        </w:rPr>
      </w:pPr>
    </w:p>
    <w:p w14:paraId="1E5A4813" w14:textId="77777777" w:rsidR="00F00282" w:rsidRDefault="00F00282" w:rsidP="00864A64">
      <w:pPr>
        <w:jc w:val="center"/>
        <w:rPr>
          <w:b/>
          <w:bCs/>
          <w:sz w:val="20"/>
          <w:szCs w:val="20"/>
        </w:rPr>
      </w:pPr>
    </w:p>
    <w:p w14:paraId="088BB581" w14:textId="77777777" w:rsidR="00F00282" w:rsidRDefault="00F00282" w:rsidP="00864A64">
      <w:pPr>
        <w:jc w:val="center"/>
        <w:rPr>
          <w:b/>
          <w:bCs/>
          <w:sz w:val="20"/>
          <w:szCs w:val="20"/>
        </w:rPr>
      </w:pPr>
    </w:p>
    <w:p w14:paraId="72BEDCF8" w14:textId="77777777" w:rsidR="00F00282" w:rsidRDefault="00F00282" w:rsidP="00864A64">
      <w:pPr>
        <w:jc w:val="center"/>
        <w:rPr>
          <w:b/>
          <w:bCs/>
          <w:sz w:val="20"/>
          <w:szCs w:val="20"/>
        </w:rPr>
      </w:pPr>
    </w:p>
    <w:p w14:paraId="1F2FFE65" w14:textId="77777777" w:rsidR="00F00282" w:rsidRDefault="00F00282" w:rsidP="00864A64">
      <w:pPr>
        <w:jc w:val="center"/>
        <w:rPr>
          <w:b/>
          <w:bCs/>
          <w:sz w:val="20"/>
          <w:szCs w:val="20"/>
        </w:rPr>
      </w:pPr>
    </w:p>
    <w:p w14:paraId="0F3F3C8A" w14:textId="77777777" w:rsidR="00F00282" w:rsidRDefault="00F00282" w:rsidP="00864A64">
      <w:pPr>
        <w:jc w:val="center"/>
        <w:rPr>
          <w:b/>
          <w:bCs/>
          <w:sz w:val="20"/>
          <w:szCs w:val="20"/>
        </w:rPr>
      </w:pPr>
    </w:p>
    <w:p w14:paraId="0802376E" w14:textId="77777777" w:rsidR="00F00282" w:rsidRDefault="00F00282" w:rsidP="00864A64">
      <w:pPr>
        <w:jc w:val="center"/>
        <w:rPr>
          <w:b/>
          <w:bCs/>
          <w:sz w:val="20"/>
          <w:szCs w:val="20"/>
        </w:rPr>
      </w:pPr>
    </w:p>
    <w:p w14:paraId="58151A67" w14:textId="77777777" w:rsidR="00F00282" w:rsidRDefault="00F00282" w:rsidP="00864A64">
      <w:pPr>
        <w:jc w:val="center"/>
        <w:rPr>
          <w:b/>
          <w:bCs/>
          <w:sz w:val="20"/>
          <w:szCs w:val="20"/>
        </w:rPr>
      </w:pPr>
    </w:p>
    <w:p w14:paraId="3CA2B809" w14:textId="77777777" w:rsidR="00F00282" w:rsidRDefault="00F00282" w:rsidP="00864A64">
      <w:pPr>
        <w:jc w:val="center"/>
        <w:rPr>
          <w:b/>
          <w:bCs/>
          <w:sz w:val="20"/>
          <w:szCs w:val="20"/>
        </w:rPr>
      </w:pPr>
    </w:p>
    <w:p w14:paraId="497B0A36" w14:textId="77777777" w:rsidR="00F00282" w:rsidRDefault="00F00282" w:rsidP="00864A64">
      <w:pPr>
        <w:jc w:val="center"/>
        <w:rPr>
          <w:b/>
          <w:bCs/>
          <w:sz w:val="20"/>
          <w:szCs w:val="20"/>
        </w:rPr>
      </w:pPr>
    </w:p>
    <w:p w14:paraId="10438466" w14:textId="77777777" w:rsidR="00F00282" w:rsidRDefault="00F00282" w:rsidP="00864A64">
      <w:pPr>
        <w:jc w:val="center"/>
        <w:rPr>
          <w:b/>
          <w:bCs/>
          <w:sz w:val="20"/>
          <w:szCs w:val="20"/>
        </w:rPr>
      </w:pPr>
    </w:p>
    <w:p w14:paraId="093AFB2D" w14:textId="77777777" w:rsidR="00F00282" w:rsidRDefault="00F00282" w:rsidP="00864A64">
      <w:pPr>
        <w:jc w:val="center"/>
        <w:rPr>
          <w:b/>
          <w:bCs/>
          <w:sz w:val="20"/>
          <w:szCs w:val="20"/>
        </w:rPr>
      </w:pPr>
    </w:p>
    <w:p w14:paraId="36C290B7" w14:textId="77777777" w:rsidR="00F00282" w:rsidRDefault="00F00282" w:rsidP="00864A64">
      <w:pPr>
        <w:jc w:val="center"/>
        <w:rPr>
          <w:b/>
          <w:bCs/>
          <w:sz w:val="20"/>
          <w:szCs w:val="20"/>
        </w:rPr>
      </w:pPr>
    </w:p>
    <w:p w14:paraId="61368C21" w14:textId="77777777" w:rsidR="00F00282" w:rsidRDefault="00F00282" w:rsidP="00864A64">
      <w:pPr>
        <w:jc w:val="center"/>
        <w:rPr>
          <w:b/>
          <w:bCs/>
          <w:sz w:val="20"/>
          <w:szCs w:val="20"/>
        </w:rPr>
      </w:pPr>
    </w:p>
    <w:p w14:paraId="04AAAB0E" w14:textId="77777777" w:rsidR="00F00282" w:rsidRDefault="00F00282" w:rsidP="00864A64">
      <w:pPr>
        <w:jc w:val="center"/>
        <w:rPr>
          <w:b/>
          <w:bCs/>
          <w:sz w:val="20"/>
          <w:szCs w:val="20"/>
        </w:rPr>
      </w:pPr>
    </w:p>
    <w:p w14:paraId="2270DC21" w14:textId="77777777" w:rsidR="00F00282" w:rsidRDefault="00F00282" w:rsidP="00864A64">
      <w:pPr>
        <w:jc w:val="center"/>
        <w:rPr>
          <w:b/>
          <w:bCs/>
          <w:sz w:val="20"/>
          <w:szCs w:val="20"/>
        </w:rPr>
      </w:pPr>
    </w:p>
    <w:p w14:paraId="5EB99FA0" w14:textId="77777777" w:rsidR="00F00282" w:rsidRDefault="00F00282" w:rsidP="00864A64">
      <w:pPr>
        <w:jc w:val="center"/>
        <w:rPr>
          <w:b/>
          <w:bCs/>
          <w:sz w:val="20"/>
          <w:szCs w:val="20"/>
        </w:rPr>
      </w:pPr>
    </w:p>
    <w:p w14:paraId="122D9B76" w14:textId="77777777" w:rsidR="00F00282" w:rsidRDefault="00F00282" w:rsidP="00864A64">
      <w:pPr>
        <w:jc w:val="center"/>
        <w:rPr>
          <w:b/>
          <w:bCs/>
          <w:sz w:val="20"/>
          <w:szCs w:val="20"/>
        </w:rPr>
      </w:pPr>
    </w:p>
    <w:p w14:paraId="7AB1CBA4" w14:textId="77777777" w:rsidR="00F00282" w:rsidRDefault="00F00282" w:rsidP="00864A64">
      <w:pPr>
        <w:jc w:val="center"/>
        <w:rPr>
          <w:b/>
          <w:bCs/>
          <w:sz w:val="20"/>
          <w:szCs w:val="20"/>
        </w:rPr>
      </w:pPr>
    </w:p>
    <w:p w14:paraId="11DE4140" w14:textId="77777777" w:rsidR="00F00282" w:rsidRDefault="00F00282" w:rsidP="00864A64">
      <w:pPr>
        <w:jc w:val="center"/>
        <w:rPr>
          <w:b/>
          <w:bCs/>
          <w:sz w:val="20"/>
          <w:szCs w:val="20"/>
        </w:rPr>
      </w:pPr>
    </w:p>
    <w:p w14:paraId="1679F2AB" w14:textId="77777777" w:rsidR="00F00282" w:rsidRDefault="00F00282" w:rsidP="00864A64">
      <w:pPr>
        <w:jc w:val="center"/>
        <w:rPr>
          <w:b/>
          <w:bCs/>
          <w:sz w:val="20"/>
          <w:szCs w:val="20"/>
        </w:rPr>
      </w:pPr>
    </w:p>
    <w:p w14:paraId="5F5F495C" w14:textId="77777777" w:rsidR="00F00282" w:rsidRDefault="00F00282" w:rsidP="00864A64">
      <w:pPr>
        <w:jc w:val="center"/>
        <w:rPr>
          <w:b/>
          <w:bCs/>
          <w:sz w:val="20"/>
          <w:szCs w:val="20"/>
        </w:rPr>
      </w:pPr>
    </w:p>
    <w:p w14:paraId="658E33F3" w14:textId="77777777" w:rsidR="00F00282" w:rsidRDefault="00F00282" w:rsidP="00864A64">
      <w:pPr>
        <w:jc w:val="center"/>
        <w:rPr>
          <w:b/>
          <w:bCs/>
          <w:sz w:val="20"/>
          <w:szCs w:val="20"/>
        </w:rPr>
      </w:pPr>
    </w:p>
    <w:p w14:paraId="1B6BCFD7" w14:textId="77777777" w:rsidR="00F00282" w:rsidRDefault="00F00282" w:rsidP="00864A64">
      <w:pPr>
        <w:jc w:val="center"/>
        <w:rPr>
          <w:b/>
          <w:bCs/>
          <w:sz w:val="20"/>
          <w:szCs w:val="20"/>
        </w:rPr>
      </w:pPr>
    </w:p>
    <w:p w14:paraId="1211276D" w14:textId="77777777" w:rsidR="00F00282" w:rsidRDefault="00F00282" w:rsidP="00864A64">
      <w:pPr>
        <w:jc w:val="center"/>
        <w:rPr>
          <w:b/>
          <w:bCs/>
          <w:sz w:val="20"/>
          <w:szCs w:val="20"/>
        </w:rPr>
      </w:pPr>
    </w:p>
    <w:p w14:paraId="37223C8B" w14:textId="77777777" w:rsidR="00864A64" w:rsidRPr="009A0184" w:rsidRDefault="00864A64" w:rsidP="00864A64">
      <w:pPr>
        <w:jc w:val="center"/>
        <w:rPr>
          <w:b/>
          <w:bCs/>
          <w:sz w:val="20"/>
          <w:szCs w:val="20"/>
        </w:rPr>
      </w:pPr>
      <w:r w:rsidRPr="009A0184">
        <w:rPr>
          <w:b/>
          <w:bCs/>
          <w:sz w:val="20"/>
          <w:szCs w:val="20"/>
        </w:rPr>
        <w:lastRenderedPageBreak/>
        <w:t>COUNSELING NOTE</w:t>
      </w:r>
    </w:p>
    <w:p w14:paraId="37795FF6" w14:textId="77777777" w:rsidR="00864A64" w:rsidRPr="009A0184" w:rsidRDefault="00864A64" w:rsidP="00864A64">
      <w:pPr>
        <w:spacing w:after="0"/>
        <w:rPr>
          <w:sz w:val="20"/>
          <w:szCs w:val="20"/>
        </w:rPr>
      </w:pPr>
      <w:r w:rsidRPr="009A0184">
        <w:rPr>
          <w:b/>
          <w:bCs/>
          <w:sz w:val="20"/>
          <w:szCs w:val="20"/>
        </w:rPr>
        <w:t>Date of visit:</w:t>
      </w:r>
      <w:r w:rsidRPr="009A0184">
        <w:rPr>
          <w:sz w:val="20"/>
          <w:szCs w:val="20"/>
        </w:rPr>
        <w:t xml:space="preserve"> </w:t>
      </w:r>
      <w:r w:rsidR="005C6410">
        <w:rPr>
          <w:sz w:val="20"/>
          <w:szCs w:val="20"/>
        </w:rPr>
        <w:t>_</w:t>
      </w:r>
      <w:r w:rsidR="00B10A81">
        <w:rPr>
          <w:sz w:val="20"/>
          <w:szCs w:val="20"/>
        </w:rPr>
        <w:t>/</w:t>
      </w:r>
      <w:r w:rsidR="005C6410">
        <w:rPr>
          <w:sz w:val="20"/>
          <w:szCs w:val="20"/>
        </w:rPr>
        <w:t>_</w:t>
      </w:r>
      <w:r w:rsidR="00B10A81">
        <w:rPr>
          <w:sz w:val="20"/>
          <w:szCs w:val="20"/>
        </w:rPr>
        <w:t>/2024</w:t>
      </w:r>
    </w:p>
    <w:p w14:paraId="46633470" w14:textId="77777777" w:rsidR="00864A64" w:rsidRPr="009A0184" w:rsidRDefault="00864A64" w:rsidP="00864A64">
      <w:pPr>
        <w:spacing w:after="0"/>
        <w:rPr>
          <w:sz w:val="20"/>
          <w:szCs w:val="20"/>
        </w:rPr>
      </w:pPr>
    </w:p>
    <w:p w14:paraId="66DF7EE2" w14:textId="77777777" w:rsidR="00864A64" w:rsidRPr="009A0184" w:rsidRDefault="00864A64" w:rsidP="00864A64">
      <w:pPr>
        <w:spacing w:after="0"/>
        <w:rPr>
          <w:sz w:val="20"/>
          <w:szCs w:val="20"/>
        </w:rPr>
      </w:pPr>
      <w:r w:rsidRPr="009A0184">
        <w:rPr>
          <w:b/>
          <w:bCs/>
          <w:sz w:val="20"/>
          <w:szCs w:val="20"/>
        </w:rPr>
        <w:t>Reason for visit:</w:t>
      </w:r>
      <w:r w:rsidRPr="009A0184">
        <w:rPr>
          <w:sz w:val="20"/>
          <w:szCs w:val="20"/>
        </w:rPr>
        <w:t xml:space="preserve"> Counseling and review of pharmacogenomic test results</w:t>
      </w:r>
    </w:p>
    <w:p w14:paraId="271387E8" w14:textId="77777777" w:rsidR="00864A64" w:rsidRPr="009A0184" w:rsidRDefault="00864A64" w:rsidP="00864A64">
      <w:pPr>
        <w:spacing w:after="0"/>
        <w:rPr>
          <w:sz w:val="20"/>
          <w:szCs w:val="20"/>
        </w:rPr>
      </w:pPr>
    </w:p>
    <w:p w14:paraId="3351A706" w14:textId="77777777" w:rsidR="00864A64" w:rsidRPr="009A0184" w:rsidRDefault="00783B5E" w:rsidP="00DB5D86">
      <w:pPr>
        <w:rPr>
          <w:sz w:val="20"/>
          <w:szCs w:val="20"/>
        </w:rPr>
      </w:pPr>
      <w:r>
        <w:rPr>
          <w:b/>
          <w:bCs/>
          <w:sz w:val="20"/>
          <w:szCs w:val="20"/>
        </w:rPr>
        <w:t>HPI</w:t>
      </w:r>
      <w:r w:rsidR="00864A64" w:rsidRPr="009A0184">
        <w:rPr>
          <w:b/>
          <w:bCs/>
          <w:sz w:val="20"/>
          <w:szCs w:val="20"/>
        </w:rPr>
        <w:t>:</w:t>
      </w:r>
      <w:r w:rsidR="00864A64" w:rsidRPr="009A0184">
        <w:rPr>
          <w:sz w:val="20"/>
          <w:szCs w:val="20"/>
        </w:rPr>
        <w:t xml:space="preserve"> </w:t>
      </w:r>
      <w:r w:rsidR="008D2058">
        <w:rPr>
          <w:sz w:val="20"/>
          <w:szCs w:val="20"/>
        </w:rPr>
        <w:t>____</w:t>
      </w:r>
      <w:r w:rsidR="00DB5D86">
        <w:rPr>
          <w:sz w:val="20"/>
          <w:szCs w:val="20"/>
        </w:rPr>
        <w:t xml:space="preserve"> is a </w:t>
      </w:r>
      <w:r w:rsidR="008D2058">
        <w:rPr>
          <w:sz w:val="20"/>
          <w:szCs w:val="20"/>
        </w:rPr>
        <w:t>XX</w:t>
      </w:r>
      <w:r w:rsidR="00DB5D86">
        <w:rPr>
          <w:sz w:val="20"/>
          <w:szCs w:val="20"/>
        </w:rPr>
        <w:t xml:space="preserve">-year-old </w:t>
      </w:r>
      <w:r w:rsidR="008D2058">
        <w:rPr>
          <w:sz w:val="20"/>
          <w:szCs w:val="20"/>
        </w:rPr>
        <w:t>XX</w:t>
      </w:r>
      <w:r w:rsidR="00DB5D86">
        <w:rPr>
          <w:sz w:val="20"/>
          <w:szCs w:val="20"/>
        </w:rPr>
        <w:t xml:space="preserve"> with </w:t>
      </w:r>
    </w:p>
    <w:p w14:paraId="5E815F8E" w14:textId="77777777" w:rsidR="00864A64" w:rsidRDefault="008D2058" w:rsidP="00864A64">
      <w:pPr>
        <w:spacing w:after="0" w:line="240" w:lineRule="auto"/>
        <w:contextualSpacing/>
        <w:rPr>
          <w:sz w:val="20"/>
          <w:szCs w:val="20"/>
        </w:rPr>
      </w:pPr>
      <w:r>
        <w:rPr>
          <w:sz w:val="20"/>
          <w:szCs w:val="20"/>
        </w:rPr>
        <w:t>____</w:t>
      </w:r>
      <w:r w:rsidR="00864A64" w:rsidRPr="009A0184">
        <w:rPr>
          <w:sz w:val="20"/>
          <w:szCs w:val="20"/>
        </w:rPr>
        <w:t xml:space="preserve"> was </w:t>
      </w:r>
      <w:r w:rsidR="00324131">
        <w:rPr>
          <w:sz w:val="20"/>
          <w:szCs w:val="20"/>
        </w:rPr>
        <w:t xml:space="preserve">seen in Genetic Test Assistance Counseling (GTAC) clinic and </w:t>
      </w:r>
      <w:r>
        <w:rPr>
          <w:sz w:val="20"/>
          <w:szCs w:val="20"/>
        </w:rPr>
        <w:t>_______</w:t>
      </w:r>
      <w:r w:rsidR="00864A64" w:rsidRPr="009A0184">
        <w:rPr>
          <w:sz w:val="20"/>
          <w:szCs w:val="20"/>
        </w:rPr>
        <w:t xml:space="preserve">consented to Whole Genome Sequencing which includes pharmacogenomic results. </w:t>
      </w:r>
    </w:p>
    <w:p w14:paraId="243BA447" w14:textId="77777777" w:rsidR="00A245BD" w:rsidRDefault="00A245BD" w:rsidP="00864A64">
      <w:pPr>
        <w:spacing w:after="0" w:line="240" w:lineRule="auto"/>
        <w:contextualSpacing/>
        <w:rPr>
          <w:sz w:val="20"/>
          <w:szCs w:val="20"/>
        </w:rPr>
      </w:pPr>
    </w:p>
    <w:p w14:paraId="1F19FB88" w14:textId="77777777" w:rsidR="00A245BD" w:rsidRPr="009A0184" w:rsidRDefault="00A245BD" w:rsidP="00864A64">
      <w:pPr>
        <w:spacing w:after="0" w:line="240" w:lineRule="auto"/>
        <w:contextualSpacing/>
        <w:rPr>
          <w:sz w:val="20"/>
          <w:szCs w:val="20"/>
        </w:rPr>
      </w:pPr>
      <w:r w:rsidRPr="00815375">
        <w:rPr>
          <w:sz w:val="20"/>
          <w:szCs w:val="20"/>
        </w:rPr>
        <w:t>Information from today's visit was gathered from conversation with the patient's family</w:t>
      </w:r>
      <w:r w:rsidR="00997536">
        <w:rPr>
          <w:sz w:val="20"/>
          <w:szCs w:val="20"/>
        </w:rPr>
        <w:t xml:space="preserve"> and </w:t>
      </w:r>
      <w:r w:rsidRPr="00815375">
        <w:rPr>
          <w:sz w:val="20"/>
          <w:szCs w:val="20"/>
        </w:rPr>
        <w:t>review of the electronic medical records</w:t>
      </w:r>
      <w:r w:rsidR="00997536">
        <w:rPr>
          <w:sz w:val="20"/>
          <w:szCs w:val="20"/>
        </w:rPr>
        <w:t>.</w:t>
      </w:r>
    </w:p>
    <w:p w14:paraId="42D34BAD" w14:textId="77777777" w:rsidR="00864A64" w:rsidRPr="009A0184" w:rsidRDefault="00864A64" w:rsidP="00864A64">
      <w:pPr>
        <w:spacing w:after="0" w:line="240" w:lineRule="auto"/>
        <w:contextualSpacing/>
        <w:rPr>
          <w:sz w:val="20"/>
          <w:szCs w:val="20"/>
        </w:rPr>
      </w:pPr>
    </w:p>
    <w:p w14:paraId="3F0AF953" w14:textId="77777777" w:rsidR="00864A64" w:rsidRPr="009A0184" w:rsidRDefault="00864A64" w:rsidP="00864A64">
      <w:pPr>
        <w:spacing w:after="0" w:line="240" w:lineRule="auto"/>
        <w:contextualSpacing/>
        <w:rPr>
          <w:sz w:val="20"/>
          <w:szCs w:val="20"/>
        </w:rPr>
      </w:pPr>
      <w:r w:rsidRPr="009A0184">
        <w:rPr>
          <w:sz w:val="20"/>
          <w:szCs w:val="20"/>
        </w:rPr>
        <w:t xml:space="preserve">I was accompanied by genetic counselor, </w:t>
      </w:r>
      <w:r w:rsidR="008D2058">
        <w:rPr>
          <w:sz w:val="20"/>
          <w:szCs w:val="20"/>
        </w:rPr>
        <w:t>________</w:t>
      </w:r>
      <w:r w:rsidRPr="009A0184">
        <w:rPr>
          <w:sz w:val="20"/>
          <w:szCs w:val="20"/>
        </w:rPr>
        <w:t xml:space="preserve">, for the appointment. </w:t>
      </w:r>
    </w:p>
    <w:p w14:paraId="230BB7F3" w14:textId="77777777" w:rsidR="00864A64" w:rsidRDefault="00864A64" w:rsidP="00864A64">
      <w:pPr>
        <w:spacing w:after="0"/>
        <w:rPr>
          <w:sz w:val="20"/>
          <w:szCs w:val="20"/>
        </w:rPr>
      </w:pPr>
    </w:p>
    <w:p w14:paraId="139CB41B" w14:textId="77777777" w:rsidR="005C6410" w:rsidRDefault="005C6410" w:rsidP="00864A64">
      <w:pPr>
        <w:spacing w:after="0"/>
        <w:rPr>
          <w:sz w:val="20"/>
          <w:szCs w:val="20"/>
        </w:rPr>
      </w:pPr>
      <w:r w:rsidRPr="005C6410">
        <w:rPr>
          <w:b/>
          <w:bCs/>
          <w:sz w:val="20"/>
          <w:szCs w:val="20"/>
        </w:rPr>
        <w:t>Allergies</w:t>
      </w:r>
      <w:r>
        <w:rPr>
          <w:sz w:val="20"/>
          <w:szCs w:val="20"/>
        </w:rPr>
        <w:t>:</w:t>
      </w:r>
    </w:p>
    <w:p w14:paraId="7DB62694" w14:textId="77777777" w:rsidR="005C6410" w:rsidRPr="009A0184" w:rsidRDefault="005C6410" w:rsidP="00864A64">
      <w:pPr>
        <w:spacing w:after="0"/>
        <w:rPr>
          <w:sz w:val="20"/>
          <w:szCs w:val="20"/>
        </w:rPr>
      </w:pPr>
    </w:p>
    <w:p w14:paraId="4FF2F380" w14:textId="77777777" w:rsidR="00783B5E" w:rsidRPr="00783B5E" w:rsidRDefault="005C6410" w:rsidP="00783B5E">
      <w:pPr>
        <w:rPr>
          <w:b/>
          <w:bCs/>
          <w:sz w:val="20"/>
          <w:szCs w:val="20"/>
        </w:rPr>
      </w:pPr>
      <w:r>
        <w:rPr>
          <w:b/>
          <w:bCs/>
          <w:sz w:val="20"/>
          <w:szCs w:val="20"/>
        </w:rPr>
        <w:t>Current m</w:t>
      </w:r>
      <w:r w:rsidR="00783B5E" w:rsidRPr="00783B5E">
        <w:rPr>
          <w:b/>
          <w:bCs/>
          <w:sz w:val="20"/>
          <w:szCs w:val="20"/>
        </w:rPr>
        <w:t>edications:</w:t>
      </w:r>
    </w:p>
    <w:p w14:paraId="36745961" w14:textId="77777777" w:rsidR="008D2058" w:rsidRPr="008D2058" w:rsidRDefault="008D2058" w:rsidP="008D2058">
      <w:pPr>
        <w:pStyle w:val="ListParagraph"/>
        <w:numPr>
          <w:ilvl w:val="0"/>
          <w:numId w:val="7"/>
        </w:numPr>
        <w:rPr>
          <w:sz w:val="20"/>
          <w:szCs w:val="20"/>
        </w:rPr>
      </w:pPr>
    </w:p>
    <w:p w14:paraId="2895BCF3" w14:textId="77777777" w:rsidR="00783B5E" w:rsidRPr="00783B5E" w:rsidRDefault="00783B5E" w:rsidP="00783B5E">
      <w:pPr>
        <w:rPr>
          <w:b/>
          <w:bCs/>
          <w:sz w:val="20"/>
          <w:szCs w:val="20"/>
        </w:rPr>
      </w:pPr>
      <w:r>
        <w:rPr>
          <w:sz w:val="20"/>
          <w:szCs w:val="20"/>
        </w:rPr>
        <w:br/>
      </w:r>
      <w:r w:rsidRPr="00783B5E">
        <w:rPr>
          <w:b/>
          <w:bCs/>
          <w:sz w:val="20"/>
          <w:szCs w:val="20"/>
        </w:rPr>
        <w:t>Past medications:</w:t>
      </w:r>
    </w:p>
    <w:p w14:paraId="137E8089" w14:textId="77777777" w:rsidR="008D2058" w:rsidRPr="008D2058" w:rsidRDefault="008D2058" w:rsidP="008D2058">
      <w:pPr>
        <w:pStyle w:val="ListParagraph"/>
        <w:numPr>
          <w:ilvl w:val="0"/>
          <w:numId w:val="7"/>
        </w:numPr>
        <w:spacing w:after="0"/>
        <w:rPr>
          <w:b/>
          <w:bCs/>
          <w:sz w:val="20"/>
          <w:szCs w:val="20"/>
        </w:rPr>
      </w:pPr>
    </w:p>
    <w:p w14:paraId="7715BB78" w14:textId="77777777" w:rsidR="008D2058" w:rsidRDefault="008D2058" w:rsidP="00864A64">
      <w:pPr>
        <w:spacing w:after="0"/>
        <w:contextualSpacing/>
        <w:rPr>
          <w:b/>
          <w:bCs/>
          <w:sz w:val="20"/>
          <w:szCs w:val="20"/>
        </w:rPr>
      </w:pPr>
    </w:p>
    <w:p w14:paraId="17C5D12C" w14:textId="77777777" w:rsidR="00C6430F" w:rsidRPr="009A0184" w:rsidRDefault="00C6430F" w:rsidP="00C6430F">
      <w:pPr>
        <w:spacing w:after="0"/>
        <w:rPr>
          <w:b/>
          <w:bCs/>
          <w:sz w:val="20"/>
          <w:szCs w:val="20"/>
        </w:rPr>
      </w:pPr>
      <w:r w:rsidRPr="009A0184">
        <w:rPr>
          <w:b/>
          <w:bCs/>
          <w:sz w:val="20"/>
          <w:szCs w:val="20"/>
        </w:rPr>
        <w:t>PRIORITY RESULTS</w:t>
      </w:r>
    </w:p>
    <w:p w14:paraId="1AF65217" w14:textId="77777777" w:rsidR="00C6430F" w:rsidRPr="009A0184" w:rsidRDefault="00C6430F" w:rsidP="00C6430F">
      <w:pPr>
        <w:spacing w:after="0"/>
        <w:rPr>
          <w:sz w:val="20"/>
          <w:szCs w:val="20"/>
        </w:rPr>
      </w:pPr>
      <w:r w:rsidRPr="009A0184">
        <w:rPr>
          <w:sz w:val="20"/>
          <w:szCs w:val="20"/>
        </w:rPr>
        <w:t>These results indicate that medication changes might be necessary based on the genetic results.</w:t>
      </w:r>
    </w:p>
    <w:p w14:paraId="76B7EC4E" w14:textId="77777777" w:rsidR="00C6430F" w:rsidRPr="009A0184" w:rsidRDefault="00C6430F" w:rsidP="00C6430F">
      <w:pPr>
        <w:spacing w:after="0"/>
        <w:rPr>
          <w:sz w:val="20"/>
          <w:szCs w:val="20"/>
        </w:rPr>
      </w:pPr>
      <w:r w:rsidRPr="009A0184">
        <w:rPr>
          <w:b/>
          <w:bCs/>
          <w:sz w:val="20"/>
          <w:szCs w:val="20"/>
          <w:u w:val="single"/>
        </w:rPr>
        <w:t>Bold</w:t>
      </w:r>
      <w:r w:rsidRPr="009A0184">
        <w:rPr>
          <w:sz w:val="20"/>
          <w:szCs w:val="20"/>
        </w:rPr>
        <w:t>: medication is included in patient’s current regimen</w:t>
      </w:r>
    </w:p>
    <w:tbl>
      <w:tblPr>
        <w:tblW w:w="9463" w:type="dxa"/>
        <w:tblInd w:w="-116" w:type="dxa"/>
        <w:tblLayout w:type="fixed"/>
        <w:tblLook w:val="0000" w:firstRow="0" w:lastRow="0" w:firstColumn="0" w:lastColumn="0" w:noHBand="0" w:noVBand="0"/>
      </w:tblPr>
      <w:tblGrid>
        <w:gridCol w:w="1188"/>
        <w:gridCol w:w="2250"/>
        <w:gridCol w:w="2790"/>
        <w:gridCol w:w="3235"/>
      </w:tblGrid>
      <w:tr w:rsidR="00C6430F" w:rsidRPr="009A0184" w14:paraId="2A1170CC" w14:textId="77777777" w:rsidTr="00093736">
        <w:tc>
          <w:tcPr>
            <w:tcW w:w="1188" w:type="dxa"/>
            <w:tcBorders>
              <w:top w:val="single" w:sz="6" w:space="0" w:color="auto"/>
              <w:left w:val="single" w:sz="6" w:space="0" w:color="auto"/>
              <w:bottom w:val="single" w:sz="6" w:space="0" w:color="auto"/>
              <w:right w:val="single" w:sz="6" w:space="0" w:color="auto"/>
            </w:tcBorders>
          </w:tcPr>
          <w:p w14:paraId="08F17622"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2250" w:type="dxa"/>
            <w:tcBorders>
              <w:top w:val="single" w:sz="6" w:space="0" w:color="auto"/>
              <w:left w:val="single" w:sz="6" w:space="0" w:color="auto"/>
              <w:bottom w:val="single" w:sz="6" w:space="0" w:color="auto"/>
              <w:right w:val="single" w:sz="6" w:space="0" w:color="auto"/>
            </w:tcBorders>
          </w:tcPr>
          <w:p w14:paraId="324DAB54"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2790" w:type="dxa"/>
            <w:tcBorders>
              <w:top w:val="single" w:sz="6" w:space="0" w:color="auto"/>
              <w:left w:val="single" w:sz="6" w:space="0" w:color="auto"/>
              <w:bottom w:val="single" w:sz="6" w:space="0" w:color="auto"/>
              <w:right w:val="single" w:sz="6" w:space="0" w:color="auto"/>
            </w:tcBorders>
          </w:tcPr>
          <w:p w14:paraId="68B27919"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c>
          <w:tcPr>
            <w:tcW w:w="3235" w:type="dxa"/>
            <w:tcBorders>
              <w:top w:val="single" w:sz="6" w:space="0" w:color="auto"/>
              <w:left w:val="single" w:sz="6" w:space="0" w:color="auto"/>
              <w:bottom w:val="single" w:sz="6" w:space="0" w:color="auto"/>
              <w:right w:val="single" w:sz="6" w:space="0" w:color="auto"/>
            </w:tcBorders>
          </w:tcPr>
          <w:p w14:paraId="21DCAE24"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Examples of affected medications*</w:t>
            </w:r>
          </w:p>
        </w:tc>
      </w:tr>
      <w:tr w:rsidR="00C6430F" w:rsidRPr="009A0184" w14:paraId="362366B6" w14:textId="77777777" w:rsidTr="00093736">
        <w:trPr>
          <w:trHeight w:val="282"/>
        </w:trPr>
        <w:tc>
          <w:tcPr>
            <w:tcW w:w="1188" w:type="dxa"/>
            <w:tcBorders>
              <w:top w:val="single" w:sz="6" w:space="0" w:color="auto"/>
              <w:left w:val="single" w:sz="6" w:space="0" w:color="auto"/>
              <w:bottom w:val="single" w:sz="6" w:space="0" w:color="auto"/>
              <w:right w:val="single" w:sz="6" w:space="0" w:color="auto"/>
            </w:tcBorders>
          </w:tcPr>
          <w:p w14:paraId="7A211427" w14:textId="77777777" w:rsidR="00C6430F" w:rsidRPr="009A0184" w:rsidRDefault="00C6430F" w:rsidP="00093736">
            <w:pPr>
              <w:autoSpaceDE w:val="0"/>
              <w:autoSpaceDN w:val="0"/>
              <w:adjustRightInd w:val="0"/>
              <w:spacing w:after="0" w:line="240" w:lineRule="auto"/>
              <w:rPr>
                <w:rFonts w:cstheme="minorHAns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620F1866" w14:textId="77777777" w:rsidR="00C6430F" w:rsidRPr="009A0184" w:rsidRDefault="00C6430F" w:rsidP="00093736">
            <w:pPr>
              <w:autoSpaceDE w:val="0"/>
              <w:autoSpaceDN w:val="0"/>
              <w:adjustRightInd w:val="0"/>
              <w:spacing w:after="0" w:line="240" w:lineRule="auto"/>
              <w:rPr>
                <w:rFonts w:cstheme="minorHAnsi"/>
                <w:sz w:val="20"/>
                <w:szCs w:val="20"/>
              </w:rPr>
            </w:pPr>
          </w:p>
        </w:tc>
        <w:tc>
          <w:tcPr>
            <w:tcW w:w="2790" w:type="dxa"/>
            <w:tcBorders>
              <w:top w:val="single" w:sz="6" w:space="0" w:color="auto"/>
              <w:left w:val="single" w:sz="6" w:space="0" w:color="auto"/>
              <w:bottom w:val="single" w:sz="6" w:space="0" w:color="auto"/>
              <w:right w:val="single" w:sz="6" w:space="0" w:color="auto"/>
            </w:tcBorders>
          </w:tcPr>
          <w:p w14:paraId="7827E109" w14:textId="77777777" w:rsidR="00C6430F" w:rsidRPr="009A0184" w:rsidRDefault="00C6430F" w:rsidP="00093736">
            <w:pPr>
              <w:autoSpaceDE w:val="0"/>
              <w:autoSpaceDN w:val="0"/>
              <w:adjustRightInd w:val="0"/>
              <w:spacing w:after="0" w:line="240" w:lineRule="auto"/>
              <w:rPr>
                <w:rFonts w:cstheme="minorHAnsi"/>
                <w:sz w:val="20"/>
                <w:szCs w:val="20"/>
              </w:rPr>
            </w:pPr>
          </w:p>
        </w:tc>
        <w:tc>
          <w:tcPr>
            <w:tcW w:w="3235" w:type="dxa"/>
            <w:tcBorders>
              <w:top w:val="single" w:sz="6" w:space="0" w:color="auto"/>
              <w:left w:val="single" w:sz="6" w:space="0" w:color="auto"/>
              <w:bottom w:val="single" w:sz="6" w:space="0" w:color="auto"/>
              <w:right w:val="single" w:sz="6" w:space="0" w:color="auto"/>
            </w:tcBorders>
          </w:tcPr>
          <w:p w14:paraId="2CF10A43" w14:textId="77777777" w:rsidR="00C6430F" w:rsidRPr="001C56F9" w:rsidRDefault="00C6430F" w:rsidP="00093736">
            <w:pPr>
              <w:rPr>
                <w:vertAlign w:val="superscript"/>
              </w:rPr>
            </w:pPr>
          </w:p>
        </w:tc>
      </w:tr>
      <w:tr w:rsidR="00C6430F" w:rsidRPr="009A0184" w14:paraId="2C4730F6" w14:textId="77777777" w:rsidTr="00093736">
        <w:trPr>
          <w:trHeight w:val="282"/>
        </w:trPr>
        <w:tc>
          <w:tcPr>
            <w:tcW w:w="1188" w:type="dxa"/>
            <w:tcBorders>
              <w:top w:val="single" w:sz="6" w:space="0" w:color="auto"/>
              <w:left w:val="single" w:sz="6" w:space="0" w:color="auto"/>
              <w:bottom w:val="single" w:sz="6" w:space="0" w:color="auto"/>
              <w:right w:val="single" w:sz="6" w:space="0" w:color="auto"/>
            </w:tcBorders>
          </w:tcPr>
          <w:p w14:paraId="07281AB4" w14:textId="77777777" w:rsidR="00C6430F" w:rsidRDefault="00C6430F" w:rsidP="00093736">
            <w:pPr>
              <w:autoSpaceDE w:val="0"/>
              <w:autoSpaceDN w:val="0"/>
              <w:adjustRightInd w:val="0"/>
              <w:spacing w:after="0" w:line="240" w:lineRule="auto"/>
              <w:rPr>
                <w:rFonts w:cstheme="minorHAns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289522EA" w14:textId="77777777" w:rsidR="00C6430F" w:rsidRDefault="00C6430F" w:rsidP="00093736">
            <w:pPr>
              <w:autoSpaceDE w:val="0"/>
              <w:autoSpaceDN w:val="0"/>
              <w:adjustRightInd w:val="0"/>
              <w:spacing w:after="0" w:line="240" w:lineRule="auto"/>
              <w:rPr>
                <w:rFonts w:cstheme="minorHAnsi"/>
                <w:sz w:val="20"/>
                <w:szCs w:val="20"/>
              </w:rPr>
            </w:pPr>
          </w:p>
        </w:tc>
        <w:tc>
          <w:tcPr>
            <w:tcW w:w="2790" w:type="dxa"/>
            <w:tcBorders>
              <w:top w:val="single" w:sz="6" w:space="0" w:color="auto"/>
              <w:left w:val="single" w:sz="6" w:space="0" w:color="auto"/>
              <w:bottom w:val="single" w:sz="6" w:space="0" w:color="auto"/>
              <w:right w:val="single" w:sz="6" w:space="0" w:color="auto"/>
            </w:tcBorders>
          </w:tcPr>
          <w:p w14:paraId="7C693555" w14:textId="77777777" w:rsidR="00C6430F" w:rsidRDefault="00C6430F" w:rsidP="00093736">
            <w:pPr>
              <w:autoSpaceDE w:val="0"/>
              <w:autoSpaceDN w:val="0"/>
              <w:adjustRightInd w:val="0"/>
              <w:spacing w:after="0" w:line="240" w:lineRule="auto"/>
              <w:rPr>
                <w:rFonts w:cstheme="minorHAnsi"/>
                <w:sz w:val="20"/>
                <w:szCs w:val="20"/>
              </w:rPr>
            </w:pPr>
          </w:p>
        </w:tc>
        <w:tc>
          <w:tcPr>
            <w:tcW w:w="3235" w:type="dxa"/>
            <w:tcBorders>
              <w:top w:val="single" w:sz="6" w:space="0" w:color="auto"/>
              <w:left w:val="single" w:sz="6" w:space="0" w:color="auto"/>
              <w:bottom w:val="single" w:sz="6" w:space="0" w:color="auto"/>
              <w:right w:val="single" w:sz="6" w:space="0" w:color="auto"/>
            </w:tcBorders>
          </w:tcPr>
          <w:p w14:paraId="6B300546" w14:textId="77777777" w:rsidR="00C6430F" w:rsidRPr="009A0184" w:rsidRDefault="00C6430F" w:rsidP="00093736">
            <w:pPr>
              <w:rPr>
                <w:sz w:val="20"/>
                <w:szCs w:val="20"/>
              </w:rPr>
            </w:pPr>
          </w:p>
        </w:tc>
      </w:tr>
      <w:tr w:rsidR="00C6430F" w:rsidRPr="009A0184" w14:paraId="55AEF145" w14:textId="77777777" w:rsidTr="00093736">
        <w:tc>
          <w:tcPr>
            <w:tcW w:w="1188" w:type="dxa"/>
            <w:tcBorders>
              <w:top w:val="single" w:sz="6" w:space="0" w:color="auto"/>
              <w:left w:val="single" w:sz="6" w:space="0" w:color="auto"/>
              <w:bottom w:val="single" w:sz="6" w:space="0" w:color="auto"/>
              <w:right w:val="single" w:sz="6" w:space="0" w:color="auto"/>
            </w:tcBorders>
          </w:tcPr>
          <w:p w14:paraId="422E21D0" w14:textId="77777777" w:rsidR="00C6430F" w:rsidRPr="009A0184" w:rsidRDefault="00C6430F" w:rsidP="00093736">
            <w:pPr>
              <w:autoSpaceDE w:val="0"/>
              <w:autoSpaceDN w:val="0"/>
              <w:adjustRightInd w:val="0"/>
              <w:spacing w:after="0" w:line="240" w:lineRule="auto"/>
              <w:rPr>
                <w:rFonts w:cstheme="minorHAns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7ED3F73C" w14:textId="77777777" w:rsidR="00C6430F" w:rsidRPr="009A0184" w:rsidRDefault="00C6430F" w:rsidP="00093736">
            <w:pPr>
              <w:autoSpaceDE w:val="0"/>
              <w:autoSpaceDN w:val="0"/>
              <w:adjustRightInd w:val="0"/>
              <w:spacing w:after="0" w:line="240" w:lineRule="auto"/>
              <w:rPr>
                <w:rFonts w:cstheme="minorHAnsi"/>
                <w:sz w:val="20"/>
                <w:szCs w:val="20"/>
              </w:rPr>
            </w:pPr>
          </w:p>
        </w:tc>
        <w:tc>
          <w:tcPr>
            <w:tcW w:w="2790" w:type="dxa"/>
            <w:tcBorders>
              <w:top w:val="single" w:sz="6" w:space="0" w:color="auto"/>
              <w:left w:val="single" w:sz="6" w:space="0" w:color="auto"/>
              <w:bottom w:val="single" w:sz="6" w:space="0" w:color="auto"/>
              <w:right w:val="single" w:sz="6" w:space="0" w:color="auto"/>
            </w:tcBorders>
          </w:tcPr>
          <w:p w14:paraId="24C0AE5D" w14:textId="77777777" w:rsidR="00C6430F" w:rsidRPr="009A0184" w:rsidRDefault="00C6430F" w:rsidP="00093736">
            <w:pPr>
              <w:autoSpaceDE w:val="0"/>
              <w:autoSpaceDN w:val="0"/>
              <w:adjustRightInd w:val="0"/>
              <w:spacing w:after="0" w:line="240" w:lineRule="auto"/>
              <w:rPr>
                <w:rFonts w:cstheme="minorHAnsi"/>
                <w:sz w:val="20"/>
                <w:szCs w:val="20"/>
              </w:rPr>
            </w:pPr>
          </w:p>
        </w:tc>
        <w:tc>
          <w:tcPr>
            <w:tcW w:w="3235" w:type="dxa"/>
            <w:tcBorders>
              <w:top w:val="single" w:sz="6" w:space="0" w:color="auto"/>
              <w:left w:val="single" w:sz="6" w:space="0" w:color="auto"/>
              <w:bottom w:val="single" w:sz="6" w:space="0" w:color="auto"/>
              <w:right w:val="single" w:sz="6" w:space="0" w:color="auto"/>
            </w:tcBorders>
          </w:tcPr>
          <w:p w14:paraId="0EEDD91D" w14:textId="77777777" w:rsidR="00C6430F" w:rsidRPr="009A0184" w:rsidRDefault="00C6430F" w:rsidP="00093736">
            <w:pPr>
              <w:autoSpaceDE w:val="0"/>
              <w:autoSpaceDN w:val="0"/>
              <w:adjustRightInd w:val="0"/>
              <w:spacing w:after="0" w:line="240" w:lineRule="auto"/>
              <w:rPr>
                <w:rFonts w:cstheme="minorHAnsi"/>
                <w:sz w:val="20"/>
                <w:szCs w:val="20"/>
              </w:rPr>
            </w:pPr>
          </w:p>
        </w:tc>
      </w:tr>
    </w:tbl>
    <w:p w14:paraId="336AC5B3" w14:textId="77777777" w:rsidR="00942C9A" w:rsidRPr="009A0184" w:rsidRDefault="00942C9A" w:rsidP="00942C9A">
      <w:pPr>
        <w:spacing w:after="0"/>
        <w:rPr>
          <w:sz w:val="20"/>
          <w:szCs w:val="20"/>
        </w:rPr>
      </w:pPr>
      <w:r w:rsidRPr="009A0184">
        <w:rPr>
          <w:sz w:val="20"/>
          <w:szCs w:val="20"/>
        </w:rPr>
        <w:t>* This list is not extensive</w:t>
      </w:r>
      <w:r>
        <w:rPr>
          <w:sz w:val="20"/>
          <w:szCs w:val="20"/>
        </w:rPr>
        <w:t xml:space="preserve"> and is only up to date as of the clinic date. </w:t>
      </w:r>
      <w:r w:rsidRPr="009A0184">
        <w:rPr>
          <w:sz w:val="20"/>
          <w:szCs w:val="20"/>
        </w:rPr>
        <w:t xml:space="preserve"> An extensive list of medications can be found </w:t>
      </w:r>
      <w:r>
        <w:rPr>
          <w:sz w:val="20"/>
          <w:szCs w:val="20"/>
        </w:rPr>
        <w:t xml:space="preserve">at </w:t>
      </w:r>
      <w:r w:rsidRPr="009A0184">
        <w:rPr>
          <w:sz w:val="20"/>
          <w:szCs w:val="20"/>
        </w:rPr>
        <w:t>(1) Clinical Pharmacogenetics Implementation Consortium (CPIC) guidelines (</w:t>
      </w:r>
      <w:hyperlink r:id="rId7" w:history="1">
        <w:r w:rsidRPr="009A0184">
          <w:rPr>
            <w:rStyle w:val="Hyperlink"/>
            <w:sz w:val="20"/>
            <w:szCs w:val="20"/>
          </w:rPr>
          <w:t>www.cpicpgx.org</w:t>
        </w:r>
      </w:hyperlink>
      <w:r w:rsidRPr="009A0184">
        <w:rPr>
          <w:sz w:val="20"/>
          <w:szCs w:val="20"/>
        </w:rPr>
        <w:t>)</w:t>
      </w:r>
      <w:r>
        <w:rPr>
          <w:sz w:val="20"/>
          <w:szCs w:val="20"/>
        </w:rPr>
        <w:t xml:space="preserve"> and (2) FDA Pharmacogenomic Association table</w:t>
      </w:r>
      <w:r w:rsidRPr="009A0184">
        <w:rPr>
          <w:sz w:val="20"/>
          <w:szCs w:val="20"/>
        </w:rPr>
        <w:t xml:space="preserve"> (</w:t>
      </w:r>
      <w:hyperlink r:id="rId8" w:history="1">
        <w:r w:rsidRPr="009A0184">
          <w:rPr>
            <w:rStyle w:val="Hyperlink"/>
            <w:sz w:val="20"/>
            <w:szCs w:val="20"/>
          </w:rPr>
          <w:t>https://www.fda.gov/medical-devices/precision-medicine/table-pharmacogenetic-associations</w:t>
        </w:r>
      </w:hyperlink>
      <w:r w:rsidRPr="009A0184">
        <w:rPr>
          <w:sz w:val="20"/>
          <w:szCs w:val="20"/>
        </w:rPr>
        <w:t>).</w:t>
      </w:r>
    </w:p>
    <w:p w14:paraId="222F3181" w14:textId="77777777" w:rsidR="00C6430F" w:rsidRDefault="00C6430F" w:rsidP="00864A64">
      <w:pPr>
        <w:spacing w:after="0"/>
        <w:contextualSpacing/>
        <w:rPr>
          <w:b/>
          <w:bCs/>
          <w:sz w:val="20"/>
          <w:szCs w:val="20"/>
        </w:rPr>
      </w:pPr>
    </w:p>
    <w:p w14:paraId="078AF4AA" w14:textId="77777777" w:rsidR="00864A64" w:rsidRPr="009A0184" w:rsidRDefault="00864A64" w:rsidP="00864A64">
      <w:pPr>
        <w:spacing w:after="0"/>
        <w:contextualSpacing/>
        <w:rPr>
          <w:b/>
          <w:bCs/>
          <w:sz w:val="20"/>
          <w:szCs w:val="20"/>
        </w:rPr>
      </w:pPr>
      <w:r w:rsidRPr="009A0184">
        <w:rPr>
          <w:b/>
          <w:bCs/>
          <w:sz w:val="20"/>
          <w:szCs w:val="20"/>
        </w:rPr>
        <w:t>STANDARD RESULTS</w:t>
      </w:r>
    </w:p>
    <w:p w14:paraId="78D8C637" w14:textId="77777777" w:rsidR="00864A64" w:rsidRPr="009A0184" w:rsidRDefault="00864A64" w:rsidP="00864A64">
      <w:pPr>
        <w:spacing w:after="0"/>
        <w:contextualSpacing/>
        <w:rPr>
          <w:sz w:val="20"/>
          <w:szCs w:val="20"/>
        </w:rPr>
      </w:pPr>
      <w:r w:rsidRPr="009A0184">
        <w:rPr>
          <w:sz w:val="20"/>
          <w:szCs w:val="20"/>
        </w:rPr>
        <w:t>These results indicate that medications affected by the following genes can be prescribed with normal cautionary considerations. Other clinical factors should be taken into consideration.</w:t>
      </w:r>
    </w:p>
    <w:tbl>
      <w:tblPr>
        <w:tblW w:w="9436" w:type="dxa"/>
        <w:tblInd w:w="-116" w:type="dxa"/>
        <w:tblLayout w:type="fixed"/>
        <w:tblLook w:val="0000" w:firstRow="0" w:lastRow="0" w:firstColumn="0" w:lastColumn="0" w:noHBand="0" w:noVBand="0"/>
      </w:tblPr>
      <w:tblGrid>
        <w:gridCol w:w="1708"/>
        <w:gridCol w:w="3022"/>
        <w:gridCol w:w="4706"/>
      </w:tblGrid>
      <w:tr w:rsidR="00864A64" w:rsidRPr="009A0184" w14:paraId="0AF10356" w14:textId="77777777" w:rsidTr="003D5BC2">
        <w:trPr>
          <w:trHeight w:val="270"/>
        </w:trPr>
        <w:tc>
          <w:tcPr>
            <w:tcW w:w="1708" w:type="dxa"/>
            <w:tcBorders>
              <w:top w:val="single" w:sz="6" w:space="0" w:color="auto"/>
              <w:left w:val="single" w:sz="6" w:space="0" w:color="auto"/>
              <w:bottom w:val="single" w:sz="6" w:space="0" w:color="auto"/>
              <w:right w:val="single" w:sz="6" w:space="0" w:color="auto"/>
            </w:tcBorders>
          </w:tcPr>
          <w:p w14:paraId="2F392F7B"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3022" w:type="dxa"/>
            <w:tcBorders>
              <w:top w:val="single" w:sz="6" w:space="0" w:color="auto"/>
              <w:left w:val="single" w:sz="6" w:space="0" w:color="auto"/>
              <w:bottom w:val="single" w:sz="6" w:space="0" w:color="auto"/>
              <w:right w:val="single" w:sz="6" w:space="0" w:color="auto"/>
            </w:tcBorders>
          </w:tcPr>
          <w:p w14:paraId="3FDF5322"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4706" w:type="dxa"/>
            <w:tcBorders>
              <w:top w:val="single" w:sz="6" w:space="0" w:color="auto"/>
              <w:left w:val="single" w:sz="6" w:space="0" w:color="auto"/>
              <w:bottom w:val="single" w:sz="6" w:space="0" w:color="auto"/>
              <w:right w:val="single" w:sz="6" w:space="0" w:color="auto"/>
            </w:tcBorders>
          </w:tcPr>
          <w:p w14:paraId="758503D5"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r>
      <w:tr w:rsidR="00864A64" w:rsidRPr="009A0184" w14:paraId="61D6173C"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5B199E95" w14:textId="77777777"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00E597A5" w14:textId="77777777" w:rsidR="00864A64" w:rsidRPr="009A0184" w:rsidRDefault="00864A64"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02F73C6F" w14:textId="77777777" w:rsidR="00864A64" w:rsidRPr="009A0184" w:rsidRDefault="00864A64" w:rsidP="003D5BC2">
            <w:pPr>
              <w:autoSpaceDE w:val="0"/>
              <w:autoSpaceDN w:val="0"/>
              <w:adjustRightInd w:val="0"/>
              <w:spacing w:after="0" w:line="240" w:lineRule="auto"/>
              <w:jc w:val="center"/>
              <w:rPr>
                <w:rFonts w:cstheme="minorHAnsi"/>
                <w:sz w:val="20"/>
                <w:szCs w:val="20"/>
              </w:rPr>
            </w:pPr>
          </w:p>
        </w:tc>
      </w:tr>
      <w:tr w:rsidR="00864A64" w:rsidRPr="009A0184" w14:paraId="0C3FF28B"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6D4644E0" w14:textId="77777777"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3BCD426E" w14:textId="77777777" w:rsidR="008230F0" w:rsidRPr="009A0184" w:rsidRDefault="008230F0"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4C7A55F2" w14:textId="77777777" w:rsidR="00864A64" w:rsidRPr="009A0184" w:rsidRDefault="00864A64" w:rsidP="003D5BC2">
            <w:pPr>
              <w:autoSpaceDE w:val="0"/>
              <w:autoSpaceDN w:val="0"/>
              <w:adjustRightInd w:val="0"/>
              <w:spacing w:after="0" w:line="240" w:lineRule="auto"/>
              <w:jc w:val="center"/>
              <w:rPr>
                <w:rFonts w:cstheme="minorHAnsi"/>
                <w:sz w:val="20"/>
                <w:szCs w:val="20"/>
              </w:rPr>
            </w:pPr>
          </w:p>
        </w:tc>
      </w:tr>
      <w:tr w:rsidR="00864A64" w:rsidRPr="009A0184" w14:paraId="7849D01D"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0C4878DE" w14:textId="77777777"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5351A33B" w14:textId="77777777" w:rsidR="00DD7DE7" w:rsidRPr="009A0184" w:rsidRDefault="00DD7DE7"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7DEFEC51" w14:textId="77777777" w:rsidR="00864A64" w:rsidRPr="009A0184" w:rsidRDefault="00864A64" w:rsidP="003D5BC2">
            <w:pPr>
              <w:autoSpaceDE w:val="0"/>
              <w:autoSpaceDN w:val="0"/>
              <w:adjustRightInd w:val="0"/>
              <w:spacing w:after="0" w:line="240" w:lineRule="auto"/>
              <w:jc w:val="center"/>
              <w:rPr>
                <w:rFonts w:cstheme="minorHAnsi"/>
                <w:sz w:val="20"/>
                <w:szCs w:val="20"/>
              </w:rPr>
            </w:pPr>
          </w:p>
        </w:tc>
      </w:tr>
      <w:tr w:rsidR="002522C1" w:rsidRPr="009A0184" w14:paraId="7C75ECA5"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42C1EFEE" w14:textId="77777777" w:rsidR="002522C1" w:rsidRPr="009A0184" w:rsidRDefault="002522C1"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251E5FFE" w14:textId="77777777" w:rsidR="002522C1" w:rsidRDefault="002522C1"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195567A5" w14:textId="77777777" w:rsidR="002522C1" w:rsidRPr="009A0184" w:rsidRDefault="002522C1" w:rsidP="003D5BC2">
            <w:pPr>
              <w:autoSpaceDE w:val="0"/>
              <w:autoSpaceDN w:val="0"/>
              <w:adjustRightInd w:val="0"/>
              <w:spacing w:after="0" w:line="240" w:lineRule="auto"/>
              <w:jc w:val="center"/>
              <w:rPr>
                <w:rFonts w:cstheme="minorHAnsi"/>
                <w:sz w:val="20"/>
                <w:szCs w:val="20"/>
              </w:rPr>
            </w:pPr>
          </w:p>
        </w:tc>
      </w:tr>
      <w:tr w:rsidR="00864A64" w:rsidRPr="009A0184" w14:paraId="6F2030AE"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53046FA0" w14:textId="77777777"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6C3B265D" w14:textId="77777777" w:rsidR="00864A64" w:rsidRPr="009A0184" w:rsidRDefault="00864A64"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343BA470" w14:textId="77777777" w:rsidR="00864A64" w:rsidRPr="009A0184" w:rsidRDefault="00864A64" w:rsidP="003D5BC2">
            <w:pPr>
              <w:autoSpaceDE w:val="0"/>
              <w:autoSpaceDN w:val="0"/>
              <w:adjustRightInd w:val="0"/>
              <w:spacing w:after="0" w:line="240" w:lineRule="auto"/>
              <w:jc w:val="center"/>
              <w:rPr>
                <w:rFonts w:cstheme="minorHAnsi"/>
                <w:sz w:val="20"/>
                <w:szCs w:val="20"/>
              </w:rPr>
            </w:pPr>
          </w:p>
        </w:tc>
      </w:tr>
      <w:tr w:rsidR="00C151B5" w:rsidRPr="009A0184" w14:paraId="06EF8523"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40F874CD" w14:textId="77777777" w:rsidR="00C151B5" w:rsidRPr="009A0184" w:rsidRDefault="00C151B5"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16A5C467" w14:textId="77777777" w:rsidR="00C151B5" w:rsidRPr="009A0184" w:rsidRDefault="00C151B5"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706C546B" w14:textId="77777777" w:rsidR="00C151B5" w:rsidRPr="009A0184" w:rsidRDefault="00C151B5" w:rsidP="003D5BC2">
            <w:pPr>
              <w:autoSpaceDE w:val="0"/>
              <w:autoSpaceDN w:val="0"/>
              <w:adjustRightInd w:val="0"/>
              <w:spacing w:after="0" w:line="240" w:lineRule="auto"/>
              <w:jc w:val="center"/>
              <w:rPr>
                <w:rFonts w:cstheme="minorHAnsi"/>
                <w:sz w:val="20"/>
                <w:szCs w:val="20"/>
              </w:rPr>
            </w:pPr>
          </w:p>
        </w:tc>
      </w:tr>
      <w:tr w:rsidR="00C151B5" w:rsidRPr="009A0184" w14:paraId="643C434C"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2DD3315C" w14:textId="77777777" w:rsidR="00C151B5" w:rsidRPr="009A0184" w:rsidRDefault="00C151B5"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1A195F41" w14:textId="77777777" w:rsidR="00C151B5" w:rsidRPr="009A0184" w:rsidRDefault="00C151B5"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5A68095E" w14:textId="77777777" w:rsidR="00C151B5" w:rsidRPr="009A0184" w:rsidRDefault="00C151B5" w:rsidP="003D5BC2">
            <w:pPr>
              <w:autoSpaceDE w:val="0"/>
              <w:autoSpaceDN w:val="0"/>
              <w:adjustRightInd w:val="0"/>
              <w:spacing w:after="0" w:line="240" w:lineRule="auto"/>
              <w:jc w:val="center"/>
              <w:rPr>
                <w:rFonts w:cstheme="minorHAnsi"/>
                <w:sz w:val="20"/>
                <w:szCs w:val="20"/>
              </w:rPr>
            </w:pPr>
          </w:p>
        </w:tc>
      </w:tr>
    </w:tbl>
    <w:p w14:paraId="76EEA6E1" w14:textId="77777777" w:rsidR="009068A5" w:rsidRDefault="009068A5" w:rsidP="00864A64">
      <w:pPr>
        <w:spacing w:after="0"/>
        <w:contextualSpacing/>
        <w:rPr>
          <w:b/>
          <w:bCs/>
          <w:sz w:val="20"/>
          <w:szCs w:val="20"/>
        </w:rPr>
      </w:pPr>
    </w:p>
    <w:p w14:paraId="3C84F1A3" w14:textId="77777777" w:rsidR="00864A64" w:rsidRPr="009A0184" w:rsidRDefault="00864A64" w:rsidP="00864A64">
      <w:pPr>
        <w:spacing w:after="0"/>
        <w:contextualSpacing/>
        <w:rPr>
          <w:b/>
          <w:bCs/>
          <w:sz w:val="20"/>
          <w:szCs w:val="20"/>
        </w:rPr>
      </w:pPr>
      <w:r w:rsidRPr="009A0184">
        <w:rPr>
          <w:b/>
          <w:bCs/>
          <w:sz w:val="20"/>
          <w:szCs w:val="20"/>
        </w:rPr>
        <w:t>UNKNOWN RESULTS</w:t>
      </w:r>
    </w:p>
    <w:p w14:paraId="5336C345" w14:textId="77777777" w:rsidR="00864A64" w:rsidRPr="009A0184" w:rsidRDefault="00864A64" w:rsidP="00864A64">
      <w:pPr>
        <w:spacing w:after="0"/>
        <w:contextualSpacing/>
        <w:rPr>
          <w:sz w:val="20"/>
          <w:szCs w:val="20"/>
        </w:rPr>
      </w:pPr>
      <w:r w:rsidRPr="009A0184">
        <w:rPr>
          <w:sz w:val="20"/>
          <w:szCs w:val="20"/>
        </w:rPr>
        <w:t>These results indicate that the genotype includes one</w:t>
      </w:r>
      <w:r w:rsidR="00A57723">
        <w:rPr>
          <w:sz w:val="20"/>
          <w:szCs w:val="20"/>
        </w:rPr>
        <w:t xml:space="preserve"> or two</w:t>
      </w:r>
      <w:r w:rsidRPr="009A0184">
        <w:rPr>
          <w:sz w:val="20"/>
          <w:szCs w:val="20"/>
        </w:rPr>
        <w:t xml:space="preserve"> uncertain and/or unknown function </w:t>
      </w:r>
      <w:r w:rsidR="00327E5B" w:rsidRPr="009A0184">
        <w:rPr>
          <w:sz w:val="20"/>
          <w:szCs w:val="20"/>
        </w:rPr>
        <w:t>alleles</w:t>
      </w:r>
      <w:r w:rsidRPr="009A0184">
        <w:rPr>
          <w:sz w:val="20"/>
          <w:szCs w:val="20"/>
        </w:rPr>
        <w:t xml:space="preserve"> with limited evidence. No recommendations based on genetic results can be made. Other clinical factors should be taken into consideration.</w:t>
      </w:r>
    </w:p>
    <w:tbl>
      <w:tblPr>
        <w:tblW w:w="9546" w:type="dxa"/>
        <w:tblInd w:w="-116" w:type="dxa"/>
        <w:tblLayout w:type="fixed"/>
        <w:tblLook w:val="0000" w:firstRow="0" w:lastRow="0" w:firstColumn="0" w:lastColumn="0" w:noHBand="0" w:noVBand="0"/>
      </w:tblPr>
      <w:tblGrid>
        <w:gridCol w:w="2274"/>
        <w:gridCol w:w="2512"/>
        <w:gridCol w:w="4760"/>
      </w:tblGrid>
      <w:tr w:rsidR="00864A64" w:rsidRPr="009A0184" w14:paraId="2B6F7D58" w14:textId="77777777" w:rsidTr="003D5BC2">
        <w:trPr>
          <w:trHeight w:val="271"/>
        </w:trPr>
        <w:tc>
          <w:tcPr>
            <w:tcW w:w="2274" w:type="dxa"/>
            <w:tcBorders>
              <w:top w:val="single" w:sz="6" w:space="0" w:color="auto"/>
              <w:left w:val="single" w:sz="6" w:space="0" w:color="auto"/>
              <w:bottom w:val="single" w:sz="6" w:space="0" w:color="auto"/>
              <w:right w:val="single" w:sz="6" w:space="0" w:color="auto"/>
            </w:tcBorders>
          </w:tcPr>
          <w:p w14:paraId="76EE0BB9"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2512" w:type="dxa"/>
            <w:tcBorders>
              <w:top w:val="single" w:sz="6" w:space="0" w:color="auto"/>
              <w:left w:val="single" w:sz="6" w:space="0" w:color="auto"/>
              <w:bottom w:val="single" w:sz="6" w:space="0" w:color="auto"/>
              <w:right w:val="single" w:sz="6" w:space="0" w:color="auto"/>
            </w:tcBorders>
          </w:tcPr>
          <w:p w14:paraId="2544BA5C"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4760" w:type="dxa"/>
            <w:tcBorders>
              <w:top w:val="single" w:sz="6" w:space="0" w:color="auto"/>
              <w:left w:val="single" w:sz="6" w:space="0" w:color="auto"/>
              <w:bottom w:val="single" w:sz="6" w:space="0" w:color="auto"/>
              <w:right w:val="single" w:sz="6" w:space="0" w:color="auto"/>
            </w:tcBorders>
          </w:tcPr>
          <w:p w14:paraId="58AE2287"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r>
      <w:tr w:rsidR="00864A64" w:rsidRPr="009A0184" w14:paraId="686D217F" w14:textId="77777777" w:rsidTr="003D5BC2">
        <w:trPr>
          <w:trHeight w:val="266"/>
        </w:trPr>
        <w:tc>
          <w:tcPr>
            <w:tcW w:w="2274" w:type="dxa"/>
            <w:tcBorders>
              <w:top w:val="single" w:sz="6" w:space="0" w:color="auto"/>
              <w:left w:val="single" w:sz="6" w:space="0" w:color="auto"/>
              <w:bottom w:val="single" w:sz="6" w:space="0" w:color="auto"/>
              <w:right w:val="single" w:sz="6" w:space="0" w:color="auto"/>
            </w:tcBorders>
            <w:vAlign w:val="center"/>
          </w:tcPr>
          <w:p w14:paraId="6F286CD0" w14:textId="77777777" w:rsidR="00864A64" w:rsidRPr="009A0184" w:rsidRDefault="00864A64" w:rsidP="003D5BC2">
            <w:pPr>
              <w:autoSpaceDE w:val="0"/>
              <w:autoSpaceDN w:val="0"/>
              <w:adjustRightInd w:val="0"/>
              <w:spacing w:after="0" w:line="240" w:lineRule="auto"/>
              <w:rPr>
                <w:rFonts w:cstheme="minorHAnsi"/>
                <w:sz w:val="20"/>
                <w:szCs w:val="20"/>
              </w:rPr>
            </w:pPr>
            <w:r w:rsidRPr="009A0184">
              <w:rPr>
                <w:sz w:val="20"/>
                <w:szCs w:val="20"/>
              </w:rPr>
              <w:t>NAT2</w:t>
            </w:r>
          </w:p>
        </w:tc>
        <w:tc>
          <w:tcPr>
            <w:tcW w:w="2512" w:type="dxa"/>
            <w:tcBorders>
              <w:top w:val="single" w:sz="6" w:space="0" w:color="auto"/>
              <w:left w:val="single" w:sz="6" w:space="0" w:color="auto"/>
              <w:bottom w:val="single" w:sz="6" w:space="0" w:color="auto"/>
              <w:right w:val="single" w:sz="6" w:space="0" w:color="auto"/>
            </w:tcBorders>
            <w:vAlign w:val="center"/>
          </w:tcPr>
          <w:p w14:paraId="7CE34B37" w14:textId="77777777" w:rsidR="00864A64" w:rsidRPr="009A0184" w:rsidRDefault="00864A64" w:rsidP="003D5BC2">
            <w:pPr>
              <w:autoSpaceDE w:val="0"/>
              <w:autoSpaceDN w:val="0"/>
              <w:adjustRightInd w:val="0"/>
              <w:spacing w:after="0" w:line="240" w:lineRule="auto"/>
              <w:jc w:val="center"/>
              <w:rPr>
                <w:rFonts w:cstheme="minorHAnsi"/>
                <w:sz w:val="20"/>
                <w:szCs w:val="20"/>
              </w:rPr>
            </w:pPr>
          </w:p>
        </w:tc>
        <w:tc>
          <w:tcPr>
            <w:tcW w:w="4760" w:type="dxa"/>
            <w:tcBorders>
              <w:top w:val="single" w:sz="6" w:space="0" w:color="auto"/>
              <w:left w:val="single" w:sz="6" w:space="0" w:color="auto"/>
              <w:bottom w:val="single" w:sz="6" w:space="0" w:color="auto"/>
              <w:right w:val="single" w:sz="6" w:space="0" w:color="auto"/>
            </w:tcBorders>
            <w:vAlign w:val="center"/>
          </w:tcPr>
          <w:p w14:paraId="36C96D26" w14:textId="77777777" w:rsidR="00864A64" w:rsidRPr="009A0184" w:rsidRDefault="00864A64" w:rsidP="003D5BC2">
            <w:pPr>
              <w:autoSpaceDE w:val="0"/>
              <w:autoSpaceDN w:val="0"/>
              <w:adjustRightInd w:val="0"/>
              <w:spacing w:after="0" w:line="240" w:lineRule="auto"/>
              <w:jc w:val="center"/>
              <w:rPr>
                <w:rFonts w:cstheme="minorHAnsi"/>
                <w:sz w:val="20"/>
                <w:szCs w:val="20"/>
              </w:rPr>
            </w:pPr>
            <w:r w:rsidRPr="009A0184">
              <w:rPr>
                <w:sz w:val="20"/>
                <w:szCs w:val="20"/>
              </w:rPr>
              <w:t>Indeterminate</w:t>
            </w:r>
          </w:p>
        </w:tc>
      </w:tr>
    </w:tbl>
    <w:p w14:paraId="3DAAE50C" w14:textId="77777777" w:rsidR="00864A64" w:rsidRPr="009A0184" w:rsidRDefault="00864A64" w:rsidP="00864A64">
      <w:pPr>
        <w:rPr>
          <w:sz w:val="20"/>
          <w:szCs w:val="20"/>
        </w:rPr>
      </w:pPr>
    </w:p>
    <w:p w14:paraId="6021C404" w14:textId="77777777" w:rsidR="00864A64" w:rsidRPr="009A0184" w:rsidRDefault="00864A64" w:rsidP="00864A64">
      <w:pPr>
        <w:spacing w:after="0"/>
        <w:rPr>
          <w:sz w:val="20"/>
          <w:szCs w:val="20"/>
        </w:rPr>
      </w:pPr>
      <w:r w:rsidRPr="009A0184">
        <w:rPr>
          <w:b/>
          <w:bCs/>
          <w:sz w:val="20"/>
          <w:szCs w:val="20"/>
          <w:u w:val="single"/>
        </w:rPr>
        <w:t>Assessment</w:t>
      </w:r>
    </w:p>
    <w:p w14:paraId="0A69B24F" w14:textId="77777777" w:rsidR="00ED0FA9" w:rsidRDefault="004752D2" w:rsidP="004752D2">
      <w:pPr>
        <w:pStyle w:val="ListParagraph"/>
        <w:numPr>
          <w:ilvl w:val="0"/>
          <w:numId w:val="7"/>
        </w:numPr>
        <w:rPr>
          <w:sz w:val="20"/>
          <w:szCs w:val="20"/>
        </w:rPr>
      </w:pPr>
      <w:r>
        <w:rPr>
          <w:sz w:val="20"/>
          <w:szCs w:val="20"/>
        </w:rPr>
        <w:t>HPI</w:t>
      </w:r>
    </w:p>
    <w:p w14:paraId="13EA46E9" w14:textId="77777777" w:rsidR="004752D2" w:rsidRPr="004752D2" w:rsidRDefault="004752D2" w:rsidP="004752D2">
      <w:pPr>
        <w:pStyle w:val="ListParagraph"/>
        <w:numPr>
          <w:ilvl w:val="0"/>
          <w:numId w:val="7"/>
        </w:numPr>
        <w:rPr>
          <w:sz w:val="20"/>
          <w:szCs w:val="20"/>
        </w:rPr>
      </w:pPr>
      <w:r>
        <w:rPr>
          <w:sz w:val="20"/>
          <w:szCs w:val="20"/>
        </w:rPr>
        <w:t>Current tolerance/issues with medications</w:t>
      </w:r>
    </w:p>
    <w:p w14:paraId="1DAF13B1" w14:textId="77777777" w:rsidR="00864A64" w:rsidRDefault="004752D2" w:rsidP="00864A64">
      <w:pPr>
        <w:rPr>
          <w:sz w:val="20"/>
          <w:szCs w:val="20"/>
        </w:rPr>
      </w:pPr>
      <w:r>
        <w:rPr>
          <w:sz w:val="20"/>
          <w:szCs w:val="20"/>
        </w:rPr>
        <w:t>____’s</w:t>
      </w:r>
      <w:r w:rsidR="00864A64" w:rsidRPr="009A0184">
        <w:rPr>
          <w:sz w:val="20"/>
          <w:szCs w:val="20"/>
        </w:rPr>
        <w:t xml:space="preserve"> whole genome sequencing results include pharmacogenomic results. During today’s appointment I reviewed the results with </w:t>
      </w:r>
      <w:r>
        <w:rPr>
          <w:sz w:val="20"/>
          <w:szCs w:val="20"/>
        </w:rPr>
        <w:t>______’s</w:t>
      </w:r>
      <w:r w:rsidR="00864A64" w:rsidRPr="009A0184">
        <w:rPr>
          <w:sz w:val="20"/>
          <w:szCs w:val="20"/>
        </w:rPr>
        <w:t xml:space="preserve"> </w:t>
      </w:r>
      <w:r>
        <w:rPr>
          <w:sz w:val="20"/>
          <w:szCs w:val="20"/>
        </w:rPr>
        <w:t>________</w:t>
      </w:r>
      <w:r w:rsidR="00864A64" w:rsidRPr="009A0184">
        <w:rPr>
          <w:sz w:val="20"/>
          <w:szCs w:val="20"/>
        </w:rPr>
        <w:t xml:space="preserve"> and explained</w:t>
      </w:r>
      <w:r w:rsidR="000B6A84">
        <w:rPr>
          <w:sz w:val="20"/>
          <w:szCs w:val="20"/>
        </w:rPr>
        <w:t xml:space="preserve"> how these results are related to current and past medications</w:t>
      </w:r>
      <w:r w:rsidR="00864A64" w:rsidRPr="009A0184">
        <w:rPr>
          <w:sz w:val="20"/>
          <w:szCs w:val="20"/>
        </w:rPr>
        <w:t xml:space="preserve">. Furthermore, I also explained how these results can be applicable to future medication choices.  </w:t>
      </w:r>
    </w:p>
    <w:p w14:paraId="609325DF" w14:textId="77777777" w:rsidR="000B6A84" w:rsidRPr="009A0184" w:rsidRDefault="000B6A84" w:rsidP="00864A64">
      <w:pPr>
        <w:rPr>
          <w:sz w:val="20"/>
          <w:szCs w:val="20"/>
        </w:rPr>
      </w:pPr>
      <w:r w:rsidRPr="009A0184">
        <w:rPr>
          <w:sz w:val="20"/>
          <w:szCs w:val="20"/>
        </w:rPr>
        <w:t>Pharmacogenomic testing should always be interpreted in the context of clinical conditions and all co-administered medications. Drug-drug interactions that lead to enzymatic inhibition or induction may lead to altered metabolism. These genotyping results do not eliminate the necessity to account for non-genetic factors that can influence drug response (e.g., organ function, age, response history, etc.) The results should not be used as the sole means of treatment decision making and should be used as adjunctive to the overall patient management strategy.</w:t>
      </w:r>
    </w:p>
    <w:p w14:paraId="0820BB2D" w14:textId="77777777" w:rsidR="00864A64" w:rsidRPr="009A0184" w:rsidRDefault="004752D2" w:rsidP="00864A64">
      <w:pPr>
        <w:rPr>
          <w:b/>
          <w:bCs/>
          <w:sz w:val="20"/>
          <w:szCs w:val="20"/>
          <w:u w:val="single"/>
        </w:rPr>
      </w:pPr>
      <w:r>
        <w:rPr>
          <w:b/>
          <w:bCs/>
          <w:sz w:val="20"/>
          <w:szCs w:val="20"/>
          <w:u w:val="single"/>
        </w:rPr>
        <w:t>DISEASE STATE</w:t>
      </w:r>
      <w:r w:rsidR="00864A64" w:rsidRPr="009A0184">
        <w:rPr>
          <w:b/>
          <w:bCs/>
          <w:sz w:val="20"/>
          <w:szCs w:val="20"/>
          <w:u w:val="single"/>
        </w:rPr>
        <w:t xml:space="preserve"> – </w:t>
      </w:r>
    </w:p>
    <w:p w14:paraId="6AB954AF" w14:textId="77777777" w:rsidR="00864A64" w:rsidRPr="009A0184" w:rsidRDefault="00864A64" w:rsidP="00864A64">
      <w:pPr>
        <w:rPr>
          <w:sz w:val="20"/>
          <w:szCs w:val="20"/>
        </w:rPr>
      </w:pPr>
      <w:r w:rsidRPr="009A0184">
        <w:rPr>
          <w:b/>
          <w:bCs/>
          <w:sz w:val="20"/>
          <w:szCs w:val="20"/>
        </w:rPr>
        <w:t xml:space="preserve">Assessment of PGx on </w:t>
      </w:r>
      <w:r w:rsidR="004752D2">
        <w:rPr>
          <w:b/>
          <w:bCs/>
          <w:sz w:val="20"/>
          <w:szCs w:val="20"/>
        </w:rPr>
        <w:t>DISEASE STATE</w:t>
      </w:r>
      <w:r w:rsidRPr="009A0184">
        <w:rPr>
          <w:b/>
          <w:bCs/>
          <w:sz w:val="20"/>
          <w:szCs w:val="20"/>
        </w:rPr>
        <w:t xml:space="preserve">: </w:t>
      </w:r>
    </w:p>
    <w:p w14:paraId="62F2A546" w14:textId="77777777" w:rsidR="00864A64" w:rsidRDefault="00864A64" w:rsidP="004752D2">
      <w:pPr>
        <w:rPr>
          <w:sz w:val="20"/>
          <w:szCs w:val="20"/>
        </w:rPr>
      </w:pPr>
      <w:r w:rsidRPr="009A0184">
        <w:rPr>
          <w:b/>
          <w:bCs/>
          <w:sz w:val="20"/>
          <w:szCs w:val="20"/>
        </w:rPr>
        <w:t>Recommendation</w:t>
      </w:r>
      <w:r w:rsidRPr="009A0184">
        <w:rPr>
          <w:sz w:val="20"/>
          <w:szCs w:val="20"/>
        </w:rPr>
        <w:t xml:space="preserve">: </w:t>
      </w:r>
    </w:p>
    <w:p w14:paraId="11BB5742" w14:textId="77777777" w:rsidR="007660CA" w:rsidRPr="009A0184" w:rsidRDefault="005C6410" w:rsidP="007660CA">
      <w:pPr>
        <w:rPr>
          <w:b/>
          <w:bCs/>
          <w:sz w:val="20"/>
          <w:szCs w:val="20"/>
          <w:u w:val="single"/>
        </w:rPr>
      </w:pPr>
      <w:r>
        <w:rPr>
          <w:b/>
          <w:bCs/>
          <w:sz w:val="20"/>
          <w:szCs w:val="20"/>
          <w:u w:val="single"/>
        </w:rPr>
        <w:t>EXAMPLE – NEUROLOGY (SEIZURES)</w:t>
      </w:r>
    </w:p>
    <w:p w14:paraId="5B0F36DF" w14:textId="77777777" w:rsidR="007660CA" w:rsidRPr="00C32B99" w:rsidRDefault="007660CA" w:rsidP="007660CA">
      <w:pPr>
        <w:rPr>
          <w:sz w:val="20"/>
          <w:szCs w:val="20"/>
          <w:u w:val="single"/>
        </w:rPr>
      </w:pPr>
      <w:r w:rsidRPr="009A0184">
        <w:rPr>
          <w:b/>
          <w:bCs/>
          <w:sz w:val="20"/>
          <w:szCs w:val="20"/>
        </w:rPr>
        <w:t xml:space="preserve">Assessment of PGx on </w:t>
      </w:r>
      <w:r w:rsidR="005C6410">
        <w:rPr>
          <w:b/>
          <w:bCs/>
          <w:sz w:val="20"/>
          <w:szCs w:val="20"/>
        </w:rPr>
        <w:t>seizures</w:t>
      </w:r>
      <w:r w:rsidRPr="009A0184">
        <w:rPr>
          <w:b/>
          <w:bCs/>
          <w:sz w:val="20"/>
          <w:szCs w:val="20"/>
        </w:rPr>
        <w:t xml:space="preserve">: </w:t>
      </w:r>
      <w:r w:rsidR="005C6410">
        <w:rPr>
          <w:sz w:val="20"/>
          <w:szCs w:val="20"/>
        </w:rPr>
        <w:t>XXX</w:t>
      </w:r>
      <w:r>
        <w:rPr>
          <w:sz w:val="20"/>
          <w:szCs w:val="20"/>
        </w:rPr>
        <w:t xml:space="preserve"> is currently on </w:t>
      </w:r>
      <w:r w:rsidR="000B6A84">
        <w:rPr>
          <w:sz w:val="20"/>
          <w:szCs w:val="20"/>
        </w:rPr>
        <w:t>levetiracetam and clobazam</w:t>
      </w:r>
      <w:r>
        <w:rPr>
          <w:sz w:val="20"/>
          <w:szCs w:val="20"/>
        </w:rPr>
        <w:t xml:space="preserve">. She is responding and tolerating the medication well. </w:t>
      </w:r>
    </w:p>
    <w:p w14:paraId="71B8F62E" w14:textId="77777777" w:rsidR="007660CA" w:rsidRDefault="007660CA" w:rsidP="004752D2">
      <w:pPr>
        <w:rPr>
          <w:sz w:val="20"/>
          <w:szCs w:val="20"/>
        </w:rPr>
      </w:pPr>
      <w:r w:rsidRPr="009A0184">
        <w:rPr>
          <w:b/>
          <w:bCs/>
          <w:sz w:val="20"/>
          <w:szCs w:val="20"/>
        </w:rPr>
        <w:t>Recommendation</w:t>
      </w:r>
      <w:r w:rsidRPr="009A0184">
        <w:rPr>
          <w:sz w:val="20"/>
          <w:szCs w:val="20"/>
        </w:rPr>
        <w:t xml:space="preserve">: </w:t>
      </w:r>
      <w:r>
        <w:rPr>
          <w:sz w:val="20"/>
          <w:szCs w:val="20"/>
        </w:rPr>
        <w:t xml:space="preserve">There is no strong pharmacogenomic association available for </w:t>
      </w:r>
      <w:r w:rsidR="000B6A84">
        <w:rPr>
          <w:sz w:val="20"/>
          <w:szCs w:val="20"/>
        </w:rPr>
        <w:t>levetiracetam</w:t>
      </w:r>
      <w:r>
        <w:rPr>
          <w:sz w:val="20"/>
          <w:szCs w:val="20"/>
        </w:rPr>
        <w:t xml:space="preserve">; therefore, I would recommend continuing to adjust the dose as clinically necessary based on all other clinical factors. </w:t>
      </w:r>
    </w:p>
    <w:p w14:paraId="5FC93580" w14:textId="77777777" w:rsidR="000B6A84" w:rsidRDefault="000B6A84" w:rsidP="004752D2">
      <w:pPr>
        <w:rPr>
          <w:sz w:val="20"/>
          <w:szCs w:val="20"/>
        </w:rPr>
      </w:pPr>
      <w:r>
        <w:rPr>
          <w:sz w:val="20"/>
          <w:szCs w:val="20"/>
        </w:rPr>
        <w:t>Clobazam is metabolized by CYP2C19. XXX is predicted to be a CYP2C19 ____ metabolizer. Based on their phenotype, the recommendation is to ___</w:t>
      </w:r>
    </w:p>
    <w:p w14:paraId="451653D4" w14:textId="77777777" w:rsidR="009E216E" w:rsidRPr="009A0184" w:rsidRDefault="009E216E" w:rsidP="009E216E">
      <w:pPr>
        <w:rPr>
          <w:sz w:val="20"/>
          <w:szCs w:val="20"/>
        </w:rPr>
      </w:pPr>
      <w:r w:rsidRPr="009A0184">
        <w:rPr>
          <w:b/>
          <w:bCs/>
          <w:sz w:val="20"/>
          <w:szCs w:val="20"/>
          <w:u w:val="single"/>
        </w:rPr>
        <w:t>Others</w:t>
      </w:r>
    </w:p>
    <w:p w14:paraId="049ACE2D" w14:textId="77777777" w:rsidR="009E216E" w:rsidRDefault="009E216E" w:rsidP="009E216E">
      <w:pPr>
        <w:rPr>
          <w:sz w:val="20"/>
          <w:szCs w:val="20"/>
        </w:rPr>
      </w:pPr>
      <w:r w:rsidRPr="009A0184">
        <w:rPr>
          <w:sz w:val="20"/>
          <w:szCs w:val="20"/>
        </w:rPr>
        <w:t>For future medication prescribing please be considerate of these other following results and the relevant medications:</w:t>
      </w:r>
    </w:p>
    <w:p w14:paraId="41E445E0" w14:textId="77777777" w:rsidR="009E216E" w:rsidRDefault="009E216E" w:rsidP="009E216E">
      <w:pPr>
        <w:rPr>
          <w:sz w:val="20"/>
          <w:szCs w:val="20"/>
        </w:rPr>
      </w:pPr>
      <w:r>
        <w:rPr>
          <w:b/>
          <w:bCs/>
          <w:sz w:val="20"/>
          <w:szCs w:val="20"/>
        </w:rPr>
        <w:t>CYP2C19</w:t>
      </w:r>
      <w:r w:rsidRPr="009B6B38">
        <w:rPr>
          <w:b/>
          <w:bCs/>
          <w:sz w:val="20"/>
          <w:szCs w:val="20"/>
        </w:rPr>
        <w:t xml:space="preserve"> intermediate metabolizer</w:t>
      </w:r>
      <w:r>
        <w:rPr>
          <w:sz w:val="20"/>
          <w:szCs w:val="20"/>
        </w:rPr>
        <w:t xml:space="preserve">: clopidogrel, </w:t>
      </w:r>
      <w:proofErr w:type="spellStart"/>
      <w:r>
        <w:rPr>
          <w:sz w:val="20"/>
          <w:szCs w:val="20"/>
        </w:rPr>
        <w:t>dexlansoprazole</w:t>
      </w:r>
      <w:proofErr w:type="spellEnd"/>
      <w:r>
        <w:rPr>
          <w:sz w:val="20"/>
          <w:szCs w:val="20"/>
        </w:rPr>
        <w:t>, lansoprazole, omeprazole, pantoprazole, citalopram, escitalopram, and sertraline</w:t>
      </w:r>
    </w:p>
    <w:p w14:paraId="6D597EAF" w14:textId="77777777" w:rsidR="009E216E" w:rsidRDefault="009E216E" w:rsidP="004752D2">
      <w:pPr>
        <w:rPr>
          <w:sz w:val="20"/>
          <w:szCs w:val="20"/>
        </w:rPr>
      </w:pPr>
      <w:r>
        <w:rPr>
          <w:b/>
          <w:bCs/>
          <w:sz w:val="20"/>
          <w:szCs w:val="20"/>
        </w:rPr>
        <w:t xml:space="preserve">CYP4F2 and </w:t>
      </w:r>
      <w:r w:rsidRPr="009A0184">
        <w:rPr>
          <w:b/>
          <w:bCs/>
          <w:sz w:val="20"/>
          <w:szCs w:val="20"/>
        </w:rPr>
        <w:t xml:space="preserve">VKORC1: </w:t>
      </w:r>
      <w:r w:rsidRPr="009A0184">
        <w:rPr>
          <w:sz w:val="20"/>
          <w:szCs w:val="20"/>
        </w:rPr>
        <w:t>warfarin</w:t>
      </w:r>
    </w:p>
    <w:p w14:paraId="1D5DF763" w14:textId="77777777" w:rsidR="006E615B" w:rsidRDefault="006E615B" w:rsidP="006E615B">
      <w:pPr>
        <w:rPr>
          <w:sz w:val="20"/>
          <w:szCs w:val="20"/>
        </w:rPr>
      </w:pPr>
      <w:r w:rsidRPr="001D2885">
        <w:rPr>
          <w:b/>
          <w:bCs/>
          <w:sz w:val="20"/>
          <w:szCs w:val="20"/>
        </w:rPr>
        <w:t>CYP2D6 ultrarapid metabolizer</w:t>
      </w:r>
      <w:r>
        <w:rPr>
          <w:sz w:val="20"/>
          <w:szCs w:val="20"/>
        </w:rPr>
        <w:t>: meclizine, ondansetron, eliglustat, codeine, tramadol, amitriptyline, atomoxetine, clomipramine, desipramine, doxepin, imipramine, nortriptyline, paroxetine, trimipramine, vortioxetine</w:t>
      </w:r>
    </w:p>
    <w:p w14:paraId="38E85586" w14:textId="77777777" w:rsidR="006E615B" w:rsidRDefault="006E615B" w:rsidP="004752D2">
      <w:pPr>
        <w:rPr>
          <w:sz w:val="20"/>
          <w:szCs w:val="20"/>
        </w:rPr>
      </w:pPr>
    </w:p>
    <w:p w14:paraId="4425D73D" w14:textId="77777777" w:rsidR="00665CB3" w:rsidRPr="00FA1471" w:rsidRDefault="00665CB3" w:rsidP="00665CB3">
      <w:pPr>
        <w:rPr>
          <w:sz w:val="20"/>
          <w:szCs w:val="20"/>
        </w:rPr>
      </w:pPr>
      <w:r>
        <w:rPr>
          <w:b/>
          <w:bCs/>
          <w:sz w:val="20"/>
          <w:szCs w:val="20"/>
        </w:rPr>
        <w:lastRenderedPageBreak/>
        <w:t xml:space="preserve">CYP2B6 intermediate metabolizer: </w:t>
      </w:r>
      <w:r>
        <w:rPr>
          <w:sz w:val="20"/>
          <w:szCs w:val="20"/>
        </w:rPr>
        <w:t>efavirenz, sertraline</w:t>
      </w:r>
    </w:p>
    <w:p w14:paraId="7ABF05AA" w14:textId="77777777" w:rsidR="00665CB3" w:rsidRDefault="00665CB3" w:rsidP="00665CB3">
      <w:pPr>
        <w:rPr>
          <w:sz w:val="20"/>
          <w:szCs w:val="20"/>
        </w:rPr>
      </w:pPr>
      <w:r>
        <w:rPr>
          <w:b/>
          <w:bCs/>
          <w:sz w:val="20"/>
          <w:szCs w:val="20"/>
        </w:rPr>
        <w:t>CYP2C19</w:t>
      </w:r>
      <w:r w:rsidRPr="009B6B38">
        <w:rPr>
          <w:b/>
          <w:bCs/>
          <w:sz w:val="20"/>
          <w:szCs w:val="20"/>
        </w:rPr>
        <w:t xml:space="preserve"> intermediate metabolizer</w:t>
      </w:r>
      <w:r>
        <w:rPr>
          <w:sz w:val="20"/>
          <w:szCs w:val="20"/>
        </w:rPr>
        <w:t xml:space="preserve">: </w:t>
      </w:r>
      <w:proofErr w:type="spellStart"/>
      <w:r>
        <w:rPr>
          <w:sz w:val="20"/>
          <w:szCs w:val="20"/>
        </w:rPr>
        <w:t>dexlansoprazole</w:t>
      </w:r>
      <w:proofErr w:type="spellEnd"/>
      <w:r>
        <w:rPr>
          <w:sz w:val="20"/>
          <w:szCs w:val="20"/>
        </w:rPr>
        <w:t>, lansoprazole, omeprazole, pantoprazole, amitriptyline, citalopram, clomipramine, doxepin, escitalopram, imipramine, trimipramine</w:t>
      </w:r>
    </w:p>
    <w:p w14:paraId="0D49480B" w14:textId="77777777" w:rsidR="00665CB3" w:rsidRDefault="00665CB3" w:rsidP="00665CB3">
      <w:pPr>
        <w:rPr>
          <w:sz w:val="20"/>
          <w:szCs w:val="20"/>
        </w:rPr>
      </w:pPr>
      <w:r w:rsidRPr="00BE2119">
        <w:rPr>
          <w:b/>
          <w:bCs/>
          <w:sz w:val="20"/>
          <w:szCs w:val="20"/>
        </w:rPr>
        <w:t>SLCO1B1 decreased function</w:t>
      </w:r>
      <w:r>
        <w:rPr>
          <w:sz w:val="20"/>
          <w:szCs w:val="20"/>
        </w:rPr>
        <w:t>: atorvastatin, fluvastatin, lovastatin, Pitavastatin, pravastatin, rosuvastatin, simvastatin</w:t>
      </w:r>
    </w:p>
    <w:p w14:paraId="4F5D7615" w14:textId="77777777" w:rsidR="00665CB3" w:rsidRDefault="00665CB3" w:rsidP="00665CB3">
      <w:pPr>
        <w:rPr>
          <w:sz w:val="20"/>
          <w:szCs w:val="20"/>
        </w:rPr>
      </w:pPr>
      <w:r w:rsidRPr="009A0184">
        <w:rPr>
          <w:b/>
          <w:bCs/>
          <w:sz w:val="20"/>
          <w:szCs w:val="20"/>
        </w:rPr>
        <w:t>VKORC1</w:t>
      </w:r>
      <w:r>
        <w:rPr>
          <w:b/>
          <w:bCs/>
          <w:sz w:val="20"/>
          <w:szCs w:val="20"/>
        </w:rPr>
        <w:t xml:space="preserve"> low activity</w:t>
      </w:r>
      <w:r w:rsidRPr="009A0184">
        <w:rPr>
          <w:b/>
          <w:bCs/>
          <w:sz w:val="20"/>
          <w:szCs w:val="20"/>
        </w:rPr>
        <w:t xml:space="preserve">: </w:t>
      </w:r>
      <w:r w:rsidRPr="009A0184">
        <w:rPr>
          <w:sz w:val="20"/>
          <w:szCs w:val="20"/>
        </w:rPr>
        <w:t>warfarin</w:t>
      </w:r>
    </w:p>
    <w:p w14:paraId="4F87E449" w14:textId="77777777" w:rsidR="00717801" w:rsidRPr="009A0184" w:rsidRDefault="00717801" w:rsidP="004752D2">
      <w:pPr>
        <w:rPr>
          <w:sz w:val="20"/>
          <w:szCs w:val="20"/>
        </w:rPr>
      </w:pPr>
    </w:p>
    <w:p w14:paraId="2B4DAA80" w14:textId="77777777" w:rsidR="00864A64" w:rsidRPr="009A0184" w:rsidRDefault="00864A64" w:rsidP="00864A64">
      <w:pPr>
        <w:spacing w:after="0"/>
        <w:rPr>
          <w:sz w:val="20"/>
          <w:szCs w:val="20"/>
        </w:rPr>
      </w:pPr>
      <w:r w:rsidRPr="009A0184">
        <w:rPr>
          <w:b/>
          <w:bCs/>
          <w:sz w:val="20"/>
          <w:szCs w:val="20"/>
          <w:u w:val="single"/>
        </w:rPr>
        <w:t>Additional considerations</w:t>
      </w:r>
    </w:p>
    <w:p w14:paraId="5D92AC24" w14:textId="77777777" w:rsidR="00864A64" w:rsidRPr="009A0184" w:rsidRDefault="00864A64" w:rsidP="00864A64">
      <w:pPr>
        <w:pStyle w:val="ListParagraph"/>
        <w:numPr>
          <w:ilvl w:val="0"/>
          <w:numId w:val="3"/>
        </w:numPr>
        <w:spacing w:after="0"/>
        <w:rPr>
          <w:sz w:val="20"/>
          <w:szCs w:val="20"/>
        </w:rPr>
      </w:pPr>
      <w:r w:rsidRPr="009A0184">
        <w:rPr>
          <w:sz w:val="20"/>
          <w:szCs w:val="20"/>
        </w:rPr>
        <w:t>Pertinent pharmacogenomic results are added into the problem list in the electronic health records.</w:t>
      </w:r>
    </w:p>
    <w:p w14:paraId="5EE2D165" w14:textId="77777777" w:rsidR="00864A64" w:rsidRDefault="00864A64" w:rsidP="00864A64">
      <w:pPr>
        <w:pStyle w:val="ListParagraph"/>
        <w:numPr>
          <w:ilvl w:val="0"/>
          <w:numId w:val="3"/>
        </w:numPr>
        <w:spacing w:after="0"/>
        <w:rPr>
          <w:sz w:val="20"/>
          <w:szCs w:val="20"/>
        </w:rPr>
      </w:pPr>
      <w:r w:rsidRPr="009A0184">
        <w:rPr>
          <w:sz w:val="20"/>
          <w:szCs w:val="20"/>
        </w:rPr>
        <w:t>We will regularly review evidence and reanalyze the data as new clinical guidelines develop.</w:t>
      </w:r>
    </w:p>
    <w:p w14:paraId="3E87F43F" w14:textId="77777777" w:rsidR="008C175C" w:rsidRPr="008C175C" w:rsidRDefault="008C175C" w:rsidP="008C175C">
      <w:pPr>
        <w:pStyle w:val="ListParagraph"/>
        <w:numPr>
          <w:ilvl w:val="0"/>
          <w:numId w:val="3"/>
        </w:numPr>
        <w:spacing w:after="0"/>
        <w:rPr>
          <w:sz w:val="20"/>
          <w:szCs w:val="20"/>
        </w:rPr>
      </w:pPr>
      <w:r>
        <w:rPr>
          <w:sz w:val="20"/>
          <w:szCs w:val="20"/>
        </w:rPr>
        <w:t xml:space="preserve">The list of medications mentioned is only based on the available evidence as of the date of the clinic visit. Future prescribing should always double check that if new medications that are being considered </w:t>
      </w:r>
      <w:r w:rsidR="00195772">
        <w:rPr>
          <w:sz w:val="20"/>
          <w:szCs w:val="20"/>
        </w:rPr>
        <w:t>are</w:t>
      </w:r>
      <w:r>
        <w:rPr>
          <w:sz w:val="20"/>
          <w:szCs w:val="20"/>
        </w:rPr>
        <w:t xml:space="preserve"> affected by one of her </w:t>
      </w:r>
      <w:r w:rsidR="00195772">
        <w:rPr>
          <w:sz w:val="20"/>
          <w:szCs w:val="20"/>
        </w:rPr>
        <w:t>pharmacogenetic</w:t>
      </w:r>
      <w:r>
        <w:rPr>
          <w:sz w:val="20"/>
          <w:szCs w:val="20"/>
        </w:rPr>
        <w:t xml:space="preserve"> results. </w:t>
      </w:r>
    </w:p>
    <w:p w14:paraId="00B1E597" w14:textId="77777777" w:rsidR="00864A64" w:rsidRPr="009A0184" w:rsidRDefault="00864A64" w:rsidP="00864A64">
      <w:pPr>
        <w:pStyle w:val="ListParagraph"/>
        <w:numPr>
          <w:ilvl w:val="0"/>
          <w:numId w:val="3"/>
        </w:numPr>
        <w:spacing w:after="0"/>
        <w:rPr>
          <w:sz w:val="20"/>
          <w:szCs w:val="20"/>
        </w:rPr>
      </w:pPr>
      <w:r w:rsidRPr="009A0184">
        <w:rPr>
          <w:sz w:val="20"/>
          <w:szCs w:val="20"/>
        </w:rPr>
        <w:t xml:space="preserve">We recommend </w:t>
      </w:r>
      <w:r w:rsidR="004752D2">
        <w:rPr>
          <w:sz w:val="20"/>
          <w:szCs w:val="20"/>
        </w:rPr>
        <w:t>XXXX</w:t>
      </w:r>
      <w:r w:rsidRPr="009A0184">
        <w:rPr>
          <w:sz w:val="20"/>
          <w:szCs w:val="20"/>
        </w:rPr>
        <w:t xml:space="preserve"> to follow-up with our GTAC Pharmacogenomics Service as desired or needed. </w:t>
      </w:r>
      <w:r w:rsidR="004752D2">
        <w:rPr>
          <w:sz w:val="20"/>
          <w:szCs w:val="20"/>
        </w:rPr>
        <w:t>XXXX</w:t>
      </w:r>
      <w:r w:rsidRPr="009A0184">
        <w:rPr>
          <w:sz w:val="20"/>
          <w:szCs w:val="20"/>
        </w:rPr>
        <w:t xml:space="preserve"> and her mom and dad are welcome to reach out in the future to review any updates in clinical evidence regarding drug/gene associations.</w:t>
      </w:r>
    </w:p>
    <w:p w14:paraId="43C17705" w14:textId="77777777" w:rsidR="00864A64" w:rsidRPr="009A0184" w:rsidRDefault="00864A64" w:rsidP="00864A64">
      <w:pPr>
        <w:pStyle w:val="ListParagraph"/>
        <w:numPr>
          <w:ilvl w:val="0"/>
          <w:numId w:val="3"/>
        </w:numPr>
        <w:spacing w:after="0"/>
        <w:rPr>
          <w:sz w:val="20"/>
          <w:szCs w:val="20"/>
        </w:rPr>
      </w:pPr>
      <w:r w:rsidRPr="009A0184">
        <w:rPr>
          <w:sz w:val="20"/>
          <w:szCs w:val="20"/>
        </w:rPr>
        <w:t xml:space="preserve">The results were discussed with </w:t>
      </w:r>
      <w:r w:rsidR="004752D2">
        <w:rPr>
          <w:sz w:val="20"/>
          <w:szCs w:val="20"/>
        </w:rPr>
        <w:t>XXXX</w:t>
      </w:r>
      <w:r w:rsidRPr="009A0184">
        <w:rPr>
          <w:sz w:val="20"/>
          <w:szCs w:val="20"/>
        </w:rPr>
        <w:t xml:space="preserve">’s </w:t>
      </w:r>
      <w:r w:rsidR="004752D2">
        <w:rPr>
          <w:sz w:val="20"/>
          <w:szCs w:val="20"/>
        </w:rPr>
        <w:t>PARENT</w:t>
      </w:r>
      <w:r w:rsidRPr="009A0184">
        <w:rPr>
          <w:sz w:val="20"/>
          <w:szCs w:val="20"/>
        </w:rPr>
        <w:t>, Dr.</w:t>
      </w:r>
      <w:r w:rsidR="0049502B">
        <w:rPr>
          <w:sz w:val="20"/>
          <w:szCs w:val="20"/>
        </w:rPr>
        <w:t xml:space="preserve"> </w:t>
      </w:r>
      <w:r w:rsidR="000B6A84">
        <w:rPr>
          <w:sz w:val="20"/>
          <w:szCs w:val="20"/>
        </w:rPr>
        <w:t>____ [any relevant doctors at CHLA that needs to know results]</w:t>
      </w:r>
      <w:r w:rsidRPr="009A0184">
        <w:rPr>
          <w:sz w:val="20"/>
          <w:szCs w:val="20"/>
        </w:rPr>
        <w:t xml:space="preserve">, and Dr. Matthew Deardorff. All questions regarding the results were answered. </w:t>
      </w:r>
    </w:p>
    <w:p w14:paraId="6FFFD840" w14:textId="77777777" w:rsidR="00864A64" w:rsidRPr="009A0184" w:rsidRDefault="004752D2" w:rsidP="00864A64">
      <w:pPr>
        <w:pStyle w:val="ListParagraph"/>
        <w:numPr>
          <w:ilvl w:val="0"/>
          <w:numId w:val="3"/>
        </w:numPr>
        <w:spacing w:after="0"/>
        <w:rPr>
          <w:sz w:val="20"/>
          <w:szCs w:val="20"/>
        </w:rPr>
      </w:pPr>
      <w:r>
        <w:rPr>
          <w:sz w:val="20"/>
          <w:szCs w:val="20"/>
        </w:rPr>
        <w:t>XXXX</w:t>
      </w:r>
      <w:r w:rsidR="00864A64" w:rsidRPr="009A0184">
        <w:rPr>
          <w:sz w:val="20"/>
          <w:szCs w:val="20"/>
        </w:rPr>
        <w:t xml:space="preserve">’s </w:t>
      </w:r>
      <w:r>
        <w:rPr>
          <w:sz w:val="20"/>
          <w:szCs w:val="20"/>
        </w:rPr>
        <w:t>PARENT</w:t>
      </w:r>
      <w:r w:rsidR="00864A64" w:rsidRPr="009A0184">
        <w:rPr>
          <w:sz w:val="20"/>
          <w:szCs w:val="20"/>
        </w:rPr>
        <w:t xml:space="preserve"> was encouraged to share results with other physicians and pharmacists.</w:t>
      </w:r>
    </w:p>
    <w:p w14:paraId="451807F6" w14:textId="77777777" w:rsidR="00864A64" w:rsidRPr="009A0184" w:rsidRDefault="00864A64" w:rsidP="00864A64">
      <w:pPr>
        <w:pStyle w:val="ListParagraph"/>
        <w:numPr>
          <w:ilvl w:val="0"/>
          <w:numId w:val="3"/>
        </w:numPr>
        <w:spacing w:after="0"/>
        <w:rPr>
          <w:rFonts w:cstheme="minorHAnsi"/>
          <w:sz w:val="20"/>
          <w:szCs w:val="20"/>
        </w:rPr>
      </w:pPr>
      <w:r w:rsidRPr="009A0184">
        <w:rPr>
          <w:rFonts w:cstheme="minorHAnsi"/>
          <w:sz w:val="20"/>
          <w:szCs w:val="20"/>
        </w:rPr>
        <w:t xml:space="preserve">This appointment is being performed as per a collaborative practice agreement with the </w:t>
      </w:r>
      <w:proofErr w:type="spellStart"/>
      <w:r w:rsidRPr="009A0184">
        <w:rPr>
          <w:rFonts w:cstheme="minorHAnsi"/>
          <w:sz w:val="20"/>
          <w:szCs w:val="20"/>
        </w:rPr>
        <w:t>PCare</w:t>
      </w:r>
      <w:proofErr w:type="spellEnd"/>
      <w:r w:rsidRPr="009A0184">
        <w:rPr>
          <w:rFonts w:cstheme="minorHAnsi"/>
          <w:sz w:val="20"/>
          <w:szCs w:val="20"/>
        </w:rPr>
        <w:t xml:space="preserve"> Director, Dr. Matthew Deardorff and Jenny Nguyen, PharmD. Often, testing of additional family members is indicated based on results of genetic testing or family history.</w:t>
      </w:r>
    </w:p>
    <w:p w14:paraId="45F633D2" w14:textId="77777777" w:rsidR="00864A64" w:rsidRPr="009A0184" w:rsidRDefault="00864A64" w:rsidP="00864A64">
      <w:pPr>
        <w:rPr>
          <w:sz w:val="20"/>
          <w:szCs w:val="20"/>
        </w:rPr>
      </w:pPr>
    </w:p>
    <w:p w14:paraId="112ED5C2" w14:textId="77777777" w:rsidR="00864A64" w:rsidRPr="009A0184" w:rsidRDefault="00864A64" w:rsidP="00864A64">
      <w:pPr>
        <w:rPr>
          <w:b/>
          <w:bCs/>
          <w:sz w:val="20"/>
          <w:szCs w:val="20"/>
        </w:rPr>
      </w:pPr>
      <w:r w:rsidRPr="009A0184">
        <w:rPr>
          <w:b/>
          <w:bCs/>
          <w:sz w:val="20"/>
          <w:szCs w:val="20"/>
        </w:rPr>
        <w:t xml:space="preserve">Telehealth Attestation </w:t>
      </w:r>
    </w:p>
    <w:p w14:paraId="4CCB3E7B" w14:textId="77777777" w:rsidR="00864A64" w:rsidRPr="009A0184" w:rsidRDefault="00864A64" w:rsidP="00864A64">
      <w:pPr>
        <w:rPr>
          <w:sz w:val="20"/>
          <w:szCs w:val="20"/>
        </w:rPr>
      </w:pPr>
      <w:r w:rsidRPr="009A0184">
        <w:rPr>
          <w:sz w:val="20"/>
          <w:szCs w:val="20"/>
        </w:rPr>
        <w:t>This note documents a telehealth clinical encounter: a live, interactive audio and visual transmission of a provider-patient encounter. The service was of sufficient audio and visual fidelity and clarity as to be functionally equivalent to a face-to-face contact. Telehealth services were delivered using a HIPAA-compliant telecommunications tool. Risk and benefits of telehealth service were reviewed with the patient. The patient was consented and agreed to receive telehealth services before this interaction took plan</w:t>
      </w:r>
      <w:r w:rsidR="00965EA6">
        <w:rPr>
          <w:sz w:val="20"/>
          <w:szCs w:val="20"/>
        </w:rPr>
        <w:t>.</w:t>
      </w:r>
    </w:p>
    <w:p w14:paraId="2C28C7B5" w14:textId="77777777" w:rsidR="003B4E69" w:rsidRDefault="003B4E69">
      <w:pPr>
        <w:rPr>
          <w:sz w:val="20"/>
          <w:szCs w:val="20"/>
        </w:rPr>
      </w:pPr>
    </w:p>
    <w:p w14:paraId="3382281F" w14:textId="77777777" w:rsidR="00E43A98" w:rsidRDefault="00E43A98">
      <w:pPr>
        <w:rPr>
          <w:sz w:val="20"/>
          <w:szCs w:val="20"/>
        </w:rPr>
      </w:pPr>
      <w:r w:rsidRPr="00E43A98">
        <w:rPr>
          <w:sz w:val="20"/>
          <w:szCs w:val="20"/>
        </w:rPr>
        <w:t>I would also like to emphasize that Malakai’s CYP enzymes are at different levels of maturation therefore these results do not completely reflect his enzyme functions at this age. His CYP enzymes are expected to be fully mature at around 6-8 years old and these results would better reflect their function</w:t>
      </w:r>
    </w:p>
    <w:p w14:paraId="2349FE09" w14:textId="77777777" w:rsidR="00E43A98" w:rsidRDefault="00E43A98">
      <w:pPr>
        <w:rPr>
          <w:sz w:val="20"/>
          <w:szCs w:val="20"/>
        </w:rPr>
      </w:pPr>
    </w:p>
    <w:p w14:paraId="68A371C3" w14:textId="77777777" w:rsidR="00E0056E" w:rsidRPr="009A0184" w:rsidRDefault="00E0056E" w:rsidP="00E0056E">
      <w:pPr>
        <w:rPr>
          <w:b/>
          <w:bCs/>
          <w:sz w:val="20"/>
          <w:szCs w:val="20"/>
          <w:u w:val="single"/>
        </w:rPr>
      </w:pPr>
      <w:r>
        <w:rPr>
          <w:b/>
          <w:bCs/>
          <w:sz w:val="20"/>
          <w:szCs w:val="20"/>
          <w:u w:val="single"/>
        </w:rPr>
        <w:t>Incidental Finding: UGT1A1 poor metabolizer</w:t>
      </w:r>
    </w:p>
    <w:p w14:paraId="61504584" w14:textId="77777777" w:rsidR="00E0056E" w:rsidRPr="000A229E" w:rsidRDefault="00E0056E" w:rsidP="00E0056E">
      <w:pPr>
        <w:rPr>
          <w:sz w:val="20"/>
          <w:szCs w:val="20"/>
        </w:rPr>
      </w:pPr>
      <w:r>
        <w:rPr>
          <w:sz w:val="20"/>
          <w:szCs w:val="20"/>
        </w:rPr>
        <w:t>Moris is a UGT1A1 poor metabolizer (</w:t>
      </w:r>
      <w:r>
        <w:rPr>
          <w:i/>
          <w:iCs/>
          <w:sz w:val="20"/>
          <w:szCs w:val="20"/>
        </w:rPr>
        <w:t>UGT1A1*80+28/*80+28)</w:t>
      </w:r>
      <w:r>
        <w:rPr>
          <w:sz w:val="20"/>
          <w:szCs w:val="20"/>
        </w:rPr>
        <w:t xml:space="preserve">. Based on his phenotype, it is predicted his UGT1A1 activity to be ~30% of normal, which is a hallmark of Gilbert Syndrome. Mom was educated on what Gilbert syndrome is, what symptoms to look out for, and certain triggers (e.g., dehydration, infection). Mom was instructed to share this result with his doctors to further evaluate for Gilbert Syndrome.  </w:t>
      </w:r>
    </w:p>
    <w:p w14:paraId="5F87C692" w14:textId="77777777" w:rsidR="002A74BA" w:rsidRDefault="002A74BA" w:rsidP="002A74BA">
      <w:pPr>
        <w:rPr>
          <w:sz w:val="20"/>
          <w:szCs w:val="20"/>
        </w:rPr>
      </w:pPr>
    </w:p>
    <w:p w14:paraId="76D9C546" w14:textId="77777777" w:rsidR="002A74BA" w:rsidRDefault="002A74BA" w:rsidP="002A74BA">
      <w:pPr>
        <w:rPr>
          <w:sz w:val="20"/>
          <w:szCs w:val="20"/>
        </w:rPr>
      </w:pPr>
    </w:p>
    <w:p w14:paraId="1B720066" w14:textId="77777777" w:rsidR="002A74BA" w:rsidRPr="002A74BA" w:rsidRDefault="002A74BA" w:rsidP="002A74BA">
      <w:pPr>
        <w:rPr>
          <w:sz w:val="20"/>
          <w:szCs w:val="20"/>
        </w:rPr>
      </w:pPr>
      <w:r w:rsidRPr="002A74BA">
        <w:rPr>
          <w:sz w:val="20"/>
          <w:szCs w:val="20"/>
        </w:rPr>
        <w:t xml:space="preserve">Lamotrigine is associated with higher risk of SJS/TEN in individuals with HLA-B*15:02. The </w:t>
      </w:r>
      <w:proofErr w:type="spellStart"/>
      <w:r w:rsidRPr="002A74BA">
        <w:rPr>
          <w:sz w:val="20"/>
          <w:szCs w:val="20"/>
        </w:rPr>
        <w:t>variantyx</w:t>
      </w:r>
      <w:proofErr w:type="spellEnd"/>
      <w:r w:rsidRPr="002A74BA">
        <w:rPr>
          <w:sz w:val="20"/>
          <w:szCs w:val="20"/>
        </w:rPr>
        <w:t xml:space="preserve"> WGS did not include results for HLA-B*15:02; therefore, it is unknown if Zion has this genetic variant. Dad did not mention him having any severe reactions to lamotrigine. Therefore, additional testing is not necessary. </w:t>
      </w:r>
    </w:p>
    <w:p w14:paraId="7F86072B" w14:textId="77777777" w:rsidR="00E43A98" w:rsidRDefault="00E43A98">
      <w:pPr>
        <w:rPr>
          <w:sz w:val="20"/>
          <w:szCs w:val="20"/>
        </w:rPr>
      </w:pPr>
    </w:p>
    <w:p w14:paraId="53CDECB7" w14:textId="77777777" w:rsidR="00C64012" w:rsidRDefault="00C64012" w:rsidP="00C64012">
      <w:pPr>
        <w:rPr>
          <w:sz w:val="20"/>
          <w:szCs w:val="20"/>
        </w:rPr>
      </w:pPr>
      <w:r>
        <w:rPr>
          <w:sz w:val="20"/>
          <w:szCs w:val="20"/>
        </w:rPr>
        <w:t>The following AEDs have increased risk for SJS/TEN reactions with certain HLA alleles: carbamazepine (</w:t>
      </w:r>
      <w:r w:rsidRPr="0001353C">
        <w:rPr>
          <w:i/>
          <w:iCs/>
          <w:sz w:val="20"/>
          <w:szCs w:val="20"/>
        </w:rPr>
        <w:t>HLA-B*15:02</w:t>
      </w:r>
      <w:r>
        <w:rPr>
          <w:sz w:val="20"/>
          <w:szCs w:val="20"/>
        </w:rPr>
        <w:t xml:space="preserve"> and</w:t>
      </w:r>
      <w:r w:rsidRPr="0001353C">
        <w:rPr>
          <w:i/>
          <w:iCs/>
          <w:sz w:val="20"/>
          <w:szCs w:val="20"/>
        </w:rPr>
        <w:t xml:space="preserve"> HLA-A*31:01</w:t>
      </w:r>
      <w:r>
        <w:rPr>
          <w:sz w:val="20"/>
          <w:szCs w:val="20"/>
        </w:rPr>
        <w:t>), oxcarbazepine (</w:t>
      </w:r>
      <w:r w:rsidRPr="0001353C">
        <w:rPr>
          <w:i/>
          <w:iCs/>
          <w:sz w:val="20"/>
          <w:szCs w:val="20"/>
        </w:rPr>
        <w:t>HLA-B*15:02</w:t>
      </w:r>
      <w:r>
        <w:rPr>
          <w:i/>
          <w:iCs/>
          <w:sz w:val="20"/>
          <w:szCs w:val="20"/>
        </w:rPr>
        <w:t>)</w:t>
      </w:r>
      <w:r>
        <w:rPr>
          <w:sz w:val="20"/>
          <w:szCs w:val="20"/>
        </w:rPr>
        <w:t>, lamotrigine (</w:t>
      </w:r>
      <w:r w:rsidRPr="0001353C">
        <w:rPr>
          <w:i/>
          <w:iCs/>
          <w:sz w:val="20"/>
          <w:szCs w:val="20"/>
        </w:rPr>
        <w:t>HLA-B*15:02</w:t>
      </w:r>
      <w:r>
        <w:rPr>
          <w:i/>
          <w:iCs/>
          <w:sz w:val="20"/>
          <w:szCs w:val="20"/>
        </w:rPr>
        <w:t>)</w:t>
      </w:r>
      <w:r>
        <w:rPr>
          <w:sz w:val="20"/>
          <w:szCs w:val="20"/>
        </w:rPr>
        <w:t>, phenytoin (</w:t>
      </w:r>
      <w:r w:rsidRPr="0001353C">
        <w:rPr>
          <w:i/>
          <w:iCs/>
          <w:sz w:val="20"/>
          <w:szCs w:val="20"/>
        </w:rPr>
        <w:t>HLA-B*15:02</w:t>
      </w:r>
      <w:r>
        <w:rPr>
          <w:i/>
          <w:iCs/>
          <w:sz w:val="20"/>
          <w:szCs w:val="20"/>
        </w:rPr>
        <w:t>)</w:t>
      </w:r>
      <w:r>
        <w:rPr>
          <w:sz w:val="20"/>
          <w:szCs w:val="20"/>
        </w:rPr>
        <w:t xml:space="preserve">, and </w:t>
      </w:r>
      <w:proofErr w:type="spellStart"/>
      <w:r>
        <w:rPr>
          <w:sz w:val="20"/>
          <w:szCs w:val="20"/>
        </w:rPr>
        <w:t>fosphenytoin</w:t>
      </w:r>
      <w:proofErr w:type="spellEnd"/>
      <w:r>
        <w:rPr>
          <w:sz w:val="20"/>
          <w:szCs w:val="20"/>
        </w:rPr>
        <w:t xml:space="preserve"> (</w:t>
      </w:r>
      <w:r w:rsidRPr="0001353C">
        <w:rPr>
          <w:i/>
          <w:iCs/>
          <w:sz w:val="20"/>
          <w:szCs w:val="20"/>
        </w:rPr>
        <w:t>HLA-B*15:02</w:t>
      </w:r>
      <w:r>
        <w:rPr>
          <w:i/>
          <w:iCs/>
          <w:sz w:val="20"/>
          <w:szCs w:val="20"/>
        </w:rPr>
        <w:t>)</w:t>
      </w:r>
      <w:r>
        <w:rPr>
          <w:sz w:val="20"/>
          <w:szCs w:val="20"/>
        </w:rPr>
        <w:t xml:space="preserve">. The WGS does not report on </w:t>
      </w:r>
      <w:r w:rsidRPr="00962FD9">
        <w:rPr>
          <w:i/>
          <w:iCs/>
          <w:sz w:val="20"/>
          <w:szCs w:val="20"/>
        </w:rPr>
        <w:t>HLA</w:t>
      </w:r>
      <w:r>
        <w:rPr>
          <w:sz w:val="20"/>
          <w:szCs w:val="20"/>
        </w:rPr>
        <w:t xml:space="preserve"> variants; therefore, if any of those are considered in the future a separate </w:t>
      </w:r>
      <w:r w:rsidRPr="004A3FE5">
        <w:rPr>
          <w:i/>
          <w:iCs/>
          <w:sz w:val="20"/>
          <w:szCs w:val="20"/>
        </w:rPr>
        <w:t>HLA</w:t>
      </w:r>
      <w:r>
        <w:rPr>
          <w:sz w:val="20"/>
          <w:szCs w:val="20"/>
        </w:rPr>
        <w:t xml:space="preserve"> test would be recommended. </w:t>
      </w:r>
    </w:p>
    <w:p w14:paraId="1DFEF822" w14:textId="77777777" w:rsidR="00C64012" w:rsidRDefault="00C64012">
      <w:pPr>
        <w:rPr>
          <w:sz w:val="20"/>
          <w:szCs w:val="20"/>
        </w:rPr>
      </w:pPr>
    </w:p>
    <w:p w14:paraId="5981E70C" w14:textId="77777777" w:rsidR="00A60FEE" w:rsidRDefault="00A60FEE" w:rsidP="00A60FEE">
      <w:pPr>
        <w:rPr>
          <w:sz w:val="20"/>
          <w:szCs w:val="20"/>
        </w:rPr>
      </w:pPr>
      <w:r>
        <w:rPr>
          <w:sz w:val="20"/>
          <w:szCs w:val="20"/>
        </w:rPr>
        <w:t>Other AEDs with pharmacogenomic associations:</w:t>
      </w:r>
    </w:p>
    <w:p w14:paraId="6789A820" w14:textId="77777777" w:rsidR="00A60FEE" w:rsidRDefault="00A60FEE" w:rsidP="00A60FEE">
      <w:pPr>
        <w:rPr>
          <w:sz w:val="20"/>
          <w:szCs w:val="20"/>
        </w:rPr>
      </w:pPr>
      <w:r>
        <w:rPr>
          <w:sz w:val="20"/>
          <w:szCs w:val="20"/>
        </w:rPr>
        <w:t xml:space="preserve">Clobazam and brivaracetam are metabolized by CYP2C19. Matthew is predicted to be a CYP2C19 intermediate metabolizer. Due to decreased metabolism, higher systemic active metabolite concentrations might occur; however, the clinical significance is still unknown and no changes to standard dose recommendations is available at this time. </w:t>
      </w:r>
    </w:p>
    <w:p w14:paraId="2703BBA1" w14:textId="77777777" w:rsidR="00A60FEE" w:rsidRDefault="00A60FEE" w:rsidP="00A60FEE">
      <w:pPr>
        <w:rPr>
          <w:sz w:val="20"/>
          <w:szCs w:val="20"/>
        </w:rPr>
      </w:pPr>
      <w:r>
        <w:rPr>
          <w:sz w:val="20"/>
          <w:szCs w:val="20"/>
        </w:rPr>
        <w:t>The following AEDs have increased risk for SJS/TEN reactions with certain HLA alleles: carbamazepine (</w:t>
      </w:r>
      <w:r w:rsidRPr="0001353C">
        <w:rPr>
          <w:i/>
          <w:iCs/>
          <w:sz w:val="20"/>
          <w:szCs w:val="20"/>
        </w:rPr>
        <w:t>HLA-B*15:02</w:t>
      </w:r>
      <w:r>
        <w:rPr>
          <w:sz w:val="20"/>
          <w:szCs w:val="20"/>
        </w:rPr>
        <w:t xml:space="preserve"> and</w:t>
      </w:r>
      <w:r w:rsidRPr="0001353C">
        <w:rPr>
          <w:i/>
          <w:iCs/>
          <w:sz w:val="20"/>
          <w:szCs w:val="20"/>
        </w:rPr>
        <w:t xml:space="preserve"> HLA-A*31:01</w:t>
      </w:r>
      <w:r>
        <w:rPr>
          <w:sz w:val="20"/>
          <w:szCs w:val="20"/>
        </w:rPr>
        <w:t>), oxcarbazepine (</w:t>
      </w:r>
      <w:r w:rsidRPr="0001353C">
        <w:rPr>
          <w:i/>
          <w:iCs/>
          <w:sz w:val="20"/>
          <w:szCs w:val="20"/>
        </w:rPr>
        <w:t>HLA-B*15:02</w:t>
      </w:r>
      <w:r>
        <w:rPr>
          <w:i/>
          <w:iCs/>
          <w:sz w:val="20"/>
          <w:szCs w:val="20"/>
        </w:rPr>
        <w:t>)</w:t>
      </w:r>
      <w:r>
        <w:rPr>
          <w:sz w:val="20"/>
          <w:szCs w:val="20"/>
        </w:rPr>
        <w:t>, lamotrigine (</w:t>
      </w:r>
      <w:r w:rsidRPr="0001353C">
        <w:rPr>
          <w:i/>
          <w:iCs/>
          <w:sz w:val="20"/>
          <w:szCs w:val="20"/>
        </w:rPr>
        <w:t>HLA-B*15:02</w:t>
      </w:r>
      <w:r>
        <w:rPr>
          <w:i/>
          <w:iCs/>
          <w:sz w:val="20"/>
          <w:szCs w:val="20"/>
        </w:rPr>
        <w:t>)</w:t>
      </w:r>
      <w:r>
        <w:rPr>
          <w:sz w:val="20"/>
          <w:szCs w:val="20"/>
        </w:rPr>
        <w:t>, phenytoin (</w:t>
      </w:r>
      <w:r w:rsidRPr="0001353C">
        <w:rPr>
          <w:i/>
          <w:iCs/>
          <w:sz w:val="20"/>
          <w:szCs w:val="20"/>
        </w:rPr>
        <w:t>HLA-B*15:02</w:t>
      </w:r>
      <w:r>
        <w:rPr>
          <w:i/>
          <w:iCs/>
          <w:sz w:val="20"/>
          <w:szCs w:val="20"/>
        </w:rPr>
        <w:t>)</w:t>
      </w:r>
      <w:r>
        <w:rPr>
          <w:sz w:val="20"/>
          <w:szCs w:val="20"/>
        </w:rPr>
        <w:t xml:space="preserve">, and </w:t>
      </w:r>
      <w:proofErr w:type="spellStart"/>
      <w:r>
        <w:rPr>
          <w:sz w:val="20"/>
          <w:szCs w:val="20"/>
        </w:rPr>
        <w:t>fosphenytoin</w:t>
      </w:r>
      <w:proofErr w:type="spellEnd"/>
      <w:r>
        <w:rPr>
          <w:sz w:val="20"/>
          <w:szCs w:val="20"/>
        </w:rPr>
        <w:t xml:space="preserve"> (</w:t>
      </w:r>
      <w:r w:rsidRPr="0001353C">
        <w:rPr>
          <w:i/>
          <w:iCs/>
          <w:sz w:val="20"/>
          <w:szCs w:val="20"/>
        </w:rPr>
        <w:t>HLA-B*15:02</w:t>
      </w:r>
      <w:r>
        <w:rPr>
          <w:i/>
          <w:iCs/>
          <w:sz w:val="20"/>
          <w:szCs w:val="20"/>
        </w:rPr>
        <w:t>)</w:t>
      </w:r>
      <w:r>
        <w:rPr>
          <w:sz w:val="20"/>
          <w:szCs w:val="20"/>
        </w:rPr>
        <w:t xml:space="preserve">. The WGS does not report on </w:t>
      </w:r>
      <w:r w:rsidRPr="00962FD9">
        <w:rPr>
          <w:i/>
          <w:iCs/>
          <w:sz w:val="20"/>
          <w:szCs w:val="20"/>
        </w:rPr>
        <w:t>HLA</w:t>
      </w:r>
      <w:r>
        <w:rPr>
          <w:sz w:val="20"/>
          <w:szCs w:val="20"/>
        </w:rPr>
        <w:t xml:space="preserve"> variants; therefore, if any of those are considered in the future a separate </w:t>
      </w:r>
      <w:r w:rsidRPr="004A3FE5">
        <w:rPr>
          <w:i/>
          <w:iCs/>
          <w:sz w:val="20"/>
          <w:szCs w:val="20"/>
        </w:rPr>
        <w:t>HLA</w:t>
      </w:r>
      <w:r>
        <w:rPr>
          <w:sz w:val="20"/>
          <w:szCs w:val="20"/>
        </w:rPr>
        <w:t xml:space="preserve"> test would be recommended. </w:t>
      </w:r>
    </w:p>
    <w:p w14:paraId="5541C775" w14:textId="77777777" w:rsidR="00A60FEE" w:rsidRPr="009A0184" w:rsidRDefault="00A60FEE">
      <w:pPr>
        <w:rPr>
          <w:sz w:val="20"/>
          <w:szCs w:val="20"/>
        </w:rPr>
      </w:pPr>
    </w:p>
    <w:sectPr w:rsidR="00A60FEE" w:rsidRPr="009A0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66D3"/>
    <w:multiLevelType w:val="hybridMultilevel"/>
    <w:tmpl w:val="0A3037BE"/>
    <w:lvl w:ilvl="0" w:tplc="FC9214DE">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42134CA"/>
    <w:multiLevelType w:val="hybridMultilevel"/>
    <w:tmpl w:val="B64C0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50D27"/>
    <w:multiLevelType w:val="hybridMultilevel"/>
    <w:tmpl w:val="CE52D882"/>
    <w:lvl w:ilvl="0" w:tplc="10B08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145247"/>
    <w:multiLevelType w:val="hybridMultilevel"/>
    <w:tmpl w:val="026A0D98"/>
    <w:lvl w:ilvl="0" w:tplc="BBFC439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744818"/>
    <w:multiLevelType w:val="hybridMultilevel"/>
    <w:tmpl w:val="0A78F48E"/>
    <w:lvl w:ilvl="0" w:tplc="B0E0EC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1598C"/>
    <w:multiLevelType w:val="hybridMultilevel"/>
    <w:tmpl w:val="DFBE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464134"/>
    <w:multiLevelType w:val="hybridMultilevel"/>
    <w:tmpl w:val="160C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16592"/>
    <w:multiLevelType w:val="hybridMultilevel"/>
    <w:tmpl w:val="3B66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9981170">
    <w:abstractNumId w:val="2"/>
  </w:num>
  <w:num w:numId="2" w16cid:durableId="1170756794">
    <w:abstractNumId w:val="1"/>
  </w:num>
  <w:num w:numId="3" w16cid:durableId="1036344825">
    <w:abstractNumId w:val="5"/>
  </w:num>
  <w:num w:numId="4" w16cid:durableId="557329279">
    <w:abstractNumId w:val="3"/>
  </w:num>
  <w:num w:numId="5" w16cid:durableId="547955435">
    <w:abstractNumId w:val="4"/>
  </w:num>
  <w:num w:numId="6" w16cid:durableId="70585484">
    <w:abstractNumId w:val="7"/>
  </w:num>
  <w:num w:numId="7" w16cid:durableId="1427849519">
    <w:abstractNumId w:val="6"/>
  </w:num>
  <w:num w:numId="8" w16cid:durableId="152112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60"/>
    <w:rsid w:val="00010EDD"/>
    <w:rsid w:val="00014363"/>
    <w:rsid w:val="00021CED"/>
    <w:rsid w:val="00024BC0"/>
    <w:rsid w:val="00033986"/>
    <w:rsid w:val="0004342A"/>
    <w:rsid w:val="000634DC"/>
    <w:rsid w:val="00075D85"/>
    <w:rsid w:val="000805E4"/>
    <w:rsid w:val="000B6A84"/>
    <w:rsid w:val="000C73AF"/>
    <w:rsid w:val="000D7A3B"/>
    <w:rsid w:val="000F3089"/>
    <w:rsid w:val="0011477E"/>
    <w:rsid w:val="001235AF"/>
    <w:rsid w:val="00130446"/>
    <w:rsid w:val="00141F35"/>
    <w:rsid w:val="0016546F"/>
    <w:rsid w:val="001755F7"/>
    <w:rsid w:val="00191664"/>
    <w:rsid w:val="00195772"/>
    <w:rsid w:val="001C161A"/>
    <w:rsid w:val="001C3787"/>
    <w:rsid w:val="001C635E"/>
    <w:rsid w:val="001C749D"/>
    <w:rsid w:val="001D4E59"/>
    <w:rsid w:val="00201A25"/>
    <w:rsid w:val="0020253F"/>
    <w:rsid w:val="00204F2A"/>
    <w:rsid w:val="002429BC"/>
    <w:rsid w:val="00245CE9"/>
    <w:rsid w:val="002522C1"/>
    <w:rsid w:val="002550D5"/>
    <w:rsid w:val="002751F1"/>
    <w:rsid w:val="0027755E"/>
    <w:rsid w:val="00292312"/>
    <w:rsid w:val="002A3FDE"/>
    <w:rsid w:val="002A74BA"/>
    <w:rsid w:val="002C691C"/>
    <w:rsid w:val="002C7D23"/>
    <w:rsid w:val="002D204B"/>
    <w:rsid w:val="002E00C4"/>
    <w:rsid w:val="002F09A7"/>
    <w:rsid w:val="002F6BD0"/>
    <w:rsid w:val="00314F34"/>
    <w:rsid w:val="003237D5"/>
    <w:rsid w:val="00324131"/>
    <w:rsid w:val="00326980"/>
    <w:rsid w:val="00327E5B"/>
    <w:rsid w:val="00330861"/>
    <w:rsid w:val="00342AF2"/>
    <w:rsid w:val="00354C75"/>
    <w:rsid w:val="00374D2A"/>
    <w:rsid w:val="003868A0"/>
    <w:rsid w:val="00387955"/>
    <w:rsid w:val="00395028"/>
    <w:rsid w:val="003A31DD"/>
    <w:rsid w:val="003A6238"/>
    <w:rsid w:val="003B1166"/>
    <w:rsid w:val="003B4E69"/>
    <w:rsid w:val="003E383B"/>
    <w:rsid w:val="003F4551"/>
    <w:rsid w:val="00410ED9"/>
    <w:rsid w:val="00421FEF"/>
    <w:rsid w:val="00425210"/>
    <w:rsid w:val="00431ED7"/>
    <w:rsid w:val="00452D67"/>
    <w:rsid w:val="00455E04"/>
    <w:rsid w:val="00471B46"/>
    <w:rsid w:val="004752D2"/>
    <w:rsid w:val="004860E0"/>
    <w:rsid w:val="0049502B"/>
    <w:rsid w:val="004A12CD"/>
    <w:rsid w:val="004B78FC"/>
    <w:rsid w:val="004C5EA2"/>
    <w:rsid w:val="004D3282"/>
    <w:rsid w:val="004F2E95"/>
    <w:rsid w:val="00503FB0"/>
    <w:rsid w:val="0053276B"/>
    <w:rsid w:val="00541A9B"/>
    <w:rsid w:val="005728C6"/>
    <w:rsid w:val="00577350"/>
    <w:rsid w:val="00585BA8"/>
    <w:rsid w:val="00587331"/>
    <w:rsid w:val="00597DEA"/>
    <w:rsid w:val="005C095B"/>
    <w:rsid w:val="005C3096"/>
    <w:rsid w:val="005C6410"/>
    <w:rsid w:val="005D720A"/>
    <w:rsid w:val="005E3F60"/>
    <w:rsid w:val="005F3F40"/>
    <w:rsid w:val="00600E53"/>
    <w:rsid w:val="00607893"/>
    <w:rsid w:val="00616176"/>
    <w:rsid w:val="0062193C"/>
    <w:rsid w:val="00635598"/>
    <w:rsid w:val="00640FD3"/>
    <w:rsid w:val="00653B83"/>
    <w:rsid w:val="0066135C"/>
    <w:rsid w:val="00665CB3"/>
    <w:rsid w:val="006661FA"/>
    <w:rsid w:val="006C7769"/>
    <w:rsid w:val="006E25EC"/>
    <w:rsid w:val="006E615B"/>
    <w:rsid w:val="006F2379"/>
    <w:rsid w:val="0071359C"/>
    <w:rsid w:val="00717801"/>
    <w:rsid w:val="00721C07"/>
    <w:rsid w:val="00740B76"/>
    <w:rsid w:val="00742A1A"/>
    <w:rsid w:val="007430F8"/>
    <w:rsid w:val="007571EB"/>
    <w:rsid w:val="00761E2E"/>
    <w:rsid w:val="007660CA"/>
    <w:rsid w:val="00774C37"/>
    <w:rsid w:val="00774D15"/>
    <w:rsid w:val="00781ACD"/>
    <w:rsid w:val="00783B5E"/>
    <w:rsid w:val="007876D7"/>
    <w:rsid w:val="007B429F"/>
    <w:rsid w:val="007C1E69"/>
    <w:rsid w:val="007D0DBF"/>
    <w:rsid w:val="007F6596"/>
    <w:rsid w:val="008230F0"/>
    <w:rsid w:val="0084328B"/>
    <w:rsid w:val="00850753"/>
    <w:rsid w:val="00863A93"/>
    <w:rsid w:val="00864A64"/>
    <w:rsid w:val="00877703"/>
    <w:rsid w:val="008A6064"/>
    <w:rsid w:val="008B4F59"/>
    <w:rsid w:val="008C02B2"/>
    <w:rsid w:val="008C175C"/>
    <w:rsid w:val="008D2058"/>
    <w:rsid w:val="008E74AD"/>
    <w:rsid w:val="008F7756"/>
    <w:rsid w:val="009068A5"/>
    <w:rsid w:val="009249C2"/>
    <w:rsid w:val="00942C9A"/>
    <w:rsid w:val="00943A6F"/>
    <w:rsid w:val="009474D8"/>
    <w:rsid w:val="00953508"/>
    <w:rsid w:val="00954153"/>
    <w:rsid w:val="009612E5"/>
    <w:rsid w:val="00965EA6"/>
    <w:rsid w:val="00973F8C"/>
    <w:rsid w:val="009951E4"/>
    <w:rsid w:val="00997536"/>
    <w:rsid w:val="009A0184"/>
    <w:rsid w:val="009A0982"/>
    <w:rsid w:val="009A3BDA"/>
    <w:rsid w:val="009A6E73"/>
    <w:rsid w:val="009B6B38"/>
    <w:rsid w:val="009C729A"/>
    <w:rsid w:val="009E216E"/>
    <w:rsid w:val="009E2B39"/>
    <w:rsid w:val="009F5EA7"/>
    <w:rsid w:val="00A0174C"/>
    <w:rsid w:val="00A245BD"/>
    <w:rsid w:val="00A34318"/>
    <w:rsid w:val="00A35107"/>
    <w:rsid w:val="00A52E0F"/>
    <w:rsid w:val="00A57723"/>
    <w:rsid w:val="00A60FEE"/>
    <w:rsid w:val="00A64CAB"/>
    <w:rsid w:val="00A740E6"/>
    <w:rsid w:val="00A7788F"/>
    <w:rsid w:val="00A827A5"/>
    <w:rsid w:val="00A87B4E"/>
    <w:rsid w:val="00A90DFB"/>
    <w:rsid w:val="00A95891"/>
    <w:rsid w:val="00AA14FF"/>
    <w:rsid w:val="00AA60B4"/>
    <w:rsid w:val="00AE04FC"/>
    <w:rsid w:val="00AF2265"/>
    <w:rsid w:val="00B10A81"/>
    <w:rsid w:val="00B22DEC"/>
    <w:rsid w:val="00B359EE"/>
    <w:rsid w:val="00B41318"/>
    <w:rsid w:val="00B44842"/>
    <w:rsid w:val="00B61507"/>
    <w:rsid w:val="00B64648"/>
    <w:rsid w:val="00B65210"/>
    <w:rsid w:val="00B665B1"/>
    <w:rsid w:val="00B90806"/>
    <w:rsid w:val="00B9663F"/>
    <w:rsid w:val="00BB3400"/>
    <w:rsid w:val="00BF07DA"/>
    <w:rsid w:val="00BF5F86"/>
    <w:rsid w:val="00C039BF"/>
    <w:rsid w:val="00C151B5"/>
    <w:rsid w:val="00C5451D"/>
    <w:rsid w:val="00C64012"/>
    <w:rsid w:val="00C6430F"/>
    <w:rsid w:val="00C6505E"/>
    <w:rsid w:val="00C6689E"/>
    <w:rsid w:val="00C71CE0"/>
    <w:rsid w:val="00C85FBA"/>
    <w:rsid w:val="00CA1CC4"/>
    <w:rsid w:val="00CB2C98"/>
    <w:rsid w:val="00CD3DB1"/>
    <w:rsid w:val="00CD4887"/>
    <w:rsid w:val="00CD7E7B"/>
    <w:rsid w:val="00CE6E92"/>
    <w:rsid w:val="00CE78A6"/>
    <w:rsid w:val="00CF35FA"/>
    <w:rsid w:val="00D01A15"/>
    <w:rsid w:val="00D14A1D"/>
    <w:rsid w:val="00D352C5"/>
    <w:rsid w:val="00D43AC0"/>
    <w:rsid w:val="00D464D9"/>
    <w:rsid w:val="00D60E92"/>
    <w:rsid w:val="00D62C73"/>
    <w:rsid w:val="00D677F5"/>
    <w:rsid w:val="00D7492F"/>
    <w:rsid w:val="00D75FE4"/>
    <w:rsid w:val="00DB5D86"/>
    <w:rsid w:val="00DB7C57"/>
    <w:rsid w:val="00DC36A5"/>
    <w:rsid w:val="00DD102C"/>
    <w:rsid w:val="00DD657C"/>
    <w:rsid w:val="00DD7DE7"/>
    <w:rsid w:val="00E0056E"/>
    <w:rsid w:val="00E0260A"/>
    <w:rsid w:val="00E17813"/>
    <w:rsid w:val="00E269BA"/>
    <w:rsid w:val="00E2756C"/>
    <w:rsid w:val="00E315EF"/>
    <w:rsid w:val="00E4296B"/>
    <w:rsid w:val="00E43A98"/>
    <w:rsid w:val="00E54157"/>
    <w:rsid w:val="00E82132"/>
    <w:rsid w:val="00E904E6"/>
    <w:rsid w:val="00EC011E"/>
    <w:rsid w:val="00ED0FA9"/>
    <w:rsid w:val="00ED2583"/>
    <w:rsid w:val="00EE3296"/>
    <w:rsid w:val="00EE52DF"/>
    <w:rsid w:val="00EF6BC5"/>
    <w:rsid w:val="00F00282"/>
    <w:rsid w:val="00F44286"/>
    <w:rsid w:val="00F5512D"/>
    <w:rsid w:val="00F85782"/>
    <w:rsid w:val="00F94A5E"/>
    <w:rsid w:val="00FB78BD"/>
    <w:rsid w:val="00FB7E35"/>
    <w:rsid w:val="00FC46FC"/>
    <w:rsid w:val="00FC55E3"/>
    <w:rsid w:val="00FD3D2A"/>
    <w:rsid w:val="00FF1C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557D"/>
  <w15:chartTrackingRefBased/>
  <w15:docId w15:val="{35810221-D709-44C2-A4BB-3601BAFB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3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4A1D"/>
    <w:pPr>
      <w:ind w:left="720"/>
      <w:contextualSpacing/>
    </w:pPr>
  </w:style>
  <w:style w:type="paragraph" w:customStyle="1" w:styleId="paragraph">
    <w:name w:val="paragraph"/>
    <w:basedOn w:val="Normal"/>
    <w:rsid w:val="00D14A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14A1D"/>
  </w:style>
  <w:style w:type="character" w:customStyle="1" w:styleId="eop">
    <w:name w:val="eop"/>
    <w:basedOn w:val="DefaultParagraphFont"/>
    <w:rsid w:val="00D14A1D"/>
  </w:style>
  <w:style w:type="character" w:styleId="Hyperlink">
    <w:name w:val="Hyperlink"/>
    <w:basedOn w:val="DefaultParagraphFont"/>
    <w:uiPriority w:val="99"/>
    <w:unhideWhenUsed/>
    <w:rsid w:val="00D14A1D"/>
    <w:rPr>
      <w:color w:val="0563C1" w:themeColor="hyperlink"/>
      <w:u w:val="single"/>
    </w:rPr>
  </w:style>
  <w:style w:type="character" w:styleId="PlaceholderText">
    <w:name w:val="Placeholder Text"/>
    <w:basedOn w:val="DefaultParagraphFont"/>
    <w:uiPriority w:val="99"/>
    <w:semiHidden/>
    <w:rsid w:val="005F3F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18338">
      <w:bodyDiv w:val="1"/>
      <w:marLeft w:val="0"/>
      <w:marRight w:val="0"/>
      <w:marTop w:val="0"/>
      <w:marBottom w:val="0"/>
      <w:divBdr>
        <w:top w:val="none" w:sz="0" w:space="0" w:color="auto"/>
        <w:left w:val="none" w:sz="0" w:space="0" w:color="auto"/>
        <w:bottom w:val="none" w:sz="0" w:space="0" w:color="auto"/>
        <w:right w:val="none" w:sz="0" w:space="0" w:color="auto"/>
      </w:divBdr>
    </w:div>
    <w:div w:id="166188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da.gov/medical-devices/precision-medicine/table-pharmacogenetic-associations" TargetMode="External"/><Relationship Id="rId3" Type="http://schemas.openxmlformats.org/officeDocument/2006/relationships/settings" Target="settings.xml"/><Relationship Id="rId7" Type="http://schemas.openxmlformats.org/officeDocument/2006/relationships/hyperlink" Target="http://www.cpicpgx.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da.gov/medical-devices/precision-medicine/table-pharmacogenetic-associations" TargetMode="External"/><Relationship Id="rId5" Type="http://schemas.openxmlformats.org/officeDocument/2006/relationships/hyperlink" Target="http://www.cpicpgx.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680</TotalTime>
  <Pages>7</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CHLA</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Jenny</dc:creator>
  <cp:keywords/>
  <dc:description/>
  <cp:lastModifiedBy>hesam Hakim</cp:lastModifiedBy>
  <cp:revision>231</cp:revision>
  <dcterms:created xsi:type="dcterms:W3CDTF">2023-12-19T19:43:00Z</dcterms:created>
  <dcterms:modified xsi:type="dcterms:W3CDTF">2026-01-28T22:46:00Z</dcterms:modified>
</cp:coreProperties>
</file>