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43B83" w14:textId="37978485" w:rsidR="00757981" w:rsidRDefault="00C02009" w:rsidP="00757981">
      <w:pPr>
        <w:pStyle w:val="10"/>
      </w:pPr>
      <w:bookmarkStart w:id="0" w:name="_Toc196233412"/>
      <w:r>
        <w:t>Отчет по л</w:t>
      </w:r>
      <w:r w:rsidR="00757981">
        <w:t>абораторн</w:t>
      </w:r>
      <w:r>
        <w:t xml:space="preserve">ой </w:t>
      </w:r>
      <w:r w:rsidR="00757981">
        <w:t>работ</w:t>
      </w:r>
      <w:r>
        <w:t xml:space="preserve">е </w:t>
      </w:r>
      <w:r w:rsidR="00757981">
        <w:t>№1</w:t>
      </w:r>
      <w:r w:rsidR="00757981">
        <w:br/>
        <w:t>Оценка качества программного обеспечения</w:t>
      </w:r>
      <w:bookmarkEnd w:id="0"/>
    </w:p>
    <w:p w14:paraId="677BD67F" w14:textId="77777777" w:rsidR="00757981" w:rsidRDefault="00757981" w:rsidP="00757981">
      <w:pPr>
        <w:pStyle w:val="1"/>
        <w:numPr>
          <w:ilvl w:val="0"/>
          <w:numId w:val="1"/>
        </w:numPr>
      </w:pPr>
      <w:r>
        <w:t>Цель работы</w:t>
      </w:r>
    </w:p>
    <w:p w14:paraId="14E0B209" w14:textId="77777777" w:rsidR="00757981" w:rsidRDefault="00757981" w:rsidP="00757981">
      <w:pPr>
        <w:pStyle w:val="2"/>
        <w:numPr>
          <w:ilvl w:val="1"/>
          <w:numId w:val="1"/>
        </w:numPr>
      </w:pPr>
      <w:r>
        <w:t>Познакомиться с методами и инструментами оценки качества программного обеспечения;</w:t>
      </w:r>
    </w:p>
    <w:p w14:paraId="0B1ACC54" w14:textId="77777777" w:rsidR="00757981" w:rsidRDefault="00757981" w:rsidP="00757981">
      <w:pPr>
        <w:pStyle w:val="2"/>
        <w:numPr>
          <w:ilvl w:val="1"/>
          <w:numId w:val="1"/>
        </w:numPr>
      </w:pPr>
      <w:r>
        <w:t>Научиться применять основные метрики и критерии для оценки функциональности, производительности, безопасности и удобства использования программных продуктов.</w:t>
      </w:r>
    </w:p>
    <w:p w14:paraId="05F54032" w14:textId="77777777" w:rsidR="00757981" w:rsidRDefault="00757981" w:rsidP="00757981">
      <w:pPr>
        <w:pStyle w:val="1"/>
        <w:numPr>
          <w:ilvl w:val="0"/>
          <w:numId w:val="1"/>
        </w:numPr>
      </w:pPr>
      <w:r>
        <w:t>Задание</w:t>
      </w:r>
    </w:p>
    <w:p w14:paraId="7B1980BC" w14:textId="77777777" w:rsidR="00757981" w:rsidRDefault="00757981" w:rsidP="00C02009">
      <w:pPr>
        <w:pStyle w:val="2"/>
        <w:numPr>
          <w:ilvl w:val="0"/>
          <w:numId w:val="0"/>
        </w:numPr>
      </w:pPr>
    </w:p>
    <w:p w14:paraId="1C6C9E31" w14:textId="77777777" w:rsidR="00757981" w:rsidRDefault="00757981" w:rsidP="00757981">
      <w:pPr>
        <w:pStyle w:val="af0"/>
      </w:pPr>
      <w:r>
        <w:t>Таблица – Оценка метрик качества ПО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92"/>
        <w:gridCol w:w="2021"/>
        <w:gridCol w:w="4532"/>
      </w:tblGrid>
      <w:tr w:rsidR="00C02009" w:rsidRPr="0028337C" w14:paraId="3C926AAB" w14:textId="77777777" w:rsidTr="00C34ECB">
        <w:trPr>
          <w:trHeight w:val="397"/>
        </w:trPr>
        <w:tc>
          <w:tcPr>
            <w:tcW w:w="2792" w:type="dxa"/>
            <w:vAlign w:val="center"/>
          </w:tcPr>
          <w:p w14:paraId="02B04D02" w14:textId="77777777" w:rsidR="00C02009" w:rsidRPr="0028337C" w:rsidRDefault="00C02009" w:rsidP="00C34ECB">
            <w:pPr>
              <w:pStyle w:val="af0"/>
            </w:pPr>
            <w:r>
              <w:t>Характеристика</w:t>
            </w:r>
          </w:p>
        </w:tc>
        <w:tc>
          <w:tcPr>
            <w:tcW w:w="2021" w:type="dxa"/>
            <w:vAlign w:val="center"/>
          </w:tcPr>
          <w:p w14:paraId="40870A5C" w14:textId="77777777" w:rsidR="00C02009" w:rsidRPr="0028337C" w:rsidRDefault="00C02009" w:rsidP="00C34ECB">
            <w:pPr>
              <w:pStyle w:val="af0"/>
            </w:pPr>
            <w:r>
              <w:t>Оценка</w:t>
            </w:r>
          </w:p>
        </w:tc>
        <w:tc>
          <w:tcPr>
            <w:tcW w:w="4532" w:type="dxa"/>
            <w:vAlign w:val="center"/>
          </w:tcPr>
          <w:p w14:paraId="17A553F4" w14:textId="77777777" w:rsidR="00C02009" w:rsidRPr="0028337C" w:rsidRDefault="00C02009" w:rsidP="00C34ECB">
            <w:pPr>
              <w:pStyle w:val="af0"/>
            </w:pPr>
            <w:r>
              <w:t>Комментарий</w:t>
            </w:r>
          </w:p>
        </w:tc>
      </w:tr>
      <w:tr w:rsidR="00C02009" w:rsidRPr="0028337C" w14:paraId="699B5215" w14:textId="77777777" w:rsidTr="00C34ECB">
        <w:trPr>
          <w:trHeight w:val="397"/>
        </w:trPr>
        <w:tc>
          <w:tcPr>
            <w:tcW w:w="9345" w:type="dxa"/>
            <w:gridSpan w:val="3"/>
            <w:vAlign w:val="center"/>
          </w:tcPr>
          <w:p w14:paraId="5812F058" w14:textId="77777777" w:rsidR="00C02009" w:rsidRPr="0028337C" w:rsidRDefault="00C02009" w:rsidP="00C34ECB">
            <w:pPr>
              <w:pStyle w:val="af0"/>
              <w:jc w:val="center"/>
            </w:pPr>
            <w:r>
              <w:t>Надежность</w:t>
            </w:r>
          </w:p>
        </w:tc>
      </w:tr>
      <w:tr w:rsidR="00C02009" w:rsidRPr="0028337C" w14:paraId="39415D40" w14:textId="77777777" w:rsidTr="00C34ECB">
        <w:trPr>
          <w:trHeight w:val="397"/>
        </w:trPr>
        <w:tc>
          <w:tcPr>
            <w:tcW w:w="2792" w:type="dxa"/>
            <w:vAlign w:val="center"/>
          </w:tcPr>
          <w:p w14:paraId="06A8E1F9" w14:textId="77777777" w:rsidR="00C02009" w:rsidRPr="0028337C" w:rsidRDefault="00C02009" w:rsidP="00C34ECB">
            <w:pPr>
              <w:pStyle w:val="af0"/>
            </w:pPr>
            <w:r>
              <w:t>Устойчивость к сбоям</w:t>
            </w:r>
          </w:p>
        </w:tc>
        <w:tc>
          <w:tcPr>
            <w:tcW w:w="2021" w:type="dxa"/>
            <w:vAlign w:val="center"/>
          </w:tcPr>
          <w:p w14:paraId="17F1C7FB" w14:textId="63B0E344" w:rsidR="00C02009" w:rsidRPr="0028337C" w:rsidRDefault="000A7537" w:rsidP="00C34ECB">
            <w:pPr>
              <w:pStyle w:val="af0"/>
              <w:jc w:val="center"/>
            </w:pPr>
            <w:r>
              <w:t>6</w:t>
            </w:r>
            <w:r w:rsidR="00C02009">
              <w:t>/10</w:t>
            </w:r>
          </w:p>
        </w:tc>
        <w:tc>
          <w:tcPr>
            <w:tcW w:w="4532" w:type="dxa"/>
            <w:vAlign w:val="center"/>
          </w:tcPr>
          <w:p w14:paraId="31919657" w14:textId="5755574B" w:rsidR="00C02009" w:rsidRPr="0028337C" w:rsidRDefault="00D842B1" w:rsidP="00C34ECB">
            <w:pPr>
              <w:pStyle w:val="af0"/>
            </w:pPr>
            <w:r>
              <w:t>П</w:t>
            </w:r>
            <w:r w:rsidRPr="00D842B1">
              <w:t>ри добавлении значительного количества элементов возникают ошибки выполнения</w:t>
            </w:r>
          </w:p>
        </w:tc>
      </w:tr>
      <w:tr w:rsidR="00C02009" w14:paraId="50FA9E1B" w14:textId="77777777" w:rsidTr="00C34ECB">
        <w:trPr>
          <w:trHeight w:val="397"/>
        </w:trPr>
        <w:tc>
          <w:tcPr>
            <w:tcW w:w="2792" w:type="dxa"/>
            <w:vAlign w:val="center"/>
          </w:tcPr>
          <w:p w14:paraId="1BA32B55" w14:textId="77777777" w:rsidR="00C02009" w:rsidRDefault="00C02009" w:rsidP="00C34ECB">
            <w:pPr>
              <w:pStyle w:val="af0"/>
            </w:pPr>
            <w:r>
              <w:t>Восстановилось</w:t>
            </w:r>
          </w:p>
        </w:tc>
        <w:tc>
          <w:tcPr>
            <w:tcW w:w="2021" w:type="dxa"/>
            <w:vAlign w:val="center"/>
          </w:tcPr>
          <w:p w14:paraId="5DC20F81" w14:textId="77777777" w:rsidR="00C02009" w:rsidRPr="008D628A" w:rsidRDefault="00C02009" w:rsidP="00C34ECB">
            <w:pPr>
              <w:pStyle w:val="af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/10</w:t>
            </w:r>
          </w:p>
        </w:tc>
        <w:tc>
          <w:tcPr>
            <w:tcW w:w="4532" w:type="dxa"/>
            <w:vAlign w:val="center"/>
          </w:tcPr>
          <w:p w14:paraId="78D9A778" w14:textId="0256CF6B" w:rsidR="00C02009" w:rsidRDefault="00D842B1" w:rsidP="00C34ECB">
            <w:pPr>
              <w:pStyle w:val="af0"/>
            </w:pPr>
            <w:r w:rsidRPr="00D842B1">
              <w:t>После возникновения ошибки программа прекращает работу без отображения диагностических сообщений</w:t>
            </w:r>
          </w:p>
        </w:tc>
      </w:tr>
      <w:tr w:rsidR="00C02009" w14:paraId="77FD48B7" w14:textId="77777777" w:rsidTr="00C34ECB">
        <w:trPr>
          <w:trHeight w:val="397"/>
        </w:trPr>
        <w:tc>
          <w:tcPr>
            <w:tcW w:w="2792" w:type="dxa"/>
            <w:vAlign w:val="center"/>
          </w:tcPr>
          <w:p w14:paraId="399040DC" w14:textId="77777777" w:rsidR="00C02009" w:rsidRDefault="00C02009" w:rsidP="00C34ECB">
            <w:pPr>
              <w:pStyle w:val="af0"/>
            </w:pPr>
            <w:r>
              <w:t>Время простоя</w:t>
            </w:r>
          </w:p>
        </w:tc>
        <w:tc>
          <w:tcPr>
            <w:tcW w:w="2021" w:type="dxa"/>
            <w:vAlign w:val="center"/>
          </w:tcPr>
          <w:p w14:paraId="6E150399" w14:textId="194D1979" w:rsidR="00C02009" w:rsidRPr="008D628A" w:rsidRDefault="000A7537" w:rsidP="00C34ECB">
            <w:pPr>
              <w:pStyle w:val="af0"/>
              <w:jc w:val="center"/>
              <w:rPr>
                <w:lang w:val="en-US"/>
              </w:rPr>
            </w:pPr>
            <w:r>
              <w:t>4</w:t>
            </w:r>
            <w:r w:rsidR="00C02009">
              <w:rPr>
                <w:lang w:val="en-US"/>
              </w:rPr>
              <w:t>/10</w:t>
            </w:r>
          </w:p>
        </w:tc>
        <w:tc>
          <w:tcPr>
            <w:tcW w:w="4532" w:type="dxa"/>
            <w:vAlign w:val="center"/>
          </w:tcPr>
          <w:p w14:paraId="3737EFF5" w14:textId="18332F43" w:rsidR="00C02009" w:rsidRDefault="00D842B1" w:rsidP="00C34ECB">
            <w:pPr>
              <w:pStyle w:val="af0"/>
            </w:pPr>
            <w:r w:rsidRPr="00D842B1">
              <w:t>При работе с крупными проектами наблюдается блокировка интерфейса приложения</w:t>
            </w:r>
          </w:p>
        </w:tc>
      </w:tr>
      <w:tr w:rsidR="00C02009" w:rsidRPr="0028337C" w14:paraId="6514AD0C" w14:textId="77777777" w:rsidTr="00C34ECB">
        <w:trPr>
          <w:trHeight w:val="397"/>
        </w:trPr>
        <w:tc>
          <w:tcPr>
            <w:tcW w:w="9345" w:type="dxa"/>
            <w:gridSpan w:val="3"/>
            <w:vAlign w:val="center"/>
          </w:tcPr>
          <w:p w14:paraId="4ADB95F5" w14:textId="77777777" w:rsidR="00C02009" w:rsidRPr="0028337C" w:rsidRDefault="00C02009" w:rsidP="00C34ECB">
            <w:pPr>
              <w:pStyle w:val="af0"/>
              <w:jc w:val="center"/>
            </w:pPr>
            <w:r>
              <w:t>Функциональность</w:t>
            </w:r>
          </w:p>
        </w:tc>
      </w:tr>
      <w:tr w:rsidR="00C02009" w:rsidRPr="0028337C" w14:paraId="3891906D" w14:textId="77777777" w:rsidTr="00C34ECB">
        <w:trPr>
          <w:trHeight w:val="397"/>
        </w:trPr>
        <w:tc>
          <w:tcPr>
            <w:tcW w:w="2792" w:type="dxa"/>
            <w:vAlign w:val="center"/>
          </w:tcPr>
          <w:p w14:paraId="653F856A" w14:textId="77777777" w:rsidR="00C02009" w:rsidRPr="0028337C" w:rsidRDefault="00C02009" w:rsidP="00C34ECB">
            <w:pPr>
              <w:pStyle w:val="af0"/>
            </w:pPr>
            <w:r>
              <w:t>Корректность</w:t>
            </w:r>
          </w:p>
        </w:tc>
        <w:tc>
          <w:tcPr>
            <w:tcW w:w="2021" w:type="dxa"/>
            <w:vAlign w:val="center"/>
          </w:tcPr>
          <w:p w14:paraId="50EE2E77" w14:textId="77777777" w:rsidR="00C02009" w:rsidRPr="0028337C" w:rsidRDefault="00C02009" w:rsidP="00C34ECB">
            <w:pPr>
              <w:pStyle w:val="af0"/>
              <w:jc w:val="center"/>
            </w:pPr>
            <w:r>
              <w:t>10/10</w:t>
            </w:r>
          </w:p>
        </w:tc>
        <w:tc>
          <w:tcPr>
            <w:tcW w:w="4532" w:type="dxa"/>
            <w:vAlign w:val="center"/>
          </w:tcPr>
          <w:p w14:paraId="5C7967D7" w14:textId="0F750193" w:rsidR="00C02009" w:rsidRPr="0028337C" w:rsidRDefault="00D842B1" w:rsidP="00C34ECB">
            <w:pPr>
              <w:pStyle w:val="af0"/>
            </w:pPr>
            <w:r w:rsidRPr="00D842B1">
              <w:t>Обеспечивается корректное создание элементов модели: классов, интерфейсов, перечислений и шаблонов проектирования</w:t>
            </w:r>
          </w:p>
        </w:tc>
      </w:tr>
      <w:tr w:rsidR="00C02009" w:rsidRPr="008D628A" w14:paraId="5AFB6A35" w14:textId="77777777" w:rsidTr="00C34ECB">
        <w:trPr>
          <w:trHeight w:val="397"/>
        </w:trPr>
        <w:tc>
          <w:tcPr>
            <w:tcW w:w="2792" w:type="dxa"/>
            <w:vAlign w:val="center"/>
          </w:tcPr>
          <w:p w14:paraId="435E7FF6" w14:textId="77777777" w:rsidR="00C02009" w:rsidRDefault="00C02009" w:rsidP="00C34ECB">
            <w:pPr>
              <w:pStyle w:val="af0"/>
            </w:pPr>
            <w:r w:rsidRPr="008D628A">
              <w:t>Соответствие требованиям</w:t>
            </w:r>
          </w:p>
        </w:tc>
        <w:tc>
          <w:tcPr>
            <w:tcW w:w="2021" w:type="dxa"/>
            <w:vAlign w:val="center"/>
          </w:tcPr>
          <w:p w14:paraId="1B5FDC75" w14:textId="77777777" w:rsidR="00C02009" w:rsidRPr="008D628A" w:rsidRDefault="00C02009" w:rsidP="00C34ECB">
            <w:pPr>
              <w:pStyle w:val="af0"/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/</w:t>
            </w:r>
            <w:r>
              <w:t>10</w:t>
            </w:r>
          </w:p>
        </w:tc>
        <w:tc>
          <w:tcPr>
            <w:tcW w:w="4532" w:type="dxa"/>
            <w:vAlign w:val="center"/>
          </w:tcPr>
          <w:p w14:paraId="4799310C" w14:textId="215815CD" w:rsidR="00C02009" w:rsidRPr="008D628A" w:rsidRDefault="00D842B1" w:rsidP="00C34ECB">
            <w:pPr>
              <w:pStyle w:val="af0"/>
            </w:pPr>
            <w:r w:rsidRPr="00D842B1">
              <w:t>Базовый функционал редактирования диаграмм и генерации кода реализован в соответствии с требованиями</w:t>
            </w:r>
          </w:p>
        </w:tc>
      </w:tr>
      <w:tr w:rsidR="00C02009" w:rsidRPr="008D628A" w14:paraId="3F74CBED" w14:textId="77777777" w:rsidTr="00C34ECB">
        <w:trPr>
          <w:trHeight w:val="397"/>
        </w:trPr>
        <w:tc>
          <w:tcPr>
            <w:tcW w:w="2792" w:type="dxa"/>
            <w:vAlign w:val="center"/>
          </w:tcPr>
          <w:p w14:paraId="7A264CB7" w14:textId="77777777" w:rsidR="00C02009" w:rsidRPr="008D628A" w:rsidRDefault="00C02009" w:rsidP="00C34ECB">
            <w:pPr>
              <w:pStyle w:val="af0"/>
            </w:pPr>
            <w:r w:rsidRPr="008D628A">
              <w:t>Взаимосвязь компонентов</w:t>
            </w:r>
          </w:p>
        </w:tc>
        <w:tc>
          <w:tcPr>
            <w:tcW w:w="2021" w:type="dxa"/>
            <w:vAlign w:val="center"/>
          </w:tcPr>
          <w:p w14:paraId="2A5A040A" w14:textId="77777777" w:rsidR="00C02009" w:rsidRDefault="00C02009" w:rsidP="00C34ECB">
            <w:pPr>
              <w:pStyle w:val="af0"/>
              <w:jc w:val="center"/>
            </w:pPr>
            <w:r>
              <w:t>10</w:t>
            </w:r>
            <w:r w:rsidRPr="008D628A">
              <w:t>/10</w:t>
            </w:r>
          </w:p>
        </w:tc>
        <w:tc>
          <w:tcPr>
            <w:tcW w:w="4532" w:type="dxa"/>
            <w:vAlign w:val="center"/>
          </w:tcPr>
          <w:p w14:paraId="5A59BB57" w14:textId="68F7A456" w:rsidR="00C02009" w:rsidRPr="008D628A" w:rsidRDefault="00D842B1" w:rsidP="00C34ECB">
            <w:pPr>
              <w:pStyle w:val="af0"/>
            </w:pPr>
            <w:r w:rsidRPr="00D842B1">
              <w:t>Элементы проекта связываются между собой с соблюдением семантической целостности</w:t>
            </w:r>
          </w:p>
        </w:tc>
      </w:tr>
      <w:tr w:rsidR="00C02009" w:rsidRPr="0028337C" w14:paraId="2B0BF5E5" w14:textId="77777777" w:rsidTr="00C34ECB">
        <w:trPr>
          <w:trHeight w:val="397"/>
        </w:trPr>
        <w:tc>
          <w:tcPr>
            <w:tcW w:w="9345" w:type="dxa"/>
            <w:gridSpan w:val="3"/>
            <w:vAlign w:val="center"/>
          </w:tcPr>
          <w:p w14:paraId="7EC01C55" w14:textId="77777777" w:rsidR="00C02009" w:rsidRPr="0028337C" w:rsidRDefault="00C02009" w:rsidP="00C34ECB">
            <w:pPr>
              <w:pStyle w:val="af0"/>
              <w:jc w:val="center"/>
            </w:pPr>
            <w:r>
              <w:t>Мобильность</w:t>
            </w:r>
          </w:p>
        </w:tc>
      </w:tr>
      <w:tr w:rsidR="00C02009" w:rsidRPr="0028337C" w14:paraId="28FD8859" w14:textId="77777777" w:rsidTr="00C34ECB">
        <w:trPr>
          <w:trHeight w:val="397"/>
        </w:trPr>
        <w:tc>
          <w:tcPr>
            <w:tcW w:w="2792" w:type="dxa"/>
            <w:vAlign w:val="center"/>
          </w:tcPr>
          <w:p w14:paraId="04E52657" w14:textId="77777777" w:rsidR="00C02009" w:rsidRPr="0028337C" w:rsidRDefault="00C02009" w:rsidP="00C34ECB">
            <w:pPr>
              <w:pStyle w:val="af0"/>
            </w:pPr>
            <w:r w:rsidRPr="008D628A">
              <w:t xml:space="preserve">Переносимость кода </w:t>
            </w:r>
          </w:p>
        </w:tc>
        <w:tc>
          <w:tcPr>
            <w:tcW w:w="2021" w:type="dxa"/>
            <w:vAlign w:val="center"/>
          </w:tcPr>
          <w:p w14:paraId="65FC8A68" w14:textId="7887DA85" w:rsidR="00C02009" w:rsidRPr="0028337C" w:rsidRDefault="000A7537" w:rsidP="00C34ECB">
            <w:pPr>
              <w:pStyle w:val="af0"/>
              <w:jc w:val="center"/>
            </w:pPr>
            <w:r>
              <w:t>4</w:t>
            </w:r>
            <w:r w:rsidR="00C02009">
              <w:t>/10</w:t>
            </w:r>
          </w:p>
        </w:tc>
        <w:tc>
          <w:tcPr>
            <w:tcW w:w="4532" w:type="dxa"/>
            <w:vAlign w:val="center"/>
          </w:tcPr>
          <w:p w14:paraId="24569777" w14:textId="7B8952B1" w:rsidR="00C02009" w:rsidRPr="0028337C" w:rsidRDefault="00D842B1" w:rsidP="00D842B1">
            <w:pPr>
              <w:pStyle w:val="af0"/>
            </w:pPr>
            <w:r w:rsidRPr="00D842B1">
              <w:t>Приложение разработано для настольных платформ без поддержки мобильных устройств</w:t>
            </w:r>
          </w:p>
        </w:tc>
      </w:tr>
      <w:tr w:rsidR="00C02009" w:rsidRPr="00E04E15" w14:paraId="7CABEBE7" w14:textId="77777777" w:rsidTr="00C34ECB">
        <w:trPr>
          <w:trHeight w:val="397"/>
        </w:trPr>
        <w:tc>
          <w:tcPr>
            <w:tcW w:w="2792" w:type="dxa"/>
            <w:vAlign w:val="center"/>
          </w:tcPr>
          <w:p w14:paraId="21648930" w14:textId="77777777" w:rsidR="00C02009" w:rsidRPr="008D628A" w:rsidRDefault="00C02009" w:rsidP="00C34ECB">
            <w:pPr>
              <w:pStyle w:val="af0"/>
            </w:pPr>
            <w:r>
              <w:lastRenderedPageBreak/>
              <w:t>Конфигурируемость</w:t>
            </w:r>
            <w:r w:rsidRPr="008D628A">
              <w:t xml:space="preserve"> </w:t>
            </w:r>
          </w:p>
        </w:tc>
        <w:tc>
          <w:tcPr>
            <w:tcW w:w="2021" w:type="dxa"/>
            <w:vAlign w:val="center"/>
          </w:tcPr>
          <w:p w14:paraId="28EFBB86" w14:textId="6C9490D2" w:rsidR="00C02009" w:rsidRPr="008D628A" w:rsidRDefault="000A7537" w:rsidP="00C34ECB">
            <w:pPr>
              <w:pStyle w:val="af0"/>
              <w:jc w:val="center"/>
              <w:rPr>
                <w:lang w:val="en-US"/>
              </w:rPr>
            </w:pPr>
            <w:r>
              <w:t>5</w:t>
            </w:r>
            <w:r w:rsidR="00C02009">
              <w:rPr>
                <w:lang w:val="en-US"/>
              </w:rPr>
              <w:t>/10</w:t>
            </w:r>
          </w:p>
        </w:tc>
        <w:tc>
          <w:tcPr>
            <w:tcW w:w="4532" w:type="dxa"/>
            <w:vAlign w:val="center"/>
          </w:tcPr>
          <w:p w14:paraId="0FF9C94B" w14:textId="5128EFAD" w:rsidR="00C02009" w:rsidRPr="00E04E15" w:rsidRDefault="00D842B1" w:rsidP="00C34ECB">
            <w:pPr>
              <w:pStyle w:val="af0"/>
            </w:pPr>
            <w:r w:rsidRPr="00D842B1">
              <w:t>Отсутствует адаптация к различным типам устройств, предусмотрена только базовая поддержка экранов с ограниченным разрешением</w:t>
            </w:r>
          </w:p>
        </w:tc>
      </w:tr>
      <w:tr w:rsidR="00C02009" w:rsidRPr="0028337C" w14:paraId="3140E087" w14:textId="77777777" w:rsidTr="00C34ECB">
        <w:trPr>
          <w:trHeight w:val="397"/>
        </w:trPr>
        <w:tc>
          <w:tcPr>
            <w:tcW w:w="9345" w:type="dxa"/>
            <w:gridSpan w:val="3"/>
            <w:vAlign w:val="center"/>
          </w:tcPr>
          <w:p w14:paraId="6A85FCD1" w14:textId="77777777" w:rsidR="00C02009" w:rsidRPr="0028337C" w:rsidRDefault="00C02009" w:rsidP="00C34ECB">
            <w:pPr>
              <w:pStyle w:val="af0"/>
              <w:jc w:val="center"/>
            </w:pPr>
            <w:r>
              <w:t>Удобство использования</w:t>
            </w:r>
          </w:p>
        </w:tc>
      </w:tr>
      <w:tr w:rsidR="00C02009" w:rsidRPr="0028337C" w14:paraId="3063DA73" w14:textId="77777777" w:rsidTr="00C34ECB">
        <w:trPr>
          <w:trHeight w:val="397"/>
        </w:trPr>
        <w:tc>
          <w:tcPr>
            <w:tcW w:w="2792" w:type="dxa"/>
            <w:vAlign w:val="center"/>
          </w:tcPr>
          <w:p w14:paraId="20F26586" w14:textId="77777777" w:rsidR="00C02009" w:rsidRPr="0028337C" w:rsidRDefault="00C02009" w:rsidP="00C34ECB">
            <w:pPr>
              <w:pStyle w:val="af0"/>
            </w:pPr>
            <w:r w:rsidRPr="008D628A">
              <w:t>Интуитивность интерфейса</w:t>
            </w:r>
          </w:p>
        </w:tc>
        <w:tc>
          <w:tcPr>
            <w:tcW w:w="2021" w:type="dxa"/>
            <w:vAlign w:val="center"/>
          </w:tcPr>
          <w:p w14:paraId="0E2D8E4A" w14:textId="6E802FF8" w:rsidR="00C02009" w:rsidRPr="0028337C" w:rsidRDefault="000A7537" w:rsidP="00C34ECB">
            <w:pPr>
              <w:pStyle w:val="af0"/>
              <w:jc w:val="center"/>
            </w:pPr>
            <w:r>
              <w:t>5</w:t>
            </w:r>
            <w:r w:rsidR="00C02009">
              <w:t>/10</w:t>
            </w:r>
          </w:p>
        </w:tc>
        <w:tc>
          <w:tcPr>
            <w:tcW w:w="4532" w:type="dxa"/>
            <w:vAlign w:val="center"/>
          </w:tcPr>
          <w:p w14:paraId="04B860BD" w14:textId="2B16F98B" w:rsidR="00C02009" w:rsidRPr="004D6881" w:rsidRDefault="00D842B1" w:rsidP="00C34ECB">
            <w:pPr>
              <w:pStyle w:val="af0"/>
            </w:pPr>
            <w:r w:rsidRPr="00D842B1">
              <w:t>Интерфейс интуитивно понятен, однако навигация по диаграммам затруднена из-за отсутствия визуальных элементов прокрутки</w:t>
            </w:r>
          </w:p>
        </w:tc>
      </w:tr>
      <w:tr w:rsidR="00C02009" w:rsidRPr="009052F2" w14:paraId="67581FB6" w14:textId="77777777" w:rsidTr="00C34ECB">
        <w:trPr>
          <w:trHeight w:val="397"/>
        </w:trPr>
        <w:tc>
          <w:tcPr>
            <w:tcW w:w="2792" w:type="dxa"/>
            <w:vAlign w:val="center"/>
          </w:tcPr>
          <w:p w14:paraId="01C03291" w14:textId="77777777" w:rsidR="00C02009" w:rsidRPr="008D628A" w:rsidRDefault="00C02009" w:rsidP="00C34ECB">
            <w:pPr>
              <w:pStyle w:val="af0"/>
            </w:pPr>
            <w:r w:rsidRPr="009052F2">
              <w:t>Обучаемость</w:t>
            </w:r>
          </w:p>
        </w:tc>
        <w:tc>
          <w:tcPr>
            <w:tcW w:w="2021" w:type="dxa"/>
            <w:vAlign w:val="center"/>
          </w:tcPr>
          <w:p w14:paraId="45608E69" w14:textId="641387DF" w:rsidR="00C02009" w:rsidRPr="009052F2" w:rsidRDefault="000A7537" w:rsidP="00C34ECB">
            <w:pPr>
              <w:pStyle w:val="af0"/>
              <w:jc w:val="center"/>
              <w:rPr>
                <w:lang w:val="en-US"/>
              </w:rPr>
            </w:pPr>
            <w:r>
              <w:t>7</w:t>
            </w:r>
            <w:r w:rsidR="00C02009">
              <w:rPr>
                <w:lang w:val="en-US"/>
              </w:rPr>
              <w:t>/10</w:t>
            </w:r>
          </w:p>
        </w:tc>
        <w:tc>
          <w:tcPr>
            <w:tcW w:w="4532" w:type="dxa"/>
            <w:vAlign w:val="center"/>
          </w:tcPr>
          <w:p w14:paraId="244432A8" w14:textId="0491C82E" w:rsidR="00C02009" w:rsidRPr="009052F2" w:rsidRDefault="00D842B1" w:rsidP="00C34ECB">
            <w:pPr>
              <w:pStyle w:val="af0"/>
            </w:pPr>
            <w:r w:rsidRPr="00D842B1">
              <w:t>Отмечается простота освоения базового функционала, но отсутствует система контекстных подсказок и вводного руководства</w:t>
            </w:r>
          </w:p>
        </w:tc>
      </w:tr>
      <w:tr w:rsidR="00C02009" w:rsidRPr="009052F2" w14:paraId="007D4643" w14:textId="77777777" w:rsidTr="00C34ECB">
        <w:trPr>
          <w:trHeight w:val="397"/>
        </w:trPr>
        <w:tc>
          <w:tcPr>
            <w:tcW w:w="2792" w:type="dxa"/>
            <w:vAlign w:val="center"/>
          </w:tcPr>
          <w:p w14:paraId="3AC56A4D" w14:textId="77777777" w:rsidR="00C02009" w:rsidRPr="009052F2" w:rsidRDefault="00C02009" w:rsidP="00C34ECB">
            <w:pPr>
              <w:pStyle w:val="af0"/>
            </w:pPr>
            <w:r w:rsidRPr="009052F2">
              <w:t>Удовлетворённость пользователя</w:t>
            </w:r>
          </w:p>
        </w:tc>
        <w:tc>
          <w:tcPr>
            <w:tcW w:w="2021" w:type="dxa"/>
            <w:vAlign w:val="center"/>
          </w:tcPr>
          <w:p w14:paraId="428BD601" w14:textId="1130C311" w:rsidR="00C02009" w:rsidRPr="009052F2" w:rsidRDefault="000A7537" w:rsidP="00C34ECB">
            <w:pPr>
              <w:pStyle w:val="af0"/>
              <w:jc w:val="center"/>
              <w:rPr>
                <w:lang w:val="en-US"/>
              </w:rPr>
            </w:pPr>
            <w:r>
              <w:t>4</w:t>
            </w:r>
            <w:r w:rsidR="00C02009">
              <w:rPr>
                <w:lang w:val="en-US"/>
              </w:rPr>
              <w:t>/10</w:t>
            </w:r>
          </w:p>
        </w:tc>
        <w:tc>
          <w:tcPr>
            <w:tcW w:w="4532" w:type="dxa"/>
            <w:vAlign w:val="center"/>
          </w:tcPr>
          <w:p w14:paraId="099DA987" w14:textId="1E9F3F54" w:rsidR="00C02009" w:rsidRPr="009052F2" w:rsidRDefault="00D842B1" w:rsidP="00C34ECB">
            <w:pPr>
              <w:pStyle w:val="af0"/>
            </w:pPr>
            <w:r w:rsidRPr="00D842B1">
              <w:t>Механизм перемещения элементов диаграммы (реализованный через верхний элемент управления) не является очевидным для пользователя</w:t>
            </w:r>
          </w:p>
        </w:tc>
      </w:tr>
      <w:tr w:rsidR="00C02009" w:rsidRPr="0028337C" w14:paraId="69701AA7" w14:textId="77777777" w:rsidTr="00C34ECB">
        <w:trPr>
          <w:trHeight w:val="397"/>
        </w:trPr>
        <w:tc>
          <w:tcPr>
            <w:tcW w:w="9345" w:type="dxa"/>
            <w:gridSpan w:val="3"/>
            <w:vAlign w:val="center"/>
          </w:tcPr>
          <w:p w14:paraId="60FD1DE1" w14:textId="77777777" w:rsidR="00C02009" w:rsidRPr="0028337C" w:rsidRDefault="00C02009" w:rsidP="00C34ECB">
            <w:pPr>
              <w:pStyle w:val="af0"/>
              <w:jc w:val="center"/>
            </w:pPr>
            <w:r>
              <w:t>Эффективность</w:t>
            </w:r>
          </w:p>
        </w:tc>
      </w:tr>
      <w:tr w:rsidR="00C02009" w:rsidRPr="00B11D09" w14:paraId="4B4853EB" w14:textId="77777777" w:rsidTr="00C34ECB">
        <w:trPr>
          <w:trHeight w:val="397"/>
        </w:trPr>
        <w:tc>
          <w:tcPr>
            <w:tcW w:w="2792" w:type="dxa"/>
            <w:vAlign w:val="center"/>
          </w:tcPr>
          <w:p w14:paraId="0CBB5CC7" w14:textId="77777777" w:rsidR="00C02009" w:rsidRPr="0028337C" w:rsidRDefault="00C02009" w:rsidP="00C34ECB">
            <w:pPr>
              <w:pStyle w:val="af0"/>
            </w:pPr>
            <w:r w:rsidRPr="00B11D09">
              <w:t>Время отклика</w:t>
            </w:r>
          </w:p>
        </w:tc>
        <w:tc>
          <w:tcPr>
            <w:tcW w:w="2021" w:type="dxa"/>
            <w:vAlign w:val="center"/>
          </w:tcPr>
          <w:p w14:paraId="0AE2E52F" w14:textId="6E11D98F" w:rsidR="00C02009" w:rsidRPr="0028337C" w:rsidRDefault="000A7537" w:rsidP="00C34ECB">
            <w:pPr>
              <w:pStyle w:val="af0"/>
              <w:jc w:val="center"/>
            </w:pPr>
            <w:r>
              <w:t>5</w:t>
            </w:r>
            <w:r w:rsidR="00C02009">
              <w:t>/10</w:t>
            </w:r>
          </w:p>
        </w:tc>
        <w:tc>
          <w:tcPr>
            <w:tcW w:w="4532" w:type="dxa"/>
            <w:vAlign w:val="center"/>
          </w:tcPr>
          <w:p w14:paraId="6669F2CC" w14:textId="77777777" w:rsidR="00C02009" w:rsidRDefault="00D842B1" w:rsidP="00C34ECB">
            <w:pPr>
              <w:pStyle w:val="af0"/>
            </w:pPr>
            <w:r w:rsidRPr="00D842B1">
              <w:t>При работе с диаграммами малого объема производительность находится на приемлемом уровне</w:t>
            </w:r>
          </w:p>
          <w:p w14:paraId="1E4153F5" w14:textId="77777777" w:rsidR="00D842B1" w:rsidRDefault="00D842B1" w:rsidP="00C34ECB">
            <w:pPr>
              <w:pStyle w:val="af0"/>
            </w:pPr>
          </w:p>
          <w:p w14:paraId="3D7EF9F7" w14:textId="16788C0D" w:rsidR="00D842B1" w:rsidRPr="00B11D09" w:rsidRDefault="00D842B1" w:rsidP="00C34ECB">
            <w:pPr>
              <w:pStyle w:val="af0"/>
            </w:pPr>
            <w:r w:rsidRPr="00D842B1">
              <w:t>Наблюдается прогрессирующее снижение производительности при увеличении размера диаграмм</w:t>
            </w:r>
          </w:p>
        </w:tc>
      </w:tr>
      <w:tr w:rsidR="00C02009" w14:paraId="72279A88" w14:textId="77777777" w:rsidTr="00C34ECB">
        <w:trPr>
          <w:trHeight w:val="397"/>
        </w:trPr>
        <w:tc>
          <w:tcPr>
            <w:tcW w:w="2792" w:type="dxa"/>
            <w:vAlign w:val="center"/>
          </w:tcPr>
          <w:p w14:paraId="30C83A62" w14:textId="77777777" w:rsidR="00C02009" w:rsidRPr="00B11D09" w:rsidRDefault="00C02009" w:rsidP="00C34ECB">
            <w:pPr>
              <w:pStyle w:val="af0"/>
            </w:pPr>
            <w:r w:rsidRPr="00B11D09">
              <w:t>Объём используемой памяти</w:t>
            </w:r>
          </w:p>
        </w:tc>
        <w:tc>
          <w:tcPr>
            <w:tcW w:w="2021" w:type="dxa"/>
            <w:vAlign w:val="center"/>
          </w:tcPr>
          <w:p w14:paraId="0C749D8B" w14:textId="13491E45" w:rsidR="00C02009" w:rsidRDefault="000A7537" w:rsidP="00C34ECB">
            <w:pPr>
              <w:pStyle w:val="af0"/>
              <w:jc w:val="center"/>
            </w:pPr>
            <w:r>
              <w:t>6</w:t>
            </w:r>
            <w:r w:rsidR="00C02009" w:rsidRPr="00B11D09">
              <w:t>/10</w:t>
            </w:r>
          </w:p>
        </w:tc>
        <w:tc>
          <w:tcPr>
            <w:tcW w:w="4532" w:type="dxa"/>
            <w:vAlign w:val="center"/>
          </w:tcPr>
          <w:p w14:paraId="70CC8C19" w14:textId="13A242AE" w:rsidR="00C02009" w:rsidRDefault="00D842B1" w:rsidP="00C34ECB">
            <w:pPr>
              <w:pStyle w:val="af0"/>
            </w:pPr>
            <w:r w:rsidRPr="00D842B1">
              <w:t>Использование памяти является оптимальным для малых проектов, но существенно возрастает при обработке крупных моделей</w:t>
            </w:r>
          </w:p>
        </w:tc>
      </w:tr>
      <w:tr w:rsidR="00C02009" w:rsidRPr="00B11D09" w14:paraId="5711A492" w14:textId="77777777" w:rsidTr="00C34ECB">
        <w:trPr>
          <w:trHeight w:val="397"/>
        </w:trPr>
        <w:tc>
          <w:tcPr>
            <w:tcW w:w="2792" w:type="dxa"/>
            <w:vAlign w:val="center"/>
          </w:tcPr>
          <w:p w14:paraId="7460528F" w14:textId="77777777" w:rsidR="00C02009" w:rsidRPr="00B11D09" w:rsidRDefault="00C02009" w:rsidP="00C34ECB">
            <w:pPr>
              <w:pStyle w:val="af0"/>
            </w:pPr>
            <w:r w:rsidRPr="00B11D09">
              <w:t xml:space="preserve">Пропускная способность  </w:t>
            </w:r>
          </w:p>
        </w:tc>
        <w:tc>
          <w:tcPr>
            <w:tcW w:w="2021" w:type="dxa"/>
            <w:vAlign w:val="center"/>
          </w:tcPr>
          <w:p w14:paraId="2E4C1B3B" w14:textId="2A9CD530" w:rsidR="00C02009" w:rsidRPr="00B11D09" w:rsidRDefault="000A7537" w:rsidP="00C34ECB">
            <w:pPr>
              <w:pStyle w:val="af0"/>
              <w:jc w:val="center"/>
            </w:pPr>
            <w:r>
              <w:t>5</w:t>
            </w:r>
            <w:r w:rsidR="00C02009" w:rsidRPr="00B11D09">
              <w:t>/10</w:t>
            </w:r>
          </w:p>
        </w:tc>
        <w:tc>
          <w:tcPr>
            <w:tcW w:w="4532" w:type="dxa"/>
            <w:vAlign w:val="center"/>
          </w:tcPr>
          <w:p w14:paraId="38BD73D6" w14:textId="7DC73E23" w:rsidR="00C02009" w:rsidRPr="00B11D09" w:rsidRDefault="00D842B1" w:rsidP="00C34ECB">
            <w:pPr>
              <w:pStyle w:val="af0"/>
            </w:pPr>
            <w:r w:rsidRPr="00D842B1">
              <w:t>Существуют ограничения по количеству обрабатываемых элементов</w:t>
            </w:r>
          </w:p>
        </w:tc>
      </w:tr>
      <w:tr w:rsidR="00C02009" w:rsidRPr="0028337C" w14:paraId="5C4D6B4F" w14:textId="77777777" w:rsidTr="00C34ECB">
        <w:trPr>
          <w:trHeight w:val="397"/>
        </w:trPr>
        <w:tc>
          <w:tcPr>
            <w:tcW w:w="9345" w:type="dxa"/>
            <w:gridSpan w:val="3"/>
            <w:vAlign w:val="center"/>
          </w:tcPr>
          <w:p w14:paraId="5AE347FC" w14:textId="77777777" w:rsidR="00C02009" w:rsidRPr="0028337C" w:rsidRDefault="00C02009" w:rsidP="00C34ECB">
            <w:pPr>
              <w:pStyle w:val="af0"/>
              <w:jc w:val="center"/>
            </w:pPr>
            <w:r>
              <w:t>Сопровождаемость</w:t>
            </w:r>
          </w:p>
        </w:tc>
      </w:tr>
      <w:tr w:rsidR="00C02009" w:rsidRPr="0028337C" w14:paraId="28E72BEA" w14:textId="77777777" w:rsidTr="00C34ECB">
        <w:trPr>
          <w:trHeight w:val="164"/>
        </w:trPr>
        <w:tc>
          <w:tcPr>
            <w:tcW w:w="2792" w:type="dxa"/>
            <w:vAlign w:val="center"/>
          </w:tcPr>
          <w:p w14:paraId="211A8A98" w14:textId="77777777" w:rsidR="00C02009" w:rsidRPr="0028337C" w:rsidRDefault="00C02009" w:rsidP="00C34ECB">
            <w:pPr>
              <w:pStyle w:val="af0"/>
            </w:pPr>
            <w:r w:rsidRPr="00B11D09">
              <w:t>Модифицируемость</w:t>
            </w:r>
          </w:p>
        </w:tc>
        <w:tc>
          <w:tcPr>
            <w:tcW w:w="2021" w:type="dxa"/>
            <w:vAlign w:val="center"/>
          </w:tcPr>
          <w:p w14:paraId="1243BB58" w14:textId="77777777" w:rsidR="00C02009" w:rsidRPr="0028337C" w:rsidRDefault="00C02009" w:rsidP="00C34ECB">
            <w:pPr>
              <w:pStyle w:val="af0"/>
              <w:jc w:val="center"/>
            </w:pPr>
            <w:r>
              <w:t>10/10</w:t>
            </w:r>
          </w:p>
        </w:tc>
        <w:tc>
          <w:tcPr>
            <w:tcW w:w="4532" w:type="dxa"/>
            <w:vAlign w:val="center"/>
          </w:tcPr>
          <w:p w14:paraId="4B76D571" w14:textId="52CA692B" w:rsidR="00C02009" w:rsidRPr="0028337C" w:rsidRDefault="00D842B1" w:rsidP="00C34ECB">
            <w:pPr>
              <w:pStyle w:val="af0"/>
            </w:pPr>
            <w:r w:rsidRPr="00D842B1">
              <w:t>Архитектура системы допускает модификацию исходного кода, который доступен в репозитории GitHub</w:t>
            </w:r>
          </w:p>
        </w:tc>
      </w:tr>
      <w:tr w:rsidR="00C02009" w:rsidRPr="00B11D09" w14:paraId="485EF4E0" w14:textId="77777777" w:rsidTr="00C34ECB">
        <w:trPr>
          <w:trHeight w:val="164"/>
        </w:trPr>
        <w:tc>
          <w:tcPr>
            <w:tcW w:w="2792" w:type="dxa"/>
            <w:vAlign w:val="center"/>
          </w:tcPr>
          <w:p w14:paraId="478C7E02" w14:textId="77777777" w:rsidR="00C02009" w:rsidRPr="00B11D09" w:rsidRDefault="00C02009" w:rsidP="00C34ECB">
            <w:pPr>
              <w:pStyle w:val="af0"/>
            </w:pPr>
            <w:r w:rsidRPr="00B11D09">
              <w:t xml:space="preserve">Тестируемость </w:t>
            </w:r>
          </w:p>
        </w:tc>
        <w:tc>
          <w:tcPr>
            <w:tcW w:w="2021" w:type="dxa"/>
            <w:vAlign w:val="center"/>
          </w:tcPr>
          <w:p w14:paraId="73CAEFEF" w14:textId="77777777" w:rsidR="00C02009" w:rsidRPr="00B11D09" w:rsidRDefault="00C02009" w:rsidP="00C34ECB">
            <w:pPr>
              <w:pStyle w:val="af0"/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/10</w:t>
            </w:r>
          </w:p>
        </w:tc>
        <w:tc>
          <w:tcPr>
            <w:tcW w:w="4532" w:type="dxa"/>
            <w:vAlign w:val="center"/>
          </w:tcPr>
          <w:p w14:paraId="4B63A287" w14:textId="3B20EE98" w:rsidR="00C02009" w:rsidRPr="00B11D09" w:rsidRDefault="00D842B1" w:rsidP="00C34ECB">
            <w:pPr>
              <w:pStyle w:val="af0"/>
            </w:pPr>
            <w:r w:rsidRPr="00D842B1">
              <w:t>Наличие документации позволяет проводить независимое тестирование программного обеспечения</w:t>
            </w:r>
          </w:p>
        </w:tc>
      </w:tr>
      <w:tr w:rsidR="00C02009" w:rsidRPr="00B11D09" w14:paraId="77787098" w14:textId="77777777" w:rsidTr="00C34ECB">
        <w:trPr>
          <w:trHeight w:val="164"/>
        </w:trPr>
        <w:tc>
          <w:tcPr>
            <w:tcW w:w="2792" w:type="dxa"/>
            <w:vAlign w:val="center"/>
          </w:tcPr>
          <w:p w14:paraId="7DE51B6D" w14:textId="77777777" w:rsidR="00C02009" w:rsidRPr="00B11D09" w:rsidRDefault="00C02009" w:rsidP="00C34ECB">
            <w:pPr>
              <w:pStyle w:val="af0"/>
            </w:pPr>
            <w:r w:rsidRPr="00B11D09">
              <w:t>Простота документирования</w:t>
            </w:r>
          </w:p>
        </w:tc>
        <w:tc>
          <w:tcPr>
            <w:tcW w:w="2021" w:type="dxa"/>
            <w:vAlign w:val="center"/>
          </w:tcPr>
          <w:p w14:paraId="595A0D92" w14:textId="76040699" w:rsidR="00C02009" w:rsidRPr="00B11D09" w:rsidRDefault="005C5816" w:rsidP="00C34ECB">
            <w:pPr>
              <w:pStyle w:val="af0"/>
              <w:jc w:val="center"/>
              <w:rPr>
                <w:lang w:val="en-US"/>
              </w:rPr>
            </w:pPr>
            <w:r>
              <w:t>10</w:t>
            </w:r>
            <w:r w:rsidR="00C02009">
              <w:rPr>
                <w:lang w:val="en-US"/>
              </w:rPr>
              <w:t>/10</w:t>
            </w:r>
          </w:p>
        </w:tc>
        <w:tc>
          <w:tcPr>
            <w:tcW w:w="4532" w:type="dxa"/>
            <w:vAlign w:val="center"/>
          </w:tcPr>
          <w:p w14:paraId="6EC7864F" w14:textId="6AEF7D6D" w:rsidR="00C02009" w:rsidRPr="00B11D09" w:rsidRDefault="00D842B1" w:rsidP="00C34ECB">
            <w:pPr>
              <w:pStyle w:val="af0"/>
            </w:pPr>
            <w:r w:rsidRPr="00D842B1">
              <w:t xml:space="preserve">Руководство пользователя обладает четкой структурой, понятным </w:t>
            </w:r>
            <w:r w:rsidRPr="00D842B1">
              <w:lastRenderedPageBreak/>
              <w:t>изложением и допускает возможность внесения изменений</w:t>
            </w:r>
          </w:p>
        </w:tc>
      </w:tr>
    </w:tbl>
    <w:p w14:paraId="3EB1FB74" w14:textId="5A1E0E77" w:rsidR="00757981" w:rsidRDefault="00C02009" w:rsidP="00757981">
      <w:pPr>
        <w:pStyle w:val="1"/>
        <w:numPr>
          <w:ilvl w:val="0"/>
          <w:numId w:val="1"/>
        </w:numPr>
      </w:pPr>
      <w:r>
        <w:lastRenderedPageBreak/>
        <w:t>Ответы на к</w:t>
      </w:r>
      <w:r w:rsidR="00757981">
        <w:t>онтрольные вопросы</w:t>
      </w:r>
    </w:p>
    <w:p w14:paraId="4D085B78" w14:textId="77777777" w:rsidR="00757981" w:rsidRDefault="00757981" w:rsidP="00757981">
      <w:pPr>
        <w:pStyle w:val="2"/>
        <w:numPr>
          <w:ilvl w:val="1"/>
          <w:numId w:val="1"/>
        </w:numPr>
      </w:pPr>
      <w:r>
        <w:t>Какие характеристики качества ПО рассматриваются в ГОСТ ИСО/МЭК 9126-01?</w:t>
      </w:r>
    </w:p>
    <w:p w14:paraId="1A69394F" w14:textId="77777777" w:rsidR="007726F2" w:rsidRDefault="007726F2" w:rsidP="007726F2">
      <w:pPr>
        <w:pStyle w:val="2"/>
        <w:numPr>
          <w:ilvl w:val="0"/>
          <w:numId w:val="0"/>
        </w:numPr>
        <w:ind w:left="567"/>
      </w:pPr>
      <w:r>
        <w:t>Ответ:</w:t>
      </w:r>
      <w:r w:rsidRPr="007726F2">
        <w:t xml:space="preserve"> </w:t>
      </w:r>
    </w:p>
    <w:p w14:paraId="4E9F6D43" w14:textId="552F80B3" w:rsidR="007726F2" w:rsidRDefault="007726F2" w:rsidP="00276AAC">
      <w:pPr>
        <w:pStyle w:val="2"/>
        <w:numPr>
          <w:ilvl w:val="0"/>
          <w:numId w:val="9"/>
        </w:numPr>
        <w:ind w:left="1134" w:hanging="283"/>
      </w:pPr>
      <w:r>
        <w:t>Функциональность - соответствие требованиям, точность, взаимосовместимость, безопасность</w:t>
      </w:r>
    </w:p>
    <w:p w14:paraId="2139A950" w14:textId="680623FC" w:rsidR="007726F2" w:rsidRDefault="007726F2" w:rsidP="00276AAC">
      <w:pPr>
        <w:pStyle w:val="2"/>
        <w:numPr>
          <w:ilvl w:val="0"/>
          <w:numId w:val="9"/>
        </w:numPr>
        <w:ind w:left="1134" w:hanging="283"/>
      </w:pPr>
      <w:r>
        <w:t>Надежность - отказоустойчивость, восстанавливаемость, доступность</w:t>
      </w:r>
    </w:p>
    <w:p w14:paraId="65B41387" w14:textId="51C83CDA" w:rsidR="007726F2" w:rsidRDefault="007726F2" w:rsidP="00276AAC">
      <w:pPr>
        <w:pStyle w:val="2"/>
        <w:numPr>
          <w:ilvl w:val="0"/>
          <w:numId w:val="9"/>
        </w:numPr>
        <w:ind w:left="1134" w:hanging="283"/>
      </w:pPr>
      <w:r>
        <w:t>Удобство использования - понятность, обучаемость, простота использования</w:t>
      </w:r>
    </w:p>
    <w:p w14:paraId="5AB14675" w14:textId="09D35708" w:rsidR="007726F2" w:rsidRDefault="007726F2" w:rsidP="00276AAC">
      <w:pPr>
        <w:pStyle w:val="2"/>
        <w:numPr>
          <w:ilvl w:val="0"/>
          <w:numId w:val="9"/>
        </w:numPr>
        <w:ind w:left="1134" w:hanging="283"/>
      </w:pPr>
      <w:r>
        <w:t>Эффективность - время отклика, потребление ресурсов, производительность</w:t>
      </w:r>
    </w:p>
    <w:p w14:paraId="4C1C9D22" w14:textId="0BBE8D99" w:rsidR="007726F2" w:rsidRDefault="007726F2" w:rsidP="00276AAC">
      <w:pPr>
        <w:pStyle w:val="2"/>
        <w:numPr>
          <w:ilvl w:val="0"/>
          <w:numId w:val="9"/>
        </w:numPr>
        <w:ind w:left="1134" w:hanging="283"/>
      </w:pPr>
      <w:r>
        <w:t xml:space="preserve">Сопровождаемость - </w:t>
      </w:r>
      <w:proofErr w:type="spellStart"/>
      <w:r>
        <w:t>анализируемость</w:t>
      </w:r>
      <w:proofErr w:type="spellEnd"/>
      <w:r>
        <w:t>, изменяемость, тестируемость</w:t>
      </w:r>
    </w:p>
    <w:p w14:paraId="4A3C1A15" w14:textId="452637D0" w:rsidR="00D70A5D" w:rsidRDefault="007726F2" w:rsidP="00276AAC">
      <w:pPr>
        <w:pStyle w:val="2"/>
        <w:numPr>
          <w:ilvl w:val="0"/>
          <w:numId w:val="9"/>
        </w:numPr>
        <w:ind w:left="1134" w:hanging="283"/>
      </w:pPr>
      <w:r>
        <w:t>Портативность - адаптируемость, простота установки, совместимость</w:t>
      </w:r>
    </w:p>
    <w:p w14:paraId="6A7E9911" w14:textId="77777777" w:rsidR="00D70A5D" w:rsidRDefault="00D70A5D" w:rsidP="00D70A5D">
      <w:pPr>
        <w:pStyle w:val="2"/>
        <w:numPr>
          <w:ilvl w:val="0"/>
          <w:numId w:val="0"/>
        </w:numPr>
      </w:pPr>
    </w:p>
    <w:p w14:paraId="5494A06D" w14:textId="6F7F7829" w:rsidR="00D70A5D" w:rsidRDefault="00D70A5D" w:rsidP="00D70A5D">
      <w:pPr>
        <w:pStyle w:val="2"/>
      </w:pPr>
      <w:r>
        <w:t>Какие методы используются для оценки удобства использования программного обеспечения?</w:t>
      </w:r>
    </w:p>
    <w:p w14:paraId="28DD95C4" w14:textId="79A448B4" w:rsidR="00D70A5D" w:rsidRDefault="00D70A5D" w:rsidP="00D70A5D">
      <w:pPr>
        <w:pStyle w:val="2"/>
        <w:numPr>
          <w:ilvl w:val="0"/>
          <w:numId w:val="0"/>
        </w:numPr>
        <w:ind w:left="567"/>
      </w:pPr>
      <w:r>
        <w:t>Ответ:</w:t>
      </w:r>
    </w:p>
    <w:p w14:paraId="3FD78072" w14:textId="77777777" w:rsidR="00D70A5D" w:rsidRDefault="00D70A5D" w:rsidP="00276AAC">
      <w:pPr>
        <w:pStyle w:val="2"/>
        <w:numPr>
          <w:ilvl w:val="0"/>
          <w:numId w:val="8"/>
        </w:numPr>
        <w:ind w:left="1276" w:hanging="425"/>
      </w:pPr>
      <w:r>
        <w:t>Юзабилити-тестирование - тесты с реальными пользователями</w:t>
      </w:r>
    </w:p>
    <w:p w14:paraId="20B67BB1" w14:textId="77777777" w:rsidR="00D70A5D" w:rsidRDefault="00D70A5D" w:rsidP="00276AAC">
      <w:pPr>
        <w:pStyle w:val="2"/>
        <w:numPr>
          <w:ilvl w:val="0"/>
          <w:numId w:val="8"/>
        </w:numPr>
        <w:ind w:left="1276" w:hanging="425"/>
      </w:pPr>
      <w:r>
        <w:t>Эвристическая оценка - экспертный анализ по принципам Нильсена</w:t>
      </w:r>
    </w:p>
    <w:p w14:paraId="7AE42A35" w14:textId="77777777" w:rsidR="00D70A5D" w:rsidRDefault="00D70A5D" w:rsidP="00276AAC">
      <w:pPr>
        <w:pStyle w:val="2"/>
        <w:numPr>
          <w:ilvl w:val="0"/>
          <w:numId w:val="8"/>
        </w:numPr>
        <w:ind w:left="1276" w:hanging="425"/>
      </w:pPr>
      <w:r>
        <w:t>A/B тестирование - сравнение разных вариантов интерфейса</w:t>
      </w:r>
    </w:p>
    <w:p w14:paraId="535F048F" w14:textId="77777777" w:rsidR="00D70A5D" w:rsidRDefault="00D70A5D" w:rsidP="00276AAC">
      <w:pPr>
        <w:pStyle w:val="2"/>
        <w:numPr>
          <w:ilvl w:val="0"/>
          <w:numId w:val="8"/>
        </w:numPr>
        <w:ind w:left="1276" w:hanging="425"/>
      </w:pPr>
      <w:r>
        <w:t>Анализ задач - оценка времени и шагов для выполнения задач</w:t>
      </w:r>
    </w:p>
    <w:p w14:paraId="4BA9FC79" w14:textId="71AA3B53" w:rsidR="00D70A5D" w:rsidRDefault="00D70A5D" w:rsidP="00276AAC">
      <w:pPr>
        <w:pStyle w:val="2"/>
        <w:numPr>
          <w:ilvl w:val="0"/>
          <w:numId w:val="8"/>
        </w:numPr>
        <w:ind w:left="1276" w:hanging="425"/>
      </w:pPr>
      <w:r>
        <w:t>Опросы и анкетирование - сбор обратной связи от пользователей</w:t>
      </w:r>
    </w:p>
    <w:p w14:paraId="2F67D4D0" w14:textId="77777777" w:rsidR="00D70A5D" w:rsidRDefault="00D70A5D" w:rsidP="00276AAC">
      <w:pPr>
        <w:pStyle w:val="2"/>
        <w:numPr>
          <w:ilvl w:val="0"/>
          <w:numId w:val="8"/>
        </w:numPr>
        <w:ind w:left="1276" w:hanging="425"/>
      </w:pPr>
      <w:r>
        <w:t>Анализ кликов и тепловые карты - изучение поведения пользователей</w:t>
      </w:r>
    </w:p>
    <w:p w14:paraId="345FA6F4" w14:textId="0FA182AB" w:rsidR="00D70A5D" w:rsidRDefault="00D70A5D" w:rsidP="00276AAC">
      <w:pPr>
        <w:pStyle w:val="2"/>
        <w:numPr>
          <w:ilvl w:val="0"/>
          <w:numId w:val="8"/>
        </w:numPr>
        <w:ind w:left="1276" w:hanging="425"/>
      </w:pPr>
      <w:r>
        <w:t xml:space="preserve">Когнитивное </w:t>
      </w:r>
      <w:proofErr w:type="spellStart"/>
      <w:r>
        <w:t>walk-through</w:t>
      </w:r>
      <w:proofErr w:type="spellEnd"/>
      <w:r>
        <w:t xml:space="preserve"> - пошаговый анализ выполнения задач</w:t>
      </w:r>
    </w:p>
    <w:p w14:paraId="4921D12B" w14:textId="4589E882" w:rsidR="00C02009" w:rsidRDefault="00C02009" w:rsidP="00C02009">
      <w:pPr>
        <w:pStyle w:val="1"/>
        <w:numPr>
          <w:ilvl w:val="0"/>
          <w:numId w:val="1"/>
        </w:numPr>
      </w:pPr>
      <w:r>
        <w:t>Вывод</w:t>
      </w:r>
    </w:p>
    <w:p w14:paraId="31623B3C" w14:textId="3D5B7D84" w:rsidR="00C02009" w:rsidRDefault="00C02009" w:rsidP="00C02009">
      <w:pPr>
        <w:pStyle w:val="2"/>
        <w:numPr>
          <w:ilvl w:val="1"/>
          <w:numId w:val="1"/>
        </w:numPr>
      </w:pPr>
      <w:r>
        <w:t>Познакоми</w:t>
      </w:r>
      <w:r w:rsidR="00051574">
        <w:t>лся</w:t>
      </w:r>
      <w:r>
        <w:t xml:space="preserve"> с методами и инструментами оценки качества программного обеспечения;</w:t>
      </w:r>
    </w:p>
    <w:p w14:paraId="5E539FAE" w14:textId="087CAAD2" w:rsidR="00C02009" w:rsidRDefault="00C02009" w:rsidP="006365A5">
      <w:pPr>
        <w:pStyle w:val="2"/>
        <w:numPr>
          <w:ilvl w:val="1"/>
          <w:numId w:val="1"/>
        </w:numPr>
      </w:pPr>
      <w:r>
        <w:t>Научи</w:t>
      </w:r>
      <w:r w:rsidR="00051574">
        <w:t>лся</w:t>
      </w:r>
      <w:r>
        <w:t xml:space="preserve"> применять основные метрики и критерии для оценки функциональности, производительности, безопасности и удобства использования программных продуктов.</w:t>
      </w:r>
    </w:p>
    <w:sectPr w:rsidR="00C02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76D7B"/>
    <w:multiLevelType w:val="hybridMultilevel"/>
    <w:tmpl w:val="A34AD220"/>
    <w:lvl w:ilvl="0" w:tplc="4EBE3C2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6276"/>
    <w:multiLevelType w:val="multilevel"/>
    <w:tmpl w:val="29A8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3" w15:restartNumberingAfterBreak="0">
    <w:nsid w:val="6ED64C27"/>
    <w:multiLevelType w:val="multilevel"/>
    <w:tmpl w:val="68BC61E4"/>
    <w:numStyleLink w:val="a"/>
  </w:abstractNum>
  <w:abstractNum w:abstractNumId="4" w15:restartNumberingAfterBreak="0">
    <w:nsid w:val="73252022"/>
    <w:multiLevelType w:val="multilevel"/>
    <w:tmpl w:val="F790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F11E6"/>
    <w:multiLevelType w:val="hybridMultilevel"/>
    <w:tmpl w:val="AA90F0BA"/>
    <w:lvl w:ilvl="0" w:tplc="4EBE3C2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588607">
    <w:abstractNumId w:val="2"/>
  </w:num>
  <w:num w:numId="2" w16cid:durableId="1423601042">
    <w:abstractNumId w:val="2"/>
  </w:num>
  <w:num w:numId="3" w16cid:durableId="1597472649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553666560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965045488">
    <w:abstractNumId w:val="2"/>
  </w:num>
  <w:num w:numId="6" w16cid:durableId="905728141">
    <w:abstractNumId w:val="2"/>
  </w:num>
  <w:num w:numId="7" w16cid:durableId="13860300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10260990">
    <w:abstractNumId w:val="5"/>
  </w:num>
  <w:num w:numId="9" w16cid:durableId="623005118">
    <w:abstractNumId w:val="0"/>
  </w:num>
  <w:num w:numId="10" w16cid:durableId="1468088668">
    <w:abstractNumId w:val="4"/>
  </w:num>
  <w:num w:numId="11" w16cid:durableId="786121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981"/>
    <w:rsid w:val="00051574"/>
    <w:rsid w:val="00055311"/>
    <w:rsid w:val="00070FAF"/>
    <w:rsid w:val="000A7537"/>
    <w:rsid w:val="00112FB9"/>
    <w:rsid w:val="00156590"/>
    <w:rsid w:val="0018259A"/>
    <w:rsid w:val="001974B9"/>
    <w:rsid w:val="001E32F3"/>
    <w:rsid w:val="00261B0A"/>
    <w:rsid w:val="00271E47"/>
    <w:rsid w:val="00276AAC"/>
    <w:rsid w:val="003E2CFB"/>
    <w:rsid w:val="004A368A"/>
    <w:rsid w:val="004D6881"/>
    <w:rsid w:val="00592C8A"/>
    <w:rsid w:val="005C5816"/>
    <w:rsid w:val="006365A5"/>
    <w:rsid w:val="00693BA2"/>
    <w:rsid w:val="006E2B52"/>
    <w:rsid w:val="00757981"/>
    <w:rsid w:val="00762A42"/>
    <w:rsid w:val="007726F2"/>
    <w:rsid w:val="00814C20"/>
    <w:rsid w:val="008823E4"/>
    <w:rsid w:val="00901CD4"/>
    <w:rsid w:val="00925158"/>
    <w:rsid w:val="00A7632F"/>
    <w:rsid w:val="00C02009"/>
    <w:rsid w:val="00CF0E87"/>
    <w:rsid w:val="00D66C75"/>
    <w:rsid w:val="00D70A5D"/>
    <w:rsid w:val="00D842B1"/>
    <w:rsid w:val="00E01507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30A44D"/>
  <w15:chartTrackingRefBased/>
  <w15:docId w15:val="{4BE056A4-BD29-48AF-8E86-85254F59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57981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757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757981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18</TotalTime>
  <Pages>3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Вячеслав Екимов</cp:lastModifiedBy>
  <cp:revision>15</cp:revision>
  <dcterms:created xsi:type="dcterms:W3CDTF">2025-09-07T19:11:00Z</dcterms:created>
  <dcterms:modified xsi:type="dcterms:W3CDTF">2025-10-24T16:29:00Z</dcterms:modified>
</cp:coreProperties>
</file>