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ndard-vs.-state-space-model"/>
    <w:p>
      <w:pPr>
        <w:pStyle w:val="Heading1"/>
      </w:pPr>
      <w:r>
        <w:t xml:space="preserve">Standard vs. State-Space model</w:t>
      </w:r>
    </w:p>
    <w:p>
      <w:pPr>
        <w:pStyle w:val="FirstParagraph"/>
      </w:pPr>
      <w:r>
        <w:t xml:space="preserve">The biggest difference between standard and state-space model is a treatment of spawner and recruit and SR model.</w:t>
      </w:r>
      <w:r>
        <w:br/>
      </w:r>
      <w:r>
        <w:t xml:space="preserve">Standard model considers that spawners and recruit are observed and independent quantity, and SR model is a primary process that generates SR relationship. However, except few cases (e.g., pink salmon) recruit is not observed and independent. Recruit is a reconstructed from run size and run age composition over multiple years. State-space model, on the other hand, considers that SR model is a latent process that generates observed quantities of that produces run, and run age composition. As such, state-space model constructs and estimates entire process that generate annual run by age as follows:</w:t>
      </w:r>
      <w:r>
        <w:t xml:space="preserve"> </w:t>
      </w:r>
      <w:r>
        <w:t xml:space="preserve">* Spawner generates recruits (via SR model process)</w:t>
      </w:r>
      <w:r>
        <w:t xml:space="preserve"> </w:t>
      </w:r>
      <w:r>
        <w:t xml:space="preserve">* A portion of recruit return at an age</w:t>
      </w:r>
      <w:r>
        <w:t xml:space="preserve"> </w:t>
      </w:r>
      <w:r>
        <w:t xml:space="preserve">* Multiple ages</w:t>
      </w:r>
    </w:p>
    <w:bookmarkEnd w:id="20"/>
    <w:bookmarkStart w:id="24" w:name="bayesian-state-space-model"/>
    <w:p>
      <w:pPr>
        <w:pStyle w:val="Heading1"/>
      </w:pPr>
      <w:r>
        <w:t xml:space="preserve">Bayesian State-Space Model</w:t>
      </w:r>
    </w:p>
    <w:p>
      <w:pPr>
        <w:pStyle w:val="FirstParagraph"/>
      </w:pPr>
      <w:r>
        <w:t xml:space="preserve">A Bayesian state-space spawner-recruit model consists of process sub-model and likelihood sub-model. The process sub-model creates observed quantities: Annual run size by age (or run size and run by age proportion), harvest, and escapement. The likelihood sub-model fits the model predicted quantities to observed quantities.</w:t>
      </w:r>
    </w:p>
    <w:bookmarkStart w:id="22" w:name="process-sub-model"/>
    <w:p>
      <w:pPr>
        <w:pStyle w:val="Heading2"/>
      </w:pPr>
      <w:r>
        <w:t xml:space="preserve">Process sub-model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 </w:t>
      </w:r>
      <w:r>
        <w:t xml:space="preserve">Here</w:t>
      </w:r>
      <w:r>
        <w:t xml:space="preserve"> </w:t>
      </w:r>
      <w:r>
        <w:rPr>
          <w:bCs/>
          <w:b/>
        </w:rPr>
        <w:t xml:space="preserve">t</w:t>
      </w:r>
      <w:r>
        <w:t xml:space="preserve"> </w:t>
      </w:r>
      <w:r>
        <w:t xml:space="preserve">indicates brood year, and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indicates annual calendar year.</w:t>
      </w:r>
      <w:r>
        <w:t xml:space="preserve"> </w:t>
      </w:r>
      <w:r>
        <w:t xml:space="preserve">Spawners of brood year t (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) produces brood year recruits (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). The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produced based on Ricker of Beverton-Holt SR function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/>
          </m:d>
          <m:r>
            <m:t>i</m:t>
          </m:r>
          <m:r>
            <m:t>s</m:t>
          </m:r>
          <m:r>
            <m:t>S</m:t>
          </m:r>
          <m:r>
            <m:t>R</m:t>
          </m:r>
          <m:r>
            <m:t>f</m:t>
          </m:r>
          <m:r>
            <m:t>u</m:t>
          </m:r>
          <m:r>
            <m:t>n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w:r>
        <w:t xml:space="preserve">Turning recruit to annual run, the number of fish returning in calendar year y (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) is harvested by fisheries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</m:sup>
              </m:sSup>
            </m:e>
          </m:d>
          <m:r>
            <m:rPr>
              <m:sty m:val="p"/>
            </m:rPr>
            <m:t>⋅</m:t>
          </m:r>
          <m:sSub>
            <m:e>
              <m:r>
                <m:t>N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and the remaining fish will become spawners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The relation between brood year (t) and calender year (y) is as follows</w:t>
      </w:r>
    </w:p>
    <w:p>
      <w:pPr>
        <w:pStyle w:val="BodyText"/>
      </w:pPr>
      <w:r>
        <w:t xml:space="preserve">From Brood year perspective, recruits of brood year t (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) will return to natal stream in multiple ages classes (a) (a:</w:t>
      </w:r>
      <w:r>
        <w:t xml:space="preserve"> </w:t>
      </w:r>
      <m:oMath>
        <m:sSub>
          <m:e>
            <m:r>
              <m:t>a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rPr>
            <m:sty m:val="p"/>
          </m:rPr>
          <m:t>,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} in brood year t+a {a: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,</m:t>
        </m:r>
        <m:r>
          <m:rPr>
            <m:sty m:val="p"/>
          </m:rPr>
          <m:t>,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}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a</m:t>
              </m:r>
            </m:sub>
            <m:sup>
              <m:r>
                <m:t>A</m:t>
              </m:r>
            </m:sup>
            <m:e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t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a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bCs/>
          <w:b/>
        </w:rPr>
        <w:t xml:space="preserve">maturity schedule</w:t>
      </w:r>
      <w:r>
        <w:t xml:space="preserve"> </w:t>
      </w:r>
      <w:r>
        <w:t xml:space="preserve">or a proportion of recruit of brood year t that will return in year t+a at age a.</w:t>
      </w:r>
    </w:p>
    <w:p>
      <w:pPr>
        <w:pStyle w:val="BodyText"/>
      </w:pPr>
      <w:r>
        <w:t xml:space="preserve">From Calender year perspective, fish returning in calendar year y (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) consists of multiple ages from</w:t>
      </w:r>
      <w:r>
        <w:t xml:space="preserve"> </w:t>
      </w:r>
      <m:oMath>
        <m:sSub>
          <m:e>
            <m:r>
              <m:t>a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a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The age a fish returning in calendar year y ((</w:t>
      </w:r>
      <m:oMath>
        <m:sSub>
          <m:e>
            <m:r>
              <m:t>N</m:t>
            </m:r>
          </m:e>
          <m:sub>
            <m:r>
              <m:t>y</m:t>
            </m:r>
            <m:r>
              <m:rPr>
                <m:sty m:val="p"/>
              </m:rPr>
              <m:t>,</m:t>
            </m:r>
            <m:r>
              <m:t>a</m:t>
            </m:r>
          </m:sub>
        </m:sSub>
      </m:oMath>
      <w:r>
        <w:t xml:space="preserve">) is a recruit from spawners of the year y-a (</w:t>
      </w:r>
      <m:oMath>
        <m:sSub>
          <m:e>
            <m:r>
              <m:t>R</m:t>
            </m:r>
          </m:e>
          <m:sub>
            <m:r>
              <m:t>y</m:t>
            </m:r>
            <m:r>
              <m:rPr>
                <m:sty m:val="p"/>
              </m:rPr>
              <m:t>−</m:t>
            </m:r>
            <m:r>
              <m:t>a</m:t>
            </m:r>
            <m:r>
              <m:rPr>
                <m:sty m:val="p"/>
              </m:rPr>
              <m:t>,</m:t>
            </m:r>
            <m:r>
              <m:t>a</m:t>
            </m:r>
          </m:sub>
        </m:sSub>
      </m:oMath>
      <w:r>
        <w:t xml:space="preserve">) that corresponds to the recruit of brood year t spawners that return in brood year a+t.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y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t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For instance an age 4 fish returning in a calendar year y=1 (1980) is an recruit from a spawner of calendar year -3 (y= 1-4)(1976) that corresponds to a recruit of brood year t=1 (1976) that returns as age 4 in brood year 5 (t=1+4).</w:t>
      </w:r>
    </w:p>
    <w:bookmarkStart w:id="21" w:name="maturity-schedule"/>
    <w:p>
      <w:pPr>
        <w:pStyle w:val="Heading3"/>
      </w:pPr>
      <w:r>
        <w:t xml:space="preserve">Maturity schedule</w:t>
      </w:r>
    </w:p>
    <w:p>
      <w:pPr>
        <w:pStyle w:val="FirstParagraph"/>
      </w:pPr>
      <w:r>
        <w:t xml:space="preserve">The maturity schedule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a</m:t>
            </m:r>
          </m:sub>
        </m:sSub>
      </m:oMath>
      <w:r>
        <w:t xml:space="preserve"> </w:t>
      </w:r>
      <w:r>
        <w:t xml:space="preserve">was modeled to be Dirichlet distribution,implemented by generating independent random variables from a gamma distribution</w:t>
      </w:r>
      <w:r>
        <w:t xml:space="preserve"> </w:t>
      </w:r>
      <m:oMath>
        <m:sSub>
          <m:e>
            <m:r>
              <m:t>g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a</m:t>
            </m:r>
          </m:sub>
        </m:sSub>
        <m:r>
          <m:rPr>
            <m:sty m:val="p"/>
          </m:rPr>
          <m:t>∼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γ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∼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bookmarkEnd w:id="21"/>
    <w:bookmarkEnd w:id="22"/>
    <w:bookmarkStart w:id="23" w:name="observation-submodel"/>
    <w:p>
      <w:pPr>
        <w:pStyle w:val="Heading2"/>
      </w:pPr>
      <w:r>
        <w:t xml:space="preserve">Observation Submodel</w:t>
      </w:r>
    </w:p>
    <w:p>
      <w:pPr>
        <w:pStyle w:val="FirstParagraph"/>
      </w:pPr>
      <w:r>
        <w:t xml:space="preserve">Observation submodels consist of run, harvest, escapement sizes, and run age composition.</w:t>
      </w:r>
    </w:p>
    <w:p>
      <w:pPr>
        <w:pStyle w:val="BodyText"/>
      </w:pPr>
      <w:r>
        <w:t xml:space="preserve">Run, harvest, escapement sizes are assumed to have lognormal distribution with mean is model log of predicted size, and sigma is observed cv.</w:t>
      </w:r>
    </w:p>
    <w:p>
      <w:pPr>
        <w:pStyle w:val="BodyText"/>
      </w:pPr>
      <w:r>
        <w:rPr>
          <w:bCs/>
          <w:b/>
        </w:rPr>
        <w:t xml:space="preserve">Run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∼</m:t>
          </m:r>
          <m:r>
            <m:t>L</m:t>
          </m:r>
          <m:r>
            <m:t>N</m:t>
          </m:r>
          <m:r>
            <m:rPr>
              <m:sty m:val="p"/>
            </m:rPr>
            <m:t>(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N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Sup>
                <m:e>
                  <m:r>
                    <m:t>v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Harvest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∼</m:t>
          </m:r>
          <m:r>
            <m:t>L</m:t>
          </m:r>
          <m:r>
            <m:t>N</m:t>
          </m:r>
          <m:r>
            <m:rPr>
              <m:sty m:val="p"/>
            </m:rPr>
            <m:t>(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H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Sup>
                <m:e>
                  <m:r>
                    <m:t>v</m:t>
                  </m:r>
                </m:e>
                <m:sub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Escapement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∼</m:t>
          </m:r>
          <m:r>
            <m:t>L</m:t>
          </m:r>
          <m:r>
            <m:t>N</m:t>
          </m:r>
          <m:r>
            <m:rPr>
              <m:sty m:val="p"/>
            </m:rPr>
            <m:t>(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S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sSubSup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Run age composition</w:t>
      </w:r>
      <w:r>
        <w:br/>
      </w:r>
      <w:r>
        <w:t xml:space="preserve">Run age composition is assumed to have a multinomial distribution.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t>i</m:t>
          </m:r>
          <m:r>
            <m:t>n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n</m:t>
                  </m:r>
                </m:e>
                <m:sub>
                  <m:r>
                    <m:t>e</m:t>
                  </m:r>
                  <m:r>
                    <m:t>f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∼</m:t>
          </m:r>
          <m:r>
            <m:t>m</m:t>
          </m:r>
          <m:r>
            <m:t>u</m:t>
          </m:r>
          <m:r>
            <m:t>l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y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o</m:t>
            </m:r>
            <m:r>
              <m:t>b</m:t>
            </m:r>
            <m:r>
              <m:t>s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a</m:t>
            </m:r>
          </m:sub>
        </m:sSub>
      </m:oMath>
      <w:r>
        <w:t xml:space="preserve"> </w:t>
      </w:r>
      <m:oMath>
        <m:sSub>
          <m:e>
            <m:r>
              <m:t>θ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a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</m:sub>
            </m:sSub>
          </m:e>
        </m:d>
      </m:oMath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  <m:r>
              <m:rPr>
                <m:sty m:val="p"/>
              </m:rPr>
              <m:t>,</m:t>
            </m:r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a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den>
        </m:f>
      </m:oMath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2024-07-08T18:33:36Z</dcterms:created>
  <dcterms:modified xsi:type="dcterms:W3CDTF">2024-07-08T18:33:36Z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