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Yukon</w:t>
      </w:r>
      <w:r>
        <w:t xml:space="preserve"> </w:t>
      </w:r>
      <w:r>
        <w:t xml:space="preserve">River</w:t>
      </w:r>
      <w:r>
        <w:t xml:space="preserve"> </w:t>
      </w:r>
      <w:r>
        <w:t xml:space="preserve">Fall</w:t>
      </w:r>
      <w:r>
        <w:t xml:space="preserve"> </w:t>
      </w:r>
      <w:r>
        <w:t xml:space="preserve">Chum</w:t>
      </w:r>
      <w:r>
        <w:t xml:space="preserve"> </w:t>
      </w:r>
      <w:r>
        <w:t xml:space="preserve">Salmon</w:t>
      </w:r>
      <w:r>
        <w:t xml:space="preserve"> </w:t>
      </w:r>
      <w:r>
        <w:t xml:space="preserve">Inseason</w:t>
      </w:r>
      <w:r>
        <w:t xml:space="preserve"> </w:t>
      </w:r>
      <w:r>
        <w:t xml:space="preserve">Mixed</w:t>
      </w:r>
      <w:r>
        <w:t xml:space="preserve"> </w:t>
      </w:r>
      <w:r>
        <w:t xml:space="preserve">Stock</w:t>
      </w:r>
      <w:r>
        <w:t xml:space="preserve"> </w:t>
      </w:r>
      <w:r>
        <w:t xml:space="preserve">Analysis</w:t>
      </w:r>
    </w:p>
    <w:p>
      <w:pPr>
        <w:pStyle w:val="FirstParagraph"/>
      </w:pPr>
      <w:r>
        <w:drawing>
          <wp:inline>
            <wp:extent cx="5943600" cy="3302000"/>
            <wp:effectExtent b="0" l="0" r="0" t="0"/>
            <wp:docPr descr="" title="" id="21" name="Picture"/>
            <a:graphic>
              <a:graphicData uri="http://schemas.openxmlformats.org/drawingml/2006/picture">
                <pic:pic>
                  <pic:nvPicPr>
                    <pic:cNvPr descr="C:/Projects/Yukon_River/Fall_Chum/Yukon_Fall_Chum_MSA/Output/Yukon_Fall_Chum_MSA_InSeason-2023-07-19_files/figure-docx/unnamed-chunk-1-1.png" id="22" name="Picture"/>
                    <pic:cNvPicPr>
                      <a:picLocks noChangeArrowheads="1" noChangeAspect="1"/>
                    </pic:cNvPicPr>
                  </pic:nvPicPr>
                  <pic:blipFill>
                    <a:blip r:embed="rId20"/>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1. Daily sonar counts attributed to chum salmon (bars) showing genetic sampling time frames (droplines), project operated near Pilot Station, Yukon Area, 2023.</w:t>
      </w:r>
    </w:p>
    <w:p>
      <w:pPr>
        <w:pStyle w:val="BodyText"/>
      </w:pPr>
      <w:r>
        <w:drawing>
          <wp:inline>
            <wp:extent cx="5943600" cy="3302000"/>
            <wp:effectExtent b="0" l="0" r="0" t="0"/>
            <wp:docPr descr="" title="" id="24" name="Picture"/>
            <a:graphic>
              <a:graphicData uri="http://schemas.openxmlformats.org/drawingml/2006/picture">
                <pic:pic>
                  <pic:nvPicPr>
                    <pic:cNvPr descr="C:/Projects/Yukon_River/Fall_Chum/Yukon_Fall_Chum_MSA/Output/Yukon_Fall_Chum_MSA_InSeason-2023-07-19_files/figure-docx/unnamed-chunk-2-1.png" id="25" name="Picture"/>
                    <pic:cNvPicPr>
                      <a:picLocks noChangeArrowheads="1" noChangeAspect="1"/>
                    </pic:cNvPicPr>
                  </pic:nvPicPr>
                  <pic:blipFill>
                    <a:blip r:embed="rId23"/>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2. Mean proportion of chum salmon stock groups by sampling strata, Yukon Area, 2023.</w:t>
      </w:r>
    </w:p>
    <w:p>
      <w:pPr>
        <w:pStyle w:val="BodyText"/>
      </w:pPr>
      <w:r>
        <w:drawing>
          <wp:inline>
            <wp:extent cx="5943600" cy="3302000"/>
            <wp:effectExtent b="0" l="0" r="0" t="0"/>
            <wp:docPr descr="" title="" id="27" name="Picture"/>
            <a:graphic>
              <a:graphicData uri="http://schemas.openxmlformats.org/drawingml/2006/picture">
                <pic:pic>
                  <pic:nvPicPr>
                    <pic:cNvPr descr="C:/Projects/Yukon_River/Fall_Chum/Yukon_Fall_Chum_MSA/Output/Yukon_Fall_Chum_MSA_InSeason-2023-07-19_files/figure-docx/unnamed-chunk-3-1.png" id="28" name="Picture"/>
                    <pic:cNvPicPr>
                      <a:picLocks noChangeArrowheads="1" noChangeAspect="1"/>
                    </pic:cNvPicPr>
                  </pic:nvPicPr>
                  <pic:blipFill>
                    <a:blip r:embed="rId26"/>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2.5 Mean proportion of chum salmon stock groups by sampling strata, Yukon Area, 2023.</w:t>
      </w:r>
    </w:p>
    <w:p>
      <w:pPr>
        <w:pStyle w:val="BodyText"/>
      </w:pPr>
      <w:r>
        <w:drawing>
          <wp:inline>
            <wp:extent cx="5943600" cy="3302000"/>
            <wp:effectExtent b="0" l="0" r="0" t="0"/>
            <wp:docPr descr="" title="" id="30" name="Picture"/>
            <a:graphic>
              <a:graphicData uri="http://schemas.openxmlformats.org/drawingml/2006/picture">
                <pic:pic>
                  <pic:nvPicPr>
                    <pic:cNvPr descr="C:/Projects/Yukon_River/Fall_Chum/Yukon_Fall_Chum_MSA/Output/Yukon_Fall_Chum_MSA_InSeason-2023-07-19_files/figure-docx/unnamed-chunk-4-1.png" id="31" name="Picture"/>
                    <pic:cNvPicPr>
                      <a:picLocks noChangeArrowheads="1" noChangeAspect="1"/>
                    </pic:cNvPicPr>
                  </pic:nvPicPr>
                  <pic:blipFill>
                    <a:blip r:embed="rId29"/>
                    <a:stretch>
                      <a:fillRect/>
                    </a:stretch>
                  </pic:blipFill>
                  <pic:spPr bwMode="auto">
                    <a:xfrm>
                      <a:off x="0" y="0"/>
                      <a:ext cx="5943600" cy="3302000"/>
                    </a:xfrm>
                    <a:prstGeom prst="rect">
                      <a:avLst/>
                    </a:prstGeom>
                    <a:noFill/>
                    <a:ln w="9525">
                      <a:noFill/>
                      <a:headEnd/>
                      <a:tailEnd/>
                    </a:ln>
                  </pic:spPr>
                </pic:pic>
              </a:graphicData>
            </a:graphic>
          </wp:inline>
        </w:drawing>
      </w:r>
      <w:r>
        <w:t xml:space="preserve"> </w:t>
      </w:r>
      <w:r>
        <w:t xml:space="preserve">Figure 3. Mean proportion of chum salmon stock groups by standard sampling strata, Yukon Area, 2004-2022.</w:t>
      </w:r>
      <w:r>
        <w:t xml:space="preserve"> </w:t>
      </w:r>
      <w:r>
        <w:drawing>
          <wp:inline>
            <wp:extent cx="5943600" cy="5943600"/>
            <wp:effectExtent b="0" l="0" r="0" t="0"/>
            <wp:docPr descr="" title="" id="33" name="Picture"/>
            <a:graphic>
              <a:graphicData uri="http://schemas.openxmlformats.org/drawingml/2006/picture">
                <pic:pic>
                  <pic:nvPicPr>
                    <pic:cNvPr descr="C:/Projects/Yukon_River/Fall_Chum/Yukon_Fall_Chum_MSA/Output/Yukon_Fall_Chum_MSA_InSeason-2023-07-19_files/figure-docx/unnamed-chunk-5-1.png" id="34" name="Picture"/>
                    <pic:cNvPicPr>
                      <a:picLocks noChangeArrowheads="1" noChangeAspect="1"/>
                    </pic:cNvPicPr>
                  </pic:nvPicPr>
                  <pic:blipFill>
                    <a:blip r:embed="rId32"/>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4. Minimum and maximum (2004-2022) and 2023 mean stock proportion by standard sampling strata, comparing the major chum salmon components, Yukon Area.</w:t>
      </w:r>
      <w:r>
        <w:t xml:space="preserve"> </w:t>
      </w:r>
      <w:r>
        <w:drawing>
          <wp:inline>
            <wp:extent cx="5943600" cy="5943600"/>
            <wp:effectExtent b="0" l="0" r="0" t="0"/>
            <wp:docPr descr="" title="" id="36" name="Picture"/>
            <a:graphic>
              <a:graphicData uri="http://schemas.openxmlformats.org/drawingml/2006/picture">
                <pic:pic>
                  <pic:nvPicPr>
                    <pic:cNvPr descr="C:/Projects/Yukon_River/Fall_Chum/Yukon_Fall_Chum_MSA/Output/Yukon_Fall_Chum_MSA_InSeason-2023-07-19_files/figure-docx/unnamed-chunk-6-1.png" id="37" name="Picture"/>
                    <pic:cNvPicPr>
                      <a:picLocks noChangeArrowheads="1" noChangeAspect="1"/>
                    </pic:cNvPicPr>
                  </pic:nvPicPr>
                  <pic:blipFill>
                    <a:blip r:embed="rId35"/>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5. Crossover of summer and fall chum salmon based on genetic stock analysis (standard sampling strata), Yukon Area, 1999-2002 using allozymes and 2004-2023 using microsatellites.</w:t>
      </w:r>
      <w:r>
        <w:t xml:space="preserve"> </w:t>
      </w:r>
      <w:r>
        <w:drawing>
          <wp:inline>
            <wp:extent cx="5943600" cy="5943600"/>
            <wp:effectExtent b="0" l="0" r="0" t="0"/>
            <wp:docPr descr="" title="" id="39" name="Picture"/>
            <a:graphic>
              <a:graphicData uri="http://schemas.openxmlformats.org/drawingml/2006/picture">
                <pic:pic>
                  <pic:nvPicPr>
                    <pic:cNvPr descr="C:/Projects/Yukon_River/Fall_Chum/Yukon_Fall_Chum_MSA/Output/Yukon_Fall_Chum_MSA_InSeason-2023-07-19_files/figure-docx/unnamed-chunk-7-1.png" id="40" name="Picture"/>
                    <pic:cNvPicPr>
                      <a:picLocks noChangeArrowheads="1" noChangeAspect="1"/>
                    </pic:cNvPicPr>
                  </pic:nvPicPr>
                  <pic:blipFill>
                    <a:blip r:embed="rId38"/>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t xml:space="preserve">Figure 6. Crossover of summer and fall chum salmon (3 periods) based on genetic stock analysis (standard sampling strata), Yukon Area, 1999-2002 using allozymes and 2004-2023 using microsatellites.</w:t>
      </w:r>
    </w:p>
    <w:p>
      <w:pPr>
        <w:pStyle w:val="BodyText"/>
      </w:pPr>
      <w:r>
        <w:t xml:space="preserve">Figure 7. Contributions of chum salmon based on genetic analysis during the fall season (July 19 to end of season), sampled at the mainstem sonar operated near Pilot Station, Yukon Area, 2023.</w:t>
      </w:r>
    </w:p>
    <w:p>
      <w:pPr>
        <w:pStyle w:val="BodyText"/>
      </w:pPr>
      <w:r>
        <w:t xml:space="preserve">Figure 8. Contributions of Fall chum salmon based on genetic analysis during the fall season (July 19 to end of season), sampled at the mainstem sonar operated near Pilot Station, Yukon Area, 2023.</w:t>
      </w:r>
    </w:p>
    <w:sectPr w:rsidR="008A3F44" w:rsidRPr="00F8466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E17F69BA"/>
    <w:multiLevelType w:val="multilevel"/>
    <w:tmpl w:val="D35C0B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
    <w:nsid w:val="FFFFFF7C"/>
    <w:multiLevelType w:val="singleLevel"/>
    <w:tmpl w:val="35464F32"/>
    <w:lvl w:ilvl="0">
      <w:start w:val="1"/>
      <w:numFmt w:val="decimal"/>
      <w:lvlText w:val="%1."/>
      <w:lvlJc w:val="left"/>
      <w:pPr>
        <w:tabs>
          <w:tab w:pos="1800" w:val="num"/>
        </w:tabs>
        <w:ind w:hanging="360" w:left="1800"/>
      </w:pPr>
    </w:lvl>
  </w:abstractNum>
  <w:abstractNum w:abstractNumId="2">
    <w:nsid w:val="FFFFFF7D"/>
    <w:multiLevelType w:val="singleLevel"/>
    <w:tmpl w:val="0666E6D8"/>
    <w:lvl w:ilvl="0">
      <w:start w:val="1"/>
      <w:numFmt w:val="decimal"/>
      <w:lvlText w:val="%1."/>
      <w:lvlJc w:val="left"/>
      <w:pPr>
        <w:tabs>
          <w:tab w:pos="1440" w:val="num"/>
        </w:tabs>
        <w:ind w:hanging="360" w:left="1440"/>
      </w:pPr>
    </w:lvl>
  </w:abstractNum>
  <w:abstractNum w:abstractNumId="3">
    <w:nsid w:val="FFFFFF7E"/>
    <w:multiLevelType w:val="singleLevel"/>
    <w:tmpl w:val="AEBCF6C8"/>
    <w:lvl w:ilvl="0">
      <w:start w:val="1"/>
      <w:numFmt w:val="decimal"/>
      <w:lvlText w:val="%1."/>
      <w:lvlJc w:val="left"/>
      <w:pPr>
        <w:tabs>
          <w:tab w:pos="1080" w:val="num"/>
        </w:tabs>
        <w:ind w:hanging="360" w:left="1080"/>
      </w:pPr>
    </w:lvl>
  </w:abstractNum>
  <w:abstractNum w:abstractNumId="4">
    <w:nsid w:val="FFFFFF7F"/>
    <w:multiLevelType w:val="singleLevel"/>
    <w:tmpl w:val="BD001B32"/>
    <w:lvl w:ilvl="0">
      <w:start w:val="1"/>
      <w:numFmt w:val="decimal"/>
      <w:lvlText w:val="%1."/>
      <w:lvlJc w:val="left"/>
      <w:pPr>
        <w:tabs>
          <w:tab w:pos="720" w:val="num"/>
        </w:tabs>
        <w:ind w:hanging="360" w:left="720"/>
      </w:pPr>
    </w:lvl>
  </w:abstractNum>
  <w:abstractNum w:abstractNumId="5">
    <w:nsid w:val="FFFFFF80"/>
    <w:multiLevelType w:val="singleLevel"/>
    <w:tmpl w:val="028047CC"/>
    <w:lvl w:ilvl="0">
      <w:start w:val="1"/>
      <w:numFmt w:val="bullet"/>
      <w:lvlText w:val=""/>
      <w:lvlJc w:val="left"/>
      <w:pPr>
        <w:tabs>
          <w:tab w:pos="1800" w:val="num"/>
        </w:tabs>
        <w:ind w:hanging="360" w:left="1800"/>
      </w:pPr>
      <w:rPr>
        <w:rFonts w:ascii="Symbol" w:hAnsi="Symbol" w:hint="default"/>
      </w:rPr>
    </w:lvl>
  </w:abstractNum>
  <w:abstractNum w:abstractNumId="6">
    <w:nsid w:val="FFFFFF81"/>
    <w:multiLevelType w:val="singleLevel"/>
    <w:tmpl w:val="ABF4527A"/>
    <w:lvl w:ilvl="0">
      <w:start w:val="1"/>
      <w:numFmt w:val="bullet"/>
      <w:lvlText w:val=""/>
      <w:lvlJc w:val="left"/>
      <w:pPr>
        <w:tabs>
          <w:tab w:pos="1440" w:val="num"/>
        </w:tabs>
        <w:ind w:hanging="360" w:left="1440"/>
      </w:pPr>
      <w:rPr>
        <w:rFonts w:ascii="Symbol" w:hAnsi="Symbol" w:hint="default"/>
      </w:rPr>
    </w:lvl>
  </w:abstractNum>
  <w:abstractNum w:abstractNumId="7">
    <w:nsid w:val="FFFFFF82"/>
    <w:multiLevelType w:val="singleLevel"/>
    <w:tmpl w:val="89A4FB84"/>
    <w:lvl w:ilvl="0">
      <w:start w:val="1"/>
      <w:numFmt w:val="bullet"/>
      <w:lvlText w:val=""/>
      <w:lvlJc w:val="left"/>
      <w:pPr>
        <w:tabs>
          <w:tab w:pos="1080" w:val="num"/>
        </w:tabs>
        <w:ind w:hanging="360" w:left="1080"/>
      </w:pPr>
      <w:rPr>
        <w:rFonts w:ascii="Symbol" w:hAnsi="Symbol" w:hint="default"/>
      </w:rPr>
    </w:lvl>
  </w:abstractNum>
  <w:abstractNum w:abstractNumId="8">
    <w:nsid w:val="FFFFFF83"/>
    <w:multiLevelType w:val="singleLevel"/>
    <w:tmpl w:val="62A23C4A"/>
    <w:lvl w:ilvl="0">
      <w:start w:val="1"/>
      <w:numFmt w:val="bullet"/>
      <w:lvlText w:val=""/>
      <w:lvlJc w:val="left"/>
      <w:pPr>
        <w:tabs>
          <w:tab w:pos="720" w:val="num"/>
        </w:tabs>
        <w:ind w:hanging="360" w:left="720"/>
      </w:pPr>
      <w:rPr>
        <w:rFonts w:ascii="Symbol" w:hAnsi="Symbol" w:hint="default"/>
      </w:rPr>
    </w:lvl>
  </w:abstractNum>
  <w:abstractNum w:abstractNumId="9">
    <w:nsid w:val="FFFFFF88"/>
    <w:multiLevelType w:val="singleLevel"/>
    <w:tmpl w:val="87B47ACE"/>
    <w:lvl w:ilvl="0">
      <w:start w:val="1"/>
      <w:numFmt w:val="decimal"/>
      <w:lvlText w:val="%1."/>
      <w:lvlJc w:val="left"/>
      <w:pPr>
        <w:tabs>
          <w:tab w:pos="360" w:val="num"/>
        </w:tabs>
        <w:ind w:hanging="360" w:left="360"/>
      </w:pPr>
    </w:lvl>
  </w:abstractNum>
  <w:abstractNum w:abstractNumId="10">
    <w:nsid w:val="FFFFFF89"/>
    <w:multiLevelType w:val="singleLevel"/>
    <w:tmpl w:val="51F6E426"/>
    <w:lvl w:ilvl="0">
      <w:start w:val="1"/>
      <w:numFmt w:val="bullet"/>
      <w:lvlText w:val=""/>
      <w:lvlJc w:val="left"/>
      <w:pPr>
        <w:tabs>
          <w:tab w:pos="360" w:val="num"/>
        </w:tabs>
        <w:ind w:hanging="360" w:left="360"/>
      </w:pPr>
      <w:rPr>
        <w:rFonts w:ascii="Symbol" w:hAnsi="Symbol" w:hint="default"/>
      </w:rPr>
    </w:lvl>
  </w:abstractNum>
  <w:abstractNum w:abstractNumId="11">
    <w:nsid w:val="30E4DE8A"/>
    <w:multiLevelType w:val="multilevel"/>
    <w:tmpl w:val="212863C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ja-JP"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0" w:defUIPriority="0" w:defUnhideWhenUsed="0">
    <w:lsdException w:name="toc 1" w:uiPriority="39"/>
    <w:lsdException w:name="Hyperlink" w:uiPriority="99"/>
    <w:lsdException w:name="TOC Heading" w:qFormat="1" w:uiPriority="39"/>
  </w:latentStyles>
  <w:style w:default="1" w:styleId="Normal" w:type="paragraph">
    <w:name w:val="Normal"/>
    <w:qFormat/>
  </w:style>
  <w:style w:styleId="Heading1" w:type="paragraph">
    <w:name w:val="heading 1"/>
    <w:basedOn w:val="Normal"/>
    <w:next w:val="BodyText"/>
    <w:uiPriority w:val="9"/>
    <w:qFormat/>
    <w:rsid w:val="005A5206"/>
    <w:pPr>
      <w:keepNext/>
      <w:keepLines/>
      <w:spacing w:after="0" w:before="480"/>
      <w:outlineLvl w:val="0"/>
    </w:pPr>
    <w:rPr>
      <w:rFonts w:ascii="Times New Roman" w:cs="Times New Roman" w:eastAsiaTheme="majorEastAsia" w:hAnsi="Times New Roman"/>
      <w:b/>
      <w:bCs/>
      <w:color w:themeColor="text1" w:val="000000"/>
      <w:sz w:val="32"/>
      <w:szCs w:val="32"/>
    </w:rPr>
  </w:style>
  <w:style w:styleId="Heading2" w:type="paragraph">
    <w:name w:val="heading 2"/>
    <w:basedOn w:val="Normal"/>
    <w:next w:val="BodyText"/>
    <w:uiPriority w:val="9"/>
    <w:unhideWhenUsed/>
    <w:qFormat/>
    <w:rsid w:val="00F84663"/>
    <w:pPr>
      <w:keepNext/>
      <w:keepLines/>
      <w:spacing w:after="0" w:before="200"/>
      <w:outlineLvl w:val="1"/>
    </w:pPr>
    <w:rPr>
      <w:rFonts w:ascii="Times New Roman" w:cs="Times New Roman" w:eastAsiaTheme="majorEastAsia" w:hAnsi="Times New Roman"/>
      <w:b/>
      <w:bCs/>
      <w:color w:themeColor="text1" w:val="000000"/>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84663"/>
    <w:pPr>
      <w:spacing w:after="180" w:before="180"/>
    </w:pPr>
    <w:rPr>
      <w:rFonts w:ascii="Times New Roman" w:cs="Times New Roman" w:hAnsi="Times New Roman"/>
      <w:color w:themeColor="text1" w:val="000000"/>
    </w:rPr>
  </w:style>
  <w:style w:customStyle="1" w:styleId="FirstParagraph" w:type="paragraph">
    <w:name w:val="First Paragraph"/>
    <w:basedOn w:val="BodyText"/>
    <w:next w:val="BodyText"/>
    <w:qFormat/>
    <w:rsid w:val="00F84663"/>
  </w:style>
  <w:style w:customStyle="1" w:styleId="Compact" w:type="paragraph">
    <w:name w:val="Compact"/>
    <w:basedOn w:val="BodyText"/>
    <w:qFormat/>
    <w:pPr>
      <w:spacing w:after="36" w:before="36"/>
    </w:pPr>
  </w:style>
  <w:style w:styleId="Title" w:type="paragraph">
    <w:name w:val="Title"/>
    <w:basedOn w:val="Normal"/>
    <w:next w:val="BodyText"/>
    <w:qFormat/>
    <w:rsid w:val="00EA718F"/>
    <w:pPr>
      <w:keepNext/>
      <w:keepLines/>
      <w:spacing w:after="240" w:before="480"/>
    </w:pPr>
    <w:rPr>
      <w:rFonts w:ascii="Times New Roman" w:cstheme="majorBidi" w:eastAsiaTheme="majorEastAsia" w:hAnsi="Times New Roman"/>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84663"/>
    <w:pPr>
      <w:keepNext/>
      <w:keepLines/>
      <w:jc w:val="center"/>
    </w:pPr>
    <w:rPr>
      <w:rFonts w:ascii="Times New Roman" w:cs="Times New Roman" w:hAnsi="Times New Roman"/>
      <w:color w:themeColor="text1" w:val="000000"/>
    </w:rPr>
  </w:style>
  <w:style w:styleId="Date" w:type="paragraph">
    <w:name w:val="Date"/>
    <w:next w:val="BodyText"/>
    <w:qFormat/>
    <w:rsid w:val="00F84663"/>
    <w:pPr>
      <w:keepNext/>
      <w:keepLines/>
      <w:jc w:val="center"/>
    </w:pPr>
    <w:rPr>
      <w:rFonts w:ascii="Times New Roman" w:cs="Times New Roman" w:hAnsi="Times New Roman"/>
      <w:color w:themeColor="text1" w:val="00000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rsid w:val="005A5206"/>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5A5206"/>
    <w:rPr>
      <w:noProof/>
      <w:color w:themeColor="accent1" w:val="4F81BD"/>
    </w:rPr>
  </w:style>
  <w:style w:styleId="TOCHeading" w:type="paragraph">
    <w:name w:val="TOC Heading"/>
    <w:basedOn w:val="Heading1"/>
    <w:next w:val="BodyText"/>
    <w:uiPriority w:val="39"/>
    <w:unhideWhenUsed/>
    <w:qFormat/>
    <w:rsid w:val="005A5206"/>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rsid w:val="00F84663"/>
    <w:pPr>
      <w:spacing w:after="0"/>
    </w:pPr>
    <w:rPr>
      <w:rFonts w:ascii="Tahoma" w:cs="Tahoma" w:hAnsi="Tahoma"/>
      <w:sz w:val="16"/>
      <w:szCs w:val="16"/>
    </w:rPr>
  </w:style>
  <w:style w:customStyle="1" w:styleId="BalloonTextChar" w:type="character">
    <w:name w:val="Balloon Text Char"/>
    <w:basedOn w:val="DefaultParagraphFont"/>
    <w:link w:val="BalloonText"/>
    <w:rsid w:val="00F84663"/>
    <w:rPr>
      <w:rFonts w:ascii="Tahoma" w:cs="Tahoma" w:hAnsi="Tahoma"/>
      <w:sz w:val="16"/>
      <w:szCs w:val="16"/>
    </w:rPr>
  </w:style>
  <w:style w:customStyle="1" w:styleId="BodyTextChar" w:type="character">
    <w:name w:val="Body Text Char"/>
    <w:basedOn w:val="DefaultParagraphFont"/>
    <w:link w:val="BodyText"/>
    <w:rsid w:val="00F84663"/>
    <w:rPr>
      <w:rFonts w:ascii="Times New Roman" w:cs="Times New Roman" w:hAnsi="Times New Roman"/>
      <w:color w:themeColor="text1" w:val="000000"/>
    </w:rPr>
  </w:style>
  <w:style w:styleId="TOC1" w:type="paragraph">
    <w:name w:val="toc 1"/>
    <w:basedOn w:val="Normal"/>
    <w:next w:val="Normal"/>
    <w:autoRedefine/>
    <w:uiPriority w:val="39"/>
    <w:rsid w:val="005A520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167</Words>
  <Characters>953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word_template</vt:lpstr>
    </vt:vector>
  </TitlesOfParts>
  <Company>Alaska Dept of Fish and Game</Company>
  <LinksUpToDate>false</LinksUpToDate>
  <CharactersWithSpaces>1118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Yukon River Fall Chum Salmon Inseason Mixed Stock Analysis</dc:title>
  <dc:creator/>
  <cp:keywords/>
  <dcterms:created xsi:type="dcterms:W3CDTF">2023-07-20T01:47:03Z</dcterms:created>
  <dcterms:modified xsi:type="dcterms:W3CDTF">2023-07-20T01:47:03Z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 …) { rmarkdown::render( input, output_file = paste0( xfun::sans_ext(input), ‘-’, Sys.Date(), ‘.docx’ ), output_dir = file.path(‘./Output’), envir = globalenv() ) })</vt:lpwstr>
  </property>
  <property fmtid="{D5CDD505-2E9C-101B-9397-08002B2CF9AE}" pid="3" name="output">
    <vt:lpwstr/>
  </property>
</Properties>
</file>