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DB92" w14:textId="77777777" w:rsidR="00150A7E" w:rsidRPr="00E77798" w:rsidRDefault="00150A7E" w:rsidP="00150A7E">
      <w:pPr>
        <w:jc w:val="center"/>
        <w:rPr>
          <w:b/>
          <w:bCs/>
          <w:sz w:val="24"/>
          <w:szCs w:val="26"/>
        </w:rPr>
      </w:pPr>
      <w:r w:rsidRPr="00E77798">
        <w:rPr>
          <w:b/>
          <w:bCs/>
          <w:sz w:val="24"/>
          <w:szCs w:val="26"/>
        </w:rPr>
        <w:t xml:space="preserve">1-2. Stress Concentration of </w:t>
      </w:r>
      <w:proofErr w:type="gramStart"/>
      <w:r w:rsidRPr="00E77798">
        <w:rPr>
          <w:b/>
          <w:bCs/>
          <w:sz w:val="24"/>
          <w:szCs w:val="26"/>
        </w:rPr>
        <w:t>A</w:t>
      </w:r>
      <w:proofErr w:type="gramEnd"/>
      <w:r w:rsidRPr="00E77798">
        <w:rPr>
          <w:b/>
          <w:bCs/>
          <w:sz w:val="24"/>
          <w:szCs w:val="26"/>
        </w:rPr>
        <w:t xml:space="preserve"> Plate with Hole</w:t>
      </w:r>
    </w:p>
    <w:p w14:paraId="04D128EA" w14:textId="77777777" w:rsidR="00150A7E" w:rsidRDefault="00150A7E" w:rsidP="00150A7E">
      <w:pPr>
        <w:pStyle w:val="a3"/>
        <w:numPr>
          <w:ilvl w:val="0"/>
          <w:numId w:val="1"/>
        </w:numPr>
        <w:ind w:leftChars="0" w:left="357" w:hanging="357"/>
      </w:pPr>
      <w:r>
        <w:t>Compare maximum stress and deformation for the two cases. (</w:t>
      </w:r>
      <w:proofErr w:type="gramStart"/>
      <w:r>
        <w:t>plate</w:t>
      </w:r>
      <w:proofErr w:type="gramEnd"/>
      <w:r>
        <w:t xml:space="preserve"> length 300mm, height 120mm, thickness 30mm)</w:t>
      </w:r>
    </w:p>
    <w:tbl>
      <w:tblPr>
        <w:tblStyle w:val="a4"/>
        <w:tblW w:w="0" w:type="auto"/>
        <w:jc w:val="center"/>
        <w:tblLook w:val="04A0" w:firstRow="1" w:lastRow="0" w:firstColumn="1" w:lastColumn="0" w:noHBand="0" w:noVBand="1"/>
      </w:tblPr>
      <w:tblGrid>
        <w:gridCol w:w="1782"/>
        <w:gridCol w:w="3617"/>
        <w:gridCol w:w="3617"/>
      </w:tblGrid>
      <w:tr w:rsidR="00624A03" w14:paraId="5284CB42" w14:textId="77777777" w:rsidTr="00B575D8">
        <w:trPr>
          <w:trHeight w:val="1774"/>
          <w:jc w:val="center"/>
        </w:trPr>
        <w:tc>
          <w:tcPr>
            <w:tcW w:w="1782" w:type="dxa"/>
            <w:vAlign w:val="center"/>
          </w:tcPr>
          <w:p w14:paraId="671B4750" w14:textId="77777777" w:rsidR="00150A7E" w:rsidRDefault="00150A7E" w:rsidP="00150A7E">
            <w:pPr>
              <w:pStyle w:val="a3"/>
              <w:ind w:leftChars="0" w:left="0"/>
              <w:jc w:val="center"/>
            </w:pPr>
          </w:p>
        </w:tc>
        <w:tc>
          <w:tcPr>
            <w:tcW w:w="3617" w:type="dxa"/>
            <w:vAlign w:val="center"/>
          </w:tcPr>
          <w:p w14:paraId="1C8BABA5" w14:textId="77777777" w:rsidR="00150A7E" w:rsidRDefault="00150A7E" w:rsidP="00150A7E">
            <w:pPr>
              <w:pStyle w:val="a3"/>
              <w:ind w:leftChars="0" w:left="0"/>
              <w:jc w:val="center"/>
            </w:pPr>
            <w:r>
              <w:rPr>
                <w:rFonts w:hint="eastAsia"/>
              </w:rPr>
              <w:t>C</w:t>
            </w:r>
            <w:r>
              <w:t>ase1</w:t>
            </w:r>
          </w:p>
          <w:p w14:paraId="35449BC7" w14:textId="77777777" w:rsidR="00FD25D9" w:rsidRDefault="00F27D19" w:rsidP="00150A7E">
            <w:pPr>
              <w:pStyle w:val="a3"/>
              <w:ind w:leftChars="0" w:left="0"/>
              <w:jc w:val="center"/>
            </w:pPr>
            <w:r w:rsidRPr="00F27D19">
              <w:rPr>
                <w:noProof/>
              </w:rPr>
              <w:drawing>
                <wp:inline distT="0" distB="0" distL="0" distR="0" wp14:anchorId="0443CFD4" wp14:editId="3888A7D2">
                  <wp:extent cx="1800000" cy="749796"/>
                  <wp:effectExtent l="0" t="0" r="0" b="0"/>
                  <wp:docPr id="20935440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44047" name=""/>
                          <pic:cNvPicPr/>
                        </pic:nvPicPr>
                        <pic:blipFill>
                          <a:blip r:embed="rId5"/>
                          <a:stretch>
                            <a:fillRect/>
                          </a:stretch>
                        </pic:blipFill>
                        <pic:spPr>
                          <a:xfrm>
                            <a:off x="0" y="0"/>
                            <a:ext cx="1800000" cy="749796"/>
                          </a:xfrm>
                          <a:prstGeom prst="rect">
                            <a:avLst/>
                          </a:prstGeom>
                        </pic:spPr>
                      </pic:pic>
                    </a:graphicData>
                  </a:graphic>
                </wp:inline>
              </w:drawing>
            </w:r>
          </w:p>
        </w:tc>
        <w:tc>
          <w:tcPr>
            <w:tcW w:w="3617" w:type="dxa"/>
            <w:vAlign w:val="center"/>
          </w:tcPr>
          <w:p w14:paraId="2418FC08" w14:textId="77777777" w:rsidR="00150A7E" w:rsidRDefault="00150A7E" w:rsidP="00150A7E">
            <w:pPr>
              <w:pStyle w:val="a3"/>
              <w:ind w:leftChars="0" w:left="0"/>
              <w:jc w:val="center"/>
            </w:pPr>
            <w:r>
              <w:rPr>
                <w:rFonts w:hint="eastAsia"/>
              </w:rPr>
              <w:t>C</w:t>
            </w:r>
            <w:r>
              <w:t>ase2</w:t>
            </w:r>
          </w:p>
          <w:p w14:paraId="6D899778" w14:textId="77777777" w:rsidR="00FD25D9" w:rsidRDefault="00F27D19" w:rsidP="00150A7E">
            <w:pPr>
              <w:pStyle w:val="a3"/>
              <w:ind w:leftChars="0" w:left="0"/>
              <w:jc w:val="center"/>
            </w:pPr>
            <w:r w:rsidRPr="00F27D19">
              <w:rPr>
                <w:noProof/>
              </w:rPr>
              <w:drawing>
                <wp:inline distT="0" distB="0" distL="0" distR="0" wp14:anchorId="6D9AF8C8" wp14:editId="2688B137">
                  <wp:extent cx="1778000" cy="744169"/>
                  <wp:effectExtent l="0" t="0" r="0" b="0"/>
                  <wp:docPr id="14788441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4161" name=""/>
                          <pic:cNvPicPr/>
                        </pic:nvPicPr>
                        <pic:blipFill>
                          <a:blip r:embed="rId6"/>
                          <a:stretch>
                            <a:fillRect/>
                          </a:stretch>
                        </pic:blipFill>
                        <pic:spPr>
                          <a:xfrm>
                            <a:off x="0" y="0"/>
                            <a:ext cx="1797832" cy="752470"/>
                          </a:xfrm>
                          <a:prstGeom prst="rect">
                            <a:avLst/>
                          </a:prstGeom>
                        </pic:spPr>
                      </pic:pic>
                    </a:graphicData>
                  </a:graphic>
                </wp:inline>
              </w:drawing>
            </w:r>
          </w:p>
        </w:tc>
      </w:tr>
      <w:tr w:rsidR="00624A03" w14:paraId="573E809F" w14:textId="77777777" w:rsidTr="00B575D8">
        <w:trPr>
          <w:trHeight w:val="2393"/>
          <w:jc w:val="center"/>
        </w:trPr>
        <w:tc>
          <w:tcPr>
            <w:tcW w:w="1782" w:type="dxa"/>
            <w:vAlign w:val="center"/>
          </w:tcPr>
          <w:p w14:paraId="4B7675C6" w14:textId="77777777" w:rsidR="00150A7E" w:rsidRDefault="000429AD" w:rsidP="00150A7E">
            <w:pPr>
              <w:pStyle w:val="a3"/>
              <w:ind w:leftChars="0" w:left="0"/>
              <w:jc w:val="center"/>
            </w:pPr>
            <w:r>
              <w:t xml:space="preserve">Maximum </w:t>
            </w:r>
            <w:r w:rsidR="00E67733">
              <w:t>n</w:t>
            </w:r>
            <w:r w:rsidR="00150A7E">
              <w:t>ormal stress</w:t>
            </w:r>
          </w:p>
        </w:tc>
        <w:tc>
          <w:tcPr>
            <w:tcW w:w="3617" w:type="dxa"/>
            <w:vAlign w:val="center"/>
          </w:tcPr>
          <w:p w14:paraId="6B50DAFA" w14:textId="77777777" w:rsidR="00150A7E" w:rsidRDefault="00624A03" w:rsidP="00150A7E">
            <w:pPr>
              <w:pStyle w:val="a3"/>
              <w:ind w:leftChars="0" w:left="0"/>
              <w:jc w:val="center"/>
            </w:pPr>
            <w:r w:rsidRPr="00624A03">
              <w:rPr>
                <w:noProof/>
              </w:rPr>
              <w:drawing>
                <wp:inline distT="0" distB="0" distL="0" distR="0" wp14:anchorId="17A266D0" wp14:editId="34E82389">
                  <wp:extent cx="2160000" cy="1142814"/>
                  <wp:effectExtent l="0" t="0" r="0" b="635"/>
                  <wp:docPr id="9556243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4300" name=""/>
                          <pic:cNvPicPr/>
                        </pic:nvPicPr>
                        <pic:blipFill>
                          <a:blip r:embed="rId7"/>
                          <a:stretch>
                            <a:fillRect/>
                          </a:stretch>
                        </pic:blipFill>
                        <pic:spPr>
                          <a:xfrm>
                            <a:off x="0" y="0"/>
                            <a:ext cx="2160000" cy="1142814"/>
                          </a:xfrm>
                          <a:prstGeom prst="rect">
                            <a:avLst/>
                          </a:prstGeom>
                        </pic:spPr>
                      </pic:pic>
                    </a:graphicData>
                  </a:graphic>
                </wp:inline>
              </w:drawing>
            </w:r>
          </w:p>
          <w:p w14:paraId="1A90FBC2" w14:textId="221F1FCF" w:rsidR="00624A03" w:rsidRDefault="00624A03" w:rsidP="00150A7E">
            <w:pPr>
              <w:pStyle w:val="a3"/>
              <w:ind w:leftChars="0" w:left="0"/>
              <w:jc w:val="center"/>
            </w:pPr>
            <w:r>
              <w:rPr>
                <w:rFonts w:hint="eastAsia"/>
              </w:rPr>
              <w:t>6</w:t>
            </w:r>
            <w:r>
              <w:t>.1003 MPa</w:t>
            </w:r>
          </w:p>
        </w:tc>
        <w:tc>
          <w:tcPr>
            <w:tcW w:w="3617" w:type="dxa"/>
            <w:vAlign w:val="center"/>
          </w:tcPr>
          <w:p w14:paraId="7437F38E" w14:textId="1DF03F16" w:rsidR="00624A03" w:rsidRDefault="00624A03" w:rsidP="00150A7E">
            <w:pPr>
              <w:pStyle w:val="a3"/>
              <w:ind w:leftChars="0" w:left="0"/>
              <w:jc w:val="center"/>
            </w:pPr>
            <w:r w:rsidRPr="00624A03">
              <w:rPr>
                <w:noProof/>
              </w:rPr>
              <w:drawing>
                <wp:inline distT="0" distB="0" distL="0" distR="0" wp14:anchorId="24B102C4" wp14:editId="7CD6E526">
                  <wp:extent cx="1881021" cy="1141200"/>
                  <wp:effectExtent l="0" t="0" r="5080" b="1905"/>
                  <wp:docPr id="16994276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7633" name=""/>
                          <pic:cNvPicPr/>
                        </pic:nvPicPr>
                        <pic:blipFill>
                          <a:blip r:embed="rId8"/>
                          <a:stretch>
                            <a:fillRect/>
                          </a:stretch>
                        </pic:blipFill>
                        <pic:spPr>
                          <a:xfrm>
                            <a:off x="0" y="0"/>
                            <a:ext cx="1881021" cy="1141200"/>
                          </a:xfrm>
                          <a:prstGeom prst="rect">
                            <a:avLst/>
                          </a:prstGeom>
                        </pic:spPr>
                      </pic:pic>
                    </a:graphicData>
                  </a:graphic>
                </wp:inline>
              </w:drawing>
            </w:r>
          </w:p>
          <w:p w14:paraId="4716F840" w14:textId="48A81B9B" w:rsidR="00150A7E" w:rsidRDefault="00FD25D9" w:rsidP="00150A7E">
            <w:pPr>
              <w:pStyle w:val="a3"/>
              <w:ind w:leftChars="0" w:left="0"/>
              <w:jc w:val="center"/>
            </w:pPr>
            <w:r>
              <w:rPr>
                <w:rFonts w:hint="eastAsia"/>
              </w:rPr>
              <w:t>5</w:t>
            </w:r>
            <w:r>
              <w:t>.8619 MPa</w:t>
            </w:r>
          </w:p>
        </w:tc>
      </w:tr>
      <w:tr w:rsidR="00624A03" w14:paraId="1E6C3AE0" w14:textId="77777777" w:rsidTr="00B575D8">
        <w:trPr>
          <w:trHeight w:val="2399"/>
          <w:jc w:val="center"/>
        </w:trPr>
        <w:tc>
          <w:tcPr>
            <w:tcW w:w="1782" w:type="dxa"/>
            <w:vAlign w:val="center"/>
          </w:tcPr>
          <w:p w14:paraId="13D937A5" w14:textId="77777777" w:rsidR="000429AD" w:rsidRDefault="000429AD" w:rsidP="00150A7E">
            <w:pPr>
              <w:pStyle w:val="a3"/>
              <w:ind w:leftChars="0" w:left="0"/>
              <w:jc w:val="center"/>
            </w:pPr>
            <w:r>
              <w:t xml:space="preserve">Maximum </w:t>
            </w:r>
            <w:r w:rsidR="00E67733">
              <w:t>e</w:t>
            </w:r>
            <w:r w:rsidR="00150A7E">
              <w:t xml:space="preserve">quivalent </w:t>
            </w:r>
          </w:p>
          <w:p w14:paraId="0F386D4A" w14:textId="77777777" w:rsidR="00150A7E" w:rsidRDefault="00150A7E" w:rsidP="00150A7E">
            <w:pPr>
              <w:pStyle w:val="a3"/>
              <w:ind w:leftChars="0" w:left="0"/>
              <w:jc w:val="center"/>
            </w:pPr>
            <w:r>
              <w:t>(</w:t>
            </w:r>
            <w:r w:rsidR="000429AD">
              <w:t>Von</w:t>
            </w:r>
            <w:r>
              <w:t xml:space="preserve">-Mises) </w:t>
            </w:r>
            <w:r w:rsidR="00E67733">
              <w:t>s</w:t>
            </w:r>
            <w:r>
              <w:t>tress</w:t>
            </w:r>
          </w:p>
        </w:tc>
        <w:tc>
          <w:tcPr>
            <w:tcW w:w="3617" w:type="dxa"/>
            <w:vAlign w:val="center"/>
          </w:tcPr>
          <w:p w14:paraId="6F8E4C19" w14:textId="6BF77949" w:rsidR="00624A03" w:rsidRDefault="00624A03" w:rsidP="00150A7E">
            <w:pPr>
              <w:pStyle w:val="a3"/>
              <w:ind w:leftChars="0" w:left="0"/>
              <w:jc w:val="center"/>
            </w:pPr>
            <w:r w:rsidRPr="00624A03">
              <w:rPr>
                <w:noProof/>
              </w:rPr>
              <w:drawing>
                <wp:inline distT="0" distB="0" distL="0" distR="0" wp14:anchorId="0FF4E7E6" wp14:editId="4B9DA442">
                  <wp:extent cx="2157262" cy="1073272"/>
                  <wp:effectExtent l="0" t="0" r="0" b="0"/>
                  <wp:docPr id="15270761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6145" name=""/>
                          <pic:cNvPicPr/>
                        </pic:nvPicPr>
                        <pic:blipFill>
                          <a:blip r:embed="rId9"/>
                          <a:stretch>
                            <a:fillRect/>
                          </a:stretch>
                        </pic:blipFill>
                        <pic:spPr>
                          <a:xfrm>
                            <a:off x="0" y="0"/>
                            <a:ext cx="2175428" cy="1082310"/>
                          </a:xfrm>
                          <a:prstGeom prst="rect">
                            <a:avLst/>
                          </a:prstGeom>
                        </pic:spPr>
                      </pic:pic>
                    </a:graphicData>
                  </a:graphic>
                </wp:inline>
              </w:drawing>
            </w:r>
          </w:p>
          <w:p w14:paraId="02C57A24" w14:textId="7AD59A53" w:rsidR="00150A7E" w:rsidRDefault="00FD25D9" w:rsidP="00150A7E">
            <w:pPr>
              <w:pStyle w:val="a3"/>
              <w:ind w:leftChars="0" w:left="0"/>
              <w:jc w:val="center"/>
            </w:pPr>
            <w:r>
              <w:rPr>
                <w:rFonts w:hint="eastAsia"/>
              </w:rPr>
              <w:t>5</w:t>
            </w:r>
            <w:r>
              <w:t>.9662 MPa</w:t>
            </w:r>
          </w:p>
        </w:tc>
        <w:tc>
          <w:tcPr>
            <w:tcW w:w="3617" w:type="dxa"/>
            <w:vAlign w:val="center"/>
          </w:tcPr>
          <w:p w14:paraId="70DA9F23" w14:textId="0871BF1D" w:rsidR="00624A03" w:rsidRDefault="00624A03" w:rsidP="00150A7E">
            <w:pPr>
              <w:pStyle w:val="a3"/>
              <w:ind w:leftChars="0" w:left="0"/>
              <w:jc w:val="center"/>
            </w:pPr>
            <w:r w:rsidRPr="00624A03">
              <w:rPr>
                <w:noProof/>
              </w:rPr>
              <w:drawing>
                <wp:inline distT="0" distB="0" distL="0" distR="0" wp14:anchorId="0EBD6DAA" wp14:editId="3730C650">
                  <wp:extent cx="1892349" cy="1079500"/>
                  <wp:effectExtent l="0" t="0" r="0" b="6350"/>
                  <wp:docPr id="1069656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6762" name=""/>
                          <pic:cNvPicPr/>
                        </pic:nvPicPr>
                        <pic:blipFill>
                          <a:blip r:embed="rId10"/>
                          <a:stretch>
                            <a:fillRect/>
                          </a:stretch>
                        </pic:blipFill>
                        <pic:spPr>
                          <a:xfrm>
                            <a:off x="0" y="0"/>
                            <a:ext cx="1895114" cy="1081077"/>
                          </a:xfrm>
                          <a:prstGeom prst="rect">
                            <a:avLst/>
                          </a:prstGeom>
                        </pic:spPr>
                      </pic:pic>
                    </a:graphicData>
                  </a:graphic>
                </wp:inline>
              </w:drawing>
            </w:r>
          </w:p>
          <w:p w14:paraId="6CEB6AC7" w14:textId="79B35BED" w:rsidR="00150A7E" w:rsidRDefault="00FD25D9" w:rsidP="00150A7E">
            <w:pPr>
              <w:pStyle w:val="a3"/>
              <w:ind w:leftChars="0" w:left="0"/>
              <w:jc w:val="center"/>
            </w:pPr>
            <w:r>
              <w:rPr>
                <w:rFonts w:hint="eastAsia"/>
              </w:rPr>
              <w:t>5</w:t>
            </w:r>
            <w:r>
              <w:t>.7361 MPa</w:t>
            </w:r>
          </w:p>
        </w:tc>
      </w:tr>
      <w:tr w:rsidR="00624A03" w14:paraId="5DC8D96F" w14:textId="77777777" w:rsidTr="00B575D8">
        <w:trPr>
          <w:jc w:val="center"/>
        </w:trPr>
        <w:tc>
          <w:tcPr>
            <w:tcW w:w="1782" w:type="dxa"/>
            <w:vAlign w:val="center"/>
          </w:tcPr>
          <w:p w14:paraId="391B610B" w14:textId="77777777" w:rsidR="00150A7E" w:rsidRDefault="000429AD" w:rsidP="00150A7E">
            <w:pPr>
              <w:pStyle w:val="a3"/>
              <w:ind w:leftChars="0" w:left="0"/>
              <w:jc w:val="center"/>
            </w:pPr>
            <w:r>
              <w:t xml:space="preserve">Maximum </w:t>
            </w:r>
            <w:r w:rsidR="00E67733">
              <w:t>d</w:t>
            </w:r>
            <w:r w:rsidR="00150A7E">
              <w:t>eformation</w:t>
            </w:r>
          </w:p>
        </w:tc>
        <w:tc>
          <w:tcPr>
            <w:tcW w:w="3617" w:type="dxa"/>
            <w:vAlign w:val="center"/>
          </w:tcPr>
          <w:p w14:paraId="35727815" w14:textId="39B95C1C" w:rsidR="00624A03" w:rsidRDefault="00624A03" w:rsidP="00150A7E">
            <w:pPr>
              <w:pStyle w:val="a3"/>
              <w:ind w:leftChars="0" w:left="0"/>
              <w:jc w:val="center"/>
            </w:pPr>
            <w:r w:rsidRPr="00624A03">
              <w:rPr>
                <w:noProof/>
              </w:rPr>
              <w:drawing>
                <wp:inline distT="0" distB="0" distL="0" distR="0" wp14:anchorId="170F6D39" wp14:editId="7051E112">
                  <wp:extent cx="2159635" cy="1124857"/>
                  <wp:effectExtent l="0" t="0" r="0" b="0"/>
                  <wp:docPr id="1458805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543" name=""/>
                          <pic:cNvPicPr/>
                        </pic:nvPicPr>
                        <pic:blipFill>
                          <a:blip r:embed="rId11"/>
                          <a:stretch>
                            <a:fillRect/>
                          </a:stretch>
                        </pic:blipFill>
                        <pic:spPr>
                          <a:xfrm>
                            <a:off x="0" y="0"/>
                            <a:ext cx="2171173" cy="1130866"/>
                          </a:xfrm>
                          <a:prstGeom prst="rect">
                            <a:avLst/>
                          </a:prstGeom>
                        </pic:spPr>
                      </pic:pic>
                    </a:graphicData>
                  </a:graphic>
                </wp:inline>
              </w:drawing>
            </w:r>
          </w:p>
          <w:p w14:paraId="6A66A947" w14:textId="6534CB91" w:rsidR="00150A7E" w:rsidRDefault="00FD25D9" w:rsidP="00150A7E">
            <w:pPr>
              <w:pStyle w:val="a3"/>
              <w:ind w:leftChars="0" w:left="0"/>
              <w:jc w:val="center"/>
            </w:pPr>
            <m:oMath>
              <m:r>
                <w:rPr>
                  <w:rFonts w:ascii="Cambria Math" w:hAnsi="Cambria Math"/>
                </w:rPr>
                <m:t>2.7493×</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w:t>
            </w:r>
          </w:p>
        </w:tc>
        <w:tc>
          <w:tcPr>
            <w:tcW w:w="3617" w:type="dxa"/>
            <w:vAlign w:val="center"/>
          </w:tcPr>
          <w:p w14:paraId="4DF66E28" w14:textId="5B28F370" w:rsidR="00624A03" w:rsidRDefault="00624A03" w:rsidP="00150A7E">
            <w:pPr>
              <w:pStyle w:val="a3"/>
              <w:ind w:leftChars="0" w:left="0"/>
              <w:jc w:val="center"/>
            </w:pPr>
            <w:r w:rsidRPr="00624A03">
              <w:rPr>
                <w:noProof/>
              </w:rPr>
              <w:drawing>
                <wp:inline distT="0" distB="0" distL="0" distR="0" wp14:anchorId="4D0FFD4F" wp14:editId="628AD5FD">
                  <wp:extent cx="2159635" cy="1200370"/>
                  <wp:effectExtent l="0" t="0" r="0" b="0"/>
                  <wp:docPr id="8780850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85029" name=""/>
                          <pic:cNvPicPr/>
                        </pic:nvPicPr>
                        <pic:blipFill>
                          <a:blip r:embed="rId12"/>
                          <a:stretch>
                            <a:fillRect/>
                          </a:stretch>
                        </pic:blipFill>
                        <pic:spPr>
                          <a:xfrm>
                            <a:off x="0" y="0"/>
                            <a:ext cx="2166379" cy="1204119"/>
                          </a:xfrm>
                          <a:prstGeom prst="rect">
                            <a:avLst/>
                          </a:prstGeom>
                        </pic:spPr>
                      </pic:pic>
                    </a:graphicData>
                  </a:graphic>
                </wp:inline>
              </w:drawing>
            </w:r>
          </w:p>
          <w:p w14:paraId="7F78F12A" w14:textId="03758185" w:rsidR="00150A7E" w:rsidRDefault="00FD25D9" w:rsidP="006C508C">
            <w:pPr>
              <w:pStyle w:val="a3"/>
              <w:keepNext/>
              <w:ind w:leftChars="0" w:left="0"/>
              <w:jc w:val="center"/>
            </w:pPr>
            <m:oMath>
              <m:r>
                <w:rPr>
                  <w:rFonts w:ascii="Cambria Math" w:hAnsi="Cambria Math"/>
                </w:rPr>
                <m:t>2.973×</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w:t>
            </w:r>
          </w:p>
        </w:tc>
      </w:tr>
    </w:tbl>
    <w:p w14:paraId="5720F6C6" w14:textId="600824E8" w:rsidR="006C508C" w:rsidRDefault="006C508C" w:rsidP="006C508C">
      <w:pPr>
        <w:pStyle w:val="a6"/>
        <w:jc w:val="center"/>
      </w:pPr>
      <w:r>
        <w:t xml:space="preserve">Table </w:t>
      </w:r>
      <w:fldSimple w:instr=" SEQ Table \* ARABIC ">
        <w:r w:rsidR="00AC3F89">
          <w:rPr>
            <w:noProof/>
          </w:rPr>
          <w:t>1</w:t>
        </w:r>
      </w:fldSimple>
      <w:r>
        <w:t xml:space="preserve">. </w:t>
      </w:r>
      <w:r>
        <w:rPr>
          <w:rFonts w:hint="eastAsia"/>
        </w:rPr>
        <w:t>C</w:t>
      </w:r>
      <w:r>
        <w:t>omparison between Case 1 and Case 2</w:t>
      </w:r>
    </w:p>
    <w:p w14:paraId="5E53BF8A" w14:textId="773631D0" w:rsidR="00B33180" w:rsidRPr="00522DF4" w:rsidRDefault="00B575D8" w:rsidP="00B33180">
      <w:pPr>
        <w:pStyle w:val="a3"/>
        <w:numPr>
          <w:ilvl w:val="0"/>
          <w:numId w:val="5"/>
        </w:numPr>
        <w:ind w:leftChars="0"/>
        <w:jc w:val="left"/>
        <w:rPr>
          <w:rFonts w:eastAsiaTheme="minorHAnsi" w:cs="Helvetica"/>
          <w:color w:val="000000"/>
          <w:szCs w:val="20"/>
          <w:shd w:val="clear" w:color="auto" w:fill="FDFDFD"/>
        </w:rPr>
      </w:pPr>
      <w:r w:rsidRPr="004614DF">
        <w:rPr>
          <w:rFonts w:eastAsiaTheme="minorHAnsi" w:cs="Helvetica"/>
          <w:color w:val="000000"/>
          <w:szCs w:val="20"/>
          <w:shd w:val="clear" w:color="auto" w:fill="FDFDFD"/>
        </w:rPr>
        <w:t xml:space="preserve">In terms of </w:t>
      </w:r>
      <w:r>
        <w:t>Maximum normal stress and Maximum equivalent (Von-Mises) stress</w:t>
      </w:r>
      <w:r w:rsidRPr="004614DF">
        <w:rPr>
          <w:rFonts w:eastAsiaTheme="minorHAnsi" w:cs="Helvetica"/>
          <w:color w:val="000000"/>
          <w:szCs w:val="20"/>
          <w:shd w:val="clear" w:color="auto" w:fill="FDFDFD"/>
        </w:rPr>
        <w:t xml:space="preserve">, Case1 is about </w:t>
      </w:r>
      <w:r w:rsidRPr="00B54788">
        <w:rPr>
          <w:rFonts w:eastAsiaTheme="minorHAnsi" w:cs="Helvetica"/>
          <w:color w:val="000000"/>
          <w:szCs w:val="20"/>
          <w:shd w:val="clear" w:color="auto" w:fill="FDFDFD"/>
        </w:rPr>
        <w:t xml:space="preserve">2MPa larger than Case2. But, </w:t>
      </w:r>
      <w:proofErr w:type="gramStart"/>
      <w:r w:rsidRPr="00B54788">
        <w:rPr>
          <w:rFonts w:eastAsiaTheme="minorHAnsi" w:cs="Helvetica"/>
          <w:color w:val="000000"/>
          <w:szCs w:val="20"/>
          <w:shd w:val="clear" w:color="auto" w:fill="FDFDFD"/>
        </w:rPr>
        <w:t>In</w:t>
      </w:r>
      <w:proofErr w:type="gramEnd"/>
      <w:r w:rsidRPr="00B54788">
        <w:rPr>
          <w:rFonts w:eastAsiaTheme="minorHAnsi" w:cs="Helvetica"/>
          <w:color w:val="000000"/>
          <w:szCs w:val="20"/>
          <w:shd w:val="clear" w:color="auto" w:fill="FDFDFD"/>
        </w:rPr>
        <w:t xml:space="preserve"> terms of</w:t>
      </w:r>
      <w:r w:rsidRPr="004614DF">
        <w:t xml:space="preserve"> </w:t>
      </w:r>
      <w:r>
        <w:t xml:space="preserve">Maximum deformation, Case 1 </w:t>
      </w:r>
      <w:r>
        <w:rPr>
          <w:rFonts w:hint="eastAsia"/>
        </w:rPr>
        <w:t>i</w:t>
      </w:r>
      <w:r>
        <w:t xml:space="preserve">s about </w:t>
      </w:r>
      <m:oMath>
        <m:r>
          <w:rPr>
            <w:rFonts w:ascii="Cambria Math" w:hAnsi="Cambria Math"/>
          </w:rPr>
          <m:t>0.2×</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 xml:space="preserve"> </w:t>
      </w:r>
      <w:r>
        <w:t>mm lesser than Case 2.</w:t>
      </w:r>
    </w:p>
    <w:p w14:paraId="210A9C15" w14:textId="6E83977F" w:rsidR="00F95303" w:rsidRDefault="00F95303" w:rsidP="00522DF4">
      <w:pPr>
        <w:pStyle w:val="a3"/>
        <w:numPr>
          <w:ilvl w:val="0"/>
          <w:numId w:val="5"/>
        </w:numPr>
        <w:ind w:leftChars="0"/>
        <w:jc w:val="left"/>
      </w:pPr>
      <w:r w:rsidRPr="00F95303">
        <w:t>There is also a difference in the value of the stress concentration factor K. The stress concentration factor can be obtained using the following equation.</w:t>
      </w:r>
    </w:p>
    <w:p w14:paraId="0D074DE0" w14:textId="606D739E" w:rsidR="00F069AB" w:rsidRDefault="00F069AB" w:rsidP="009E797E">
      <w:pPr>
        <w:pStyle w:val="a3"/>
        <w:ind w:leftChars="0"/>
        <w:jc w:val="center"/>
      </w:pPr>
      <w:r>
        <w:rPr>
          <w:rFonts w:hint="eastAsia"/>
        </w:rPr>
        <w:t>K</w:t>
      </w:r>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oMath>
      <w:r>
        <w:rPr>
          <w:rFonts w:hint="eastAsia"/>
        </w:rPr>
        <w:t xml:space="preserve"> ,</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oMath>
    </w:p>
    <w:tbl>
      <w:tblPr>
        <w:tblStyle w:val="a4"/>
        <w:tblW w:w="0" w:type="auto"/>
        <w:jc w:val="center"/>
        <w:tblLook w:val="04A0" w:firstRow="1" w:lastRow="0" w:firstColumn="1" w:lastColumn="0" w:noHBand="0" w:noVBand="1"/>
      </w:tblPr>
      <w:tblGrid>
        <w:gridCol w:w="1555"/>
        <w:gridCol w:w="3730"/>
        <w:gridCol w:w="3731"/>
      </w:tblGrid>
      <w:tr w:rsidR="005B662A" w14:paraId="20B01EBE" w14:textId="77777777" w:rsidTr="005B662A">
        <w:trPr>
          <w:jc w:val="center"/>
        </w:trPr>
        <w:tc>
          <w:tcPr>
            <w:tcW w:w="1555" w:type="dxa"/>
            <w:vAlign w:val="center"/>
          </w:tcPr>
          <w:p w14:paraId="118E2AFD" w14:textId="77777777" w:rsidR="005B662A" w:rsidRDefault="005B662A" w:rsidP="005B662A">
            <w:pPr>
              <w:jc w:val="center"/>
              <w:rPr>
                <w:rFonts w:eastAsiaTheme="minorHAnsi" w:cs="Helvetica"/>
                <w:color w:val="000000"/>
                <w:szCs w:val="20"/>
                <w:shd w:val="clear" w:color="auto" w:fill="FDFDFD"/>
              </w:rPr>
            </w:pPr>
          </w:p>
        </w:tc>
        <w:tc>
          <w:tcPr>
            <w:tcW w:w="3730" w:type="dxa"/>
            <w:vAlign w:val="center"/>
          </w:tcPr>
          <w:p w14:paraId="1613D712" w14:textId="61265902" w:rsidR="005B662A" w:rsidRDefault="005B662A" w:rsidP="005B662A">
            <w:pPr>
              <w:jc w:val="center"/>
              <w:rPr>
                <w:rFonts w:eastAsiaTheme="minorHAnsi" w:cs="Helvetica"/>
                <w:color w:val="000000"/>
                <w:szCs w:val="20"/>
                <w:shd w:val="clear" w:color="auto" w:fill="FDFDFD"/>
              </w:rPr>
            </w:pPr>
            <w:r>
              <w:rPr>
                <w:rFonts w:eastAsiaTheme="minorHAnsi" w:cs="Helvetica" w:hint="eastAsia"/>
                <w:color w:val="000000"/>
                <w:szCs w:val="20"/>
                <w:shd w:val="clear" w:color="auto" w:fill="FDFDFD"/>
              </w:rPr>
              <w:t>C</w:t>
            </w:r>
            <w:r>
              <w:rPr>
                <w:rFonts w:eastAsiaTheme="minorHAnsi" w:cs="Helvetica"/>
                <w:color w:val="000000"/>
                <w:szCs w:val="20"/>
                <w:shd w:val="clear" w:color="auto" w:fill="FDFDFD"/>
              </w:rPr>
              <w:t>ase 1</w:t>
            </w:r>
          </w:p>
        </w:tc>
        <w:tc>
          <w:tcPr>
            <w:tcW w:w="3731" w:type="dxa"/>
            <w:vAlign w:val="center"/>
          </w:tcPr>
          <w:p w14:paraId="122E98FF" w14:textId="2838C0D3" w:rsidR="005B662A" w:rsidRDefault="005B662A" w:rsidP="005B662A">
            <w:pPr>
              <w:jc w:val="center"/>
              <w:rPr>
                <w:rFonts w:eastAsiaTheme="minorHAnsi" w:cs="Helvetica"/>
                <w:color w:val="000000"/>
                <w:szCs w:val="20"/>
                <w:shd w:val="clear" w:color="auto" w:fill="FDFDFD"/>
              </w:rPr>
            </w:pPr>
            <w:r>
              <w:rPr>
                <w:rFonts w:eastAsiaTheme="minorHAnsi" w:cs="Helvetica" w:hint="eastAsia"/>
                <w:color w:val="000000"/>
                <w:szCs w:val="20"/>
                <w:shd w:val="clear" w:color="auto" w:fill="FDFDFD"/>
              </w:rPr>
              <w:t>C</w:t>
            </w:r>
            <w:r>
              <w:rPr>
                <w:rFonts w:eastAsiaTheme="minorHAnsi" w:cs="Helvetica"/>
                <w:color w:val="000000"/>
                <w:szCs w:val="20"/>
                <w:shd w:val="clear" w:color="auto" w:fill="FDFDFD"/>
              </w:rPr>
              <w:t>ase 2</w:t>
            </w:r>
          </w:p>
        </w:tc>
      </w:tr>
      <w:tr w:rsidR="005B662A" w14:paraId="0DB3F7C6" w14:textId="77777777" w:rsidTr="005B662A">
        <w:trPr>
          <w:jc w:val="center"/>
        </w:trPr>
        <w:tc>
          <w:tcPr>
            <w:tcW w:w="1555" w:type="dxa"/>
            <w:vAlign w:val="center"/>
          </w:tcPr>
          <w:p w14:paraId="1F982A07" w14:textId="28078075" w:rsidR="005B662A" w:rsidRDefault="00000000" w:rsidP="005B662A">
            <w:pPr>
              <w:jc w:val="center"/>
              <w:rPr>
                <w:rFonts w:eastAsiaTheme="minorHAnsi" w:cs="Helvetica"/>
                <w:color w:val="000000"/>
                <w:szCs w:val="20"/>
                <w:shd w:val="clear" w:color="auto" w:fill="FDFDFD"/>
              </w:rPr>
            </w:pPr>
            <m:oMathPara>
              <m:oMath>
                <m:sSub>
                  <m:sSubPr>
                    <m:ctrlPr>
                      <w:rPr>
                        <w:rFonts w:ascii="Cambria Math" w:hAnsi="Cambria Math"/>
                        <w:i/>
                      </w:rPr>
                    </m:ctrlPr>
                  </m:sSubPr>
                  <m:e>
                    <m:r>
                      <w:rPr>
                        <w:rFonts w:ascii="Cambria Math" w:hAnsi="Cambria Math"/>
                      </w:rPr>
                      <m:t>σ</m:t>
                    </m:r>
                  </m:e>
                  <m:sub>
                    <m:r>
                      <w:rPr>
                        <w:rFonts w:ascii="Cambria Math" w:hAnsi="Cambria Math"/>
                      </w:rPr>
                      <m:t>avg</m:t>
                    </m:r>
                  </m:sub>
                </m:sSub>
              </m:oMath>
            </m:oMathPara>
          </w:p>
        </w:tc>
        <w:tc>
          <w:tcPr>
            <w:tcW w:w="3730" w:type="dxa"/>
            <w:vAlign w:val="center"/>
          </w:tcPr>
          <w:p w14:paraId="2B912191" w14:textId="6A29F230" w:rsidR="005B662A" w:rsidRDefault="00000000" w:rsidP="005B662A">
            <w:pPr>
              <w:jc w:val="center"/>
              <w:rPr>
                <w:rFonts w:eastAsiaTheme="minorHAnsi" w:cs="Helvetica"/>
                <w:color w:val="000000"/>
                <w:szCs w:val="20"/>
                <w:shd w:val="clear" w:color="auto" w:fill="FDFDFD"/>
              </w:rPr>
            </w:pPr>
            <m:oMathPara>
              <m:oMath>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5000</m:t>
                    </m:r>
                  </m:num>
                  <m:den>
                    <m:d>
                      <m:dPr>
                        <m:ctrlPr>
                          <w:rPr>
                            <w:rFonts w:ascii="Cambria Math" w:hAnsi="Cambria Math"/>
                            <w:i/>
                          </w:rPr>
                        </m:ctrlPr>
                      </m:dPr>
                      <m:e>
                        <m:r>
                          <w:rPr>
                            <w:rFonts w:ascii="Cambria Math" w:hAnsi="Cambria Math"/>
                          </w:rPr>
                          <m:t>120-60</m:t>
                        </m:r>
                      </m:e>
                    </m:d>
                    <m:r>
                      <w:rPr>
                        <w:rFonts w:ascii="Cambria Math" w:hAnsi="Cambria Math"/>
                      </w:rPr>
                      <m:t>30</m:t>
                    </m:r>
                  </m:den>
                </m:f>
                <m:r>
                  <w:rPr>
                    <w:rFonts w:ascii="Cambria Math" w:hAnsi="Cambria Math"/>
                  </w:rPr>
                  <m:t>=2.78</m:t>
                </m:r>
              </m:oMath>
            </m:oMathPara>
          </w:p>
        </w:tc>
        <w:tc>
          <w:tcPr>
            <w:tcW w:w="3731" w:type="dxa"/>
            <w:vAlign w:val="center"/>
          </w:tcPr>
          <w:p w14:paraId="79C1750A" w14:textId="4AAA94C8" w:rsidR="005B662A" w:rsidRDefault="00000000" w:rsidP="005B662A">
            <w:pPr>
              <w:jc w:val="center"/>
              <w:rPr>
                <w:rFonts w:eastAsiaTheme="minorHAnsi" w:cs="Helvetica"/>
                <w:color w:val="000000"/>
                <w:szCs w:val="20"/>
                <w:shd w:val="clear" w:color="auto" w:fill="FDFDFD"/>
              </w:rPr>
            </w:pPr>
            <m:oMathPara>
              <m:oMath>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w-d</m:t>
                        </m:r>
                      </m:e>
                    </m:d>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5000</m:t>
                    </m:r>
                  </m:num>
                  <m:den>
                    <m:d>
                      <m:dPr>
                        <m:ctrlPr>
                          <w:rPr>
                            <w:rFonts w:ascii="Cambria Math" w:hAnsi="Cambria Math"/>
                            <w:i/>
                          </w:rPr>
                        </m:ctrlPr>
                      </m:dPr>
                      <m:e>
                        <m:r>
                          <w:rPr>
                            <w:rFonts w:ascii="Cambria Math" w:hAnsi="Cambria Math"/>
                          </w:rPr>
                          <m:t>120-60</m:t>
                        </m:r>
                      </m:e>
                    </m:d>
                    <m:r>
                      <w:rPr>
                        <w:rFonts w:ascii="Cambria Math" w:hAnsi="Cambria Math"/>
                      </w:rPr>
                      <m:t>30</m:t>
                    </m:r>
                  </m:den>
                </m:f>
                <m:r>
                  <w:rPr>
                    <w:rFonts w:ascii="Cambria Math" w:hAnsi="Cambria Math"/>
                  </w:rPr>
                  <m:t>=2.78</m:t>
                </m:r>
              </m:oMath>
            </m:oMathPara>
          </w:p>
        </w:tc>
      </w:tr>
      <w:tr w:rsidR="005B662A" w14:paraId="36F1EC2B" w14:textId="77777777" w:rsidTr="005B662A">
        <w:trPr>
          <w:jc w:val="center"/>
        </w:trPr>
        <w:tc>
          <w:tcPr>
            <w:tcW w:w="1555" w:type="dxa"/>
            <w:vAlign w:val="center"/>
          </w:tcPr>
          <w:p w14:paraId="4C351336" w14:textId="16784192" w:rsidR="005B662A" w:rsidRDefault="005B662A" w:rsidP="005B662A">
            <w:pPr>
              <w:jc w:val="center"/>
              <w:rPr>
                <w:rFonts w:eastAsiaTheme="minorHAnsi" w:cs="Helvetica"/>
                <w:color w:val="000000"/>
                <w:szCs w:val="20"/>
                <w:shd w:val="clear" w:color="auto" w:fill="FDFDFD"/>
              </w:rPr>
            </w:pPr>
            <w:r>
              <w:rPr>
                <w:rFonts w:eastAsiaTheme="minorHAnsi" w:cs="Helvetica" w:hint="eastAsia"/>
                <w:color w:val="000000"/>
                <w:szCs w:val="20"/>
                <w:shd w:val="clear" w:color="auto" w:fill="FDFDFD"/>
              </w:rPr>
              <w:t>K</w:t>
            </w:r>
          </w:p>
        </w:tc>
        <w:tc>
          <w:tcPr>
            <w:tcW w:w="3730" w:type="dxa"/>
            <w:vAlign w:val="center"/>
          </w:tcPr>
          <w:p w14:paraId="2B2EE5DF" w14:textId="6E604282" w:rsidR="005B662A" w:rsidRDefault="00000000" w:rsidP="005B662A">
            <w:pPr>
              <w:jc w:val="center"/>
              <w:rPr>
                <w:rFonts w:eastAsiaTheme="minorHAnsi" w:cs="Helvetica"/>
                <w:color w:val="000000"/>
                <w:szCs w:val="20"/>
                <w:shd w:val="clear" w:color="auto" w:fill="FDFDFD"/>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r>
                  <w:rPr>
                    <w:rFonts w:ascii="Cambria Math" w:hAnsi="Cambria Math"/>
                  </w:rPr>
                  <m:t>=</m:t>
                </m:r>
                <m:f>
                  <m:fPr>
                    <m:ctrlPr>
                      <w:rPr>
                        <w:rFonts w:ascii="Cambria Math" w:hAnsi="Cambria Math"/>
                        <w:i/>
                      </w:rPr>
                    </m:ctrlPr>
                  </m:fPr>
                  <m:num>
                    <m:r>
                      <w:rPr>
                        <w:rFonts w:ascii="Cambria Math" w:hAnsi="Cambria Math"/>
                      </w:rPr>
                      <m:t>6.1003</m:t>
                    </m:r>
                  </m:num>
                  <m:den>
                    <m:r>
                      <w:rPr>
                        <w:rFonts w:ascii="Cambria Math" w:hAnsi="Cambria Math"/>
                      </w:rPr>
                      <m:t>2.78</m:t>
                    </m:r>
                  </m:den>
                </m:f>
                <m:r>
                  <w:rPr>
                    <w:rFonts w:ascii="Cambria Math" w:hAnsi="Cambria Math"/>
                  </w:rPr>
                  <m:t>=</m:t>
                </m:r>
                <m:r>
                  <w:rPr>
                    <w:rFonts w:ascii="Cambria Math" w:hAnsi="Cambria Math" w:cs="Helvetica"/>
                  </w:rPr>
                  <m:t>2.19</m:t>
                </m:r>
              </m:oMath>
            </m:oMathPara>
          </w:p>
        </w:tc>
        <w:tc>
          <w:tcPr>
            <w:tcW w:w="3731" w:type="dxa"/>
            <w:vAlign w:val="center"/>
          </w:tcPr>
          <w:p w14:paraId="41355B07" w14:textId="7A11A80C" w:rsidR="005B662A" w:rsidRDefault="00000000" w:rsidP="00AC3F89">
            <w:pPr>
              <w:keepNext/>
              <w:jc w:val="center"/>
              <w:rPr>
                <w:rFonts w:eastAsiaTheme="minorHAnsi" w:cs="Helvetica"/>
                <w:color w:val="000000"/>
                <w:szCs w:val="20"/>
                <w:shd w:val="clear" w:color="auto" w:fill="FDFDFD"/>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ctrlPr>
                      <w:rPr>
                        <w:rFonts w:ascii="Cambria Math" w:eastAsiaTheme="minorHAnsi" w:hAnsi="Cambria Math" w:cs="Helvetica"/>
                        <w:i/>
                        <w:color w:val="000000"/>
                        <w:szCs w:val="20"/>
                        <w:shd w:val="clear" w:color="auto" w:fill="FDFDFD"/>
                      </w:rPr>
                    </m:ctrlPr>
                  </m:num>
                  <m:den>
                    <m:sSub>
                      <m:sSubPr>
                        <m:ctrlPr>
                          <w:rPr>
                            <w:rFonts w:ascii="Cambria Math" w:hAnsi="Cambria Math"/>
                            <w:i/>
                          </w:rPr>
                        </m:ctrlPr>
                      </m:sSubPr>
                      <m:e>
                        <m:r>
                          <w:rPr>
                            <w:rFonts w:ascii="Cambria Math" w:hAnsi="Cambria Math"/>
                          </w:rPr>
                          <m:t>σ</m:t>
                        </m:r>
                      </m:e>
                      <m:sub>
                        <m:r>
                          <w:rPr>
                            <w:rFonts w:ascii="Cambria Math" w:hAnsi="Cambria Math"/>
                          </w:rPr>
                          <m:t>avg</m:t>
                        </m:r>
                      </m:sub>
                    </m:sSub>
                  </m:den>
                </m:f>
                <m:r>
                  <w:rPr>
                    <w:rFonts w:ascii="Cambria Math" w:hAnsi="Cambria Math"/>
                  </w:rPr>
                  <m:t>=</m:t>
                </m:r>
                <m:f>
                  <m:fPr>
                    <m:ctrlPr>
                      <w:rPr>
                        <w:rFonts w:ascii="Cambria Math" w:hAnsi="Cambria Math"/>
                        <w:i/>
                      </w:rPr>
                    </m:ctrlPr>
                  </m:fPr>
                  <m:num>
                    <m:r>
                      <w:rPr>
                        <w:rFonts w:ascii="Cambria Math" w:hAnsi="Cambria Math"/>
                      </w:rPr>
                      <m:t>5.8619</m:t>
                    </m:r>
                  </m:num>
                  <m:den>
                    <m:r>
                      <w:rPr>
                        <w:rFonts w:ascii="Cambria Math" w:hAnsi="Cambria Math"/>
                      </w:rPr>
                      <m:t>2.78</m:t>
                    </m:r>
                  </m:den>
                </m:f>
                <m:r>
                  <w:rPr>
                    <w:rFonts w:ascii="Cambria Math" w:hAnsi="Cambria Math"/>
                  </w:rPr>
                  <m:t>=2.11</m:t>
                </m:r>
              </m:oMath>
            </m:oMathPara>
          </w:p>
        </w:tc>
      </w:tr>
    </w:tbl>
    <w:p w14:paraId="53144458" w14:textId="708D3461" w:rsidR="00AC3F89" w:rsidRDefault="00AC3F89" w:rsidP="00AC3F89">
      <w:pPr>
        <w:pStyle w:val="a6"/>
        <w:jc w:val="center"/>
      </w:pPr>
      <w:r>
        <w:t xml:space="preserve">Table </w:t>
      </w:r>
      <w:fldSimple w:instr=" SEQ Table \* ARABIC ">
        <w:r>
          <w:rPr>
            <w:noProof/>
          </w:rPr>
          <w:t>2</w:t>
        </w:r>
      </w:fldSimple>
      <w:r>
        <w:t>. Stress-concentration factor</w:t>
      </w:r>
    </w:p>
    <w:p w14:paraId="0371A8A8" w14:textId="6CC51380" w:rsidR="00B575D8" w:rsidRPr="00184116" w:rsidRDefault="00850B08" w:rsidP="00184116">
      <w:pPr>
        <w:pStyle w:val="a3"/>
        <w:numPr>
          <w:ilvl w:val="0"/>
          <w:numId w:val="5"/>
        </w:numPr>
        <w:ind w:leftChars="0"/>
        <w:jc w:val="left"/>
        <w:rPr>
          <w:rFonts w:eastAsiaTheme="minorHAnsi" w:cs="Helvetica" w:hint="eastAsia"/>
          <w:iCs/>
          <w:color w:val="000000"/>
          <w:szCs w:val="20"/>
          <w:shd w:val="clear" w:color="auto" w:fill="FDFDFD"/>
        </w:rPr>
      </w:pPr>
      <w:r w:rsidRPr="00850B08">
        <w:rPr>
          <w:rFonts w:eastAsiaTheme="minorHAnsi"/>
          <w:iCs/>
        </w:rPr>
        <w:t xml:space="preserve">Since the two objects have the same length, height, and thickness, </w:t>
      </w:r>
      <m:oMath>
        <m:sSub>
          <m:sSubPr>
            <m:ctrlPr>
              <w:rPr>
                <w:rFonts w:ascii="Cambria Math" w:hAnsi="Cambria Math"/>
                <w:i/>
              </w:rPr>
            </m:ctrlPr>
          </m:sSubPr>
          <m:e>
            <m:r>
              <w:rPr>
                <w:rFonts w:ascii="Cambria Math" w:hAnsi="Cambria Math"/>
              </w:rPr>
              <m:t>σ</m:t>
            </m:r>
          </m:e>
          <m:sub>
            <m:r>
              <w:rPr>
                <w:rFonts w:ascii="Cambria Math" w:hAnsi="Cambria Math"/>
              </w:rPr>
              <m:t>avg</m:t>
            </m:r>
          </m:sub>
        </m:sSub>
      </m:oMath>
      <w:r>
        <w:rPr>
          <w:rFonts w:hint="eastAsia"/>
        </w:rPr>
        <w:t xml:space="preserve"> </w:t>
      </w:r>
      <w:r w:rsidRPr="00850B08">
        <w:rPr>
          <w:rFonts w:eastAsiaTheme="minorHAnsi"/>
          <w:iCs/>
        </w:rPr>
        <w:t xml:space="preserve">is the same. However, since the maximum stress is different, the concentration stress </w:t>
      </w:r>
      <w:r w:rsidR="008A76AB">
        <w:rPr>
          <w:rFonts w:eastAsiaTheme="minorHAnsi"/>
          <w:iCs/>
        </w:rPr>
        <w:t xml:space="preserve">factor </w:t>
      </w:r>
      <w:r w:rsidRPr="00850B08">
        <w:rPr>
          <w:rFonts w:eastAsiaTheme="minorHAnsi"/>
          <w:iCs/>
        </w:rPr>
        <w:t xml:space="preserve">is different. As the maximum stress of Case 1 is higher than that of Case 2, it could be verified from Table 2 that the concentrated stress </w:t>
      </w:r>
      <w:r w:rsidR="0016370A">
        <w:rPr>
          <w:rFonts w:eastAsiaTheme="minorHAnsi"/>
          <w:iCs/>
        </w:rPr>
        <w:t xml:space="preserve">factor </w:t>
      </w:r>
      <w:r w:rsidRPr="00850B08">
        <w:rPr>
          <w:rFonts w:eastAsiaTheme="minorHAnsi"/>
          <w:iCs/>
        </w:rPr>
        <w:t>of Case 1 is larger.</w:t>
      </w:r>
      <w:r w:rsidR="000F5A13" w:rsidRPr="00850B08">
        <w:rPr>
          <w:rFonts w:eastAsiaTheme="minorHAnsi"/>
          <w:iCs/>
        </w:rPr>
        <w:br/>
      </w:r>
    </w:p>
    <w:p w14:paraId="5C555210" w14:textId="77777777" w:rsidR="00B575D8" w:rsidRPr="00B575D8" w:rsidRDefault="00B575D8" w:rsidP="00150A7E">
      <w:pPr>
        <w:pStyle w:val="a3"/>
        <w:ind w:leftChars="0" w:left="357"/>
      </w:pPr>
    </w:p>
    <w:p w14:paraId="27F3001A" w14:textId="77777777" w:rsidR="00E52B0B" w:rsidRDefault="00150A7E" w:rsidP="00E52B0B">
      <w:pPr>
        <w:pStyle w:val="a3"/>
        <w:numPr>
          <w:ilvl w:val="0"/>
          <w:numId w:val="1"/>
        </w:numPr>
        <w:ind w:leftChars="0" w:left="357" w:hanging="357"/>
      </w:pPr>
      <w:r>
        <w:t>Which of the design will you select from an analysis standpoint?</w:t>
      </w:r>
    </w:p>
    <w:p w14:paraId="30E03001" w14:textId="27FA97F2" w:rsidR="00624A03" w:rsidRPr="00184116" w:rsidRDefault="00EB57AF" w:rsidP="00624A03">
      <w:pPr>
        <w:pStyle w:val="a3"/>
        <w:numPr>
          <w:ilvl w:val="0"/>
          <w:numId w:val="4"/>
        </w:numPr>
        <w:ind w:leftChars="0"/>
      </w:pPr>
      <w:r w:rsidRPr="00EB57AF">
        <w:t>Case1 has greater maximum stress than Case2, but the maximum deformation is smaller. Case1 objects and Case2 objects have the same length, height, and thickness. The maximum stress under the same conditions is about 2 MPa less in Case2 than in Case1. This means that Case 2 receives relatively less force, and the concentration of force is lower than Case 1. Therefore, from an analysis standpoint, Case 2 will be selected by determining that Case 2 will be safer.</w:t>
      </w:r>
    </w:p>
    <w:p w14:paraId="30553093" w14:textId="77777777" w:rsidR="00EB6C03" w:rsidRDefault="00EB6C03" w:rsidP="003A1195">
      <w:pPr>
        <w:pStyle w:val="a3"/>
        <w:ind w:leftChars="0" w:left="717"/>
      </w:pPr>
    </w:p>
    <w:p w14:paraId="4DA94092" w14:textId="77777777" w:rsidR="00184116" w:rsidRPr="00E52B0B" w:rsidRDefault="00184116" w:rsidP="003A1195">
      <w:pPr>
        <w:pStyle w:val="a3"/>
        <w:ind w:leftChars="0" w:left="717"/>
        <w:rPr>
          <w:rFonts w:hint="eastAsia"/>
        </w:rPr>
      </w:pPr>
    </w:p>
    <w:p w14:paraId="4F353BD0" w14:textId="77777777" w:rsidR="00150A7E" w:rsidRDefault="00150A7E" w:rsidP="00150A7E">
      <w:pPr>
        <w:pStyle w:val="a3"/>
        <w:numPr>
          <w:ilvl w:val="0"/>
          <w:numId w:val="1"/>
        </w:numPr>
        <w:ind w:leftChars="0" w:left="357" w:hanging="357"/>
      </w:pPr>
      <w:r>
        <w:t>Which of the design will you select from a manufacturing standpoint?</w:t>
      </w:r>
    </w:p>
    <w:p w14:paraId="22D68743" w14:textId="7A17E7C8" w:rsidR="00EB57AF" w:rsidRDefault="00026E63" w:rsidP="00184116">
      <w:pPr>
        <w:pStyle w:val="a3"/>
        <w:numPr>
          <w:ilvl w:val="0"/>
          <w:numId w:val="2"/>
        </w:numPr>
        <w:ind w:leftChars="0"/>
        <w:rPr>
          <w:rFonts w:hint="eastAsia"/>
        </w:rPr>
      </w:pPr>
      <w:r w:rsidRPr="00026E63">
        <w:t>Case 1 has fewer holes than Case 2. Although the maximum stress is higher in Case 1, it offers the advantage of being easier and more cost-effective to manufacture since it requires less hole processing. Additionally, because of the difference in the number of holes, the design of Case 1 is simpler than Case 2, which reduces production time, allowing for the production of more items. Although there is a subtle difference in maximum deformation between the two objects, if I have to compare those, Case 1 has less deformation than Case 2, making it safer from a deformation perspective. Therefore, from a manufacturing standpoint where factors such as cost and production time and others are crucial, Case 1 would be the preferred choice.</w:t>
      </w:r>
    </w:p>
    <w:sectPr w:rsidR="00EB57A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1"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2"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4"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4"/>
  </w:num>
  <w:num w:numId="2" w16cid:durableId="752435542">
    <w:abstractNumId w:val="1"/>
  </w:num>
  <w:num w:numId="3" w16cid:durableId="1098259492">
    <w:abstractNumId w:val="0"/>
  </w:num>
  <w:num w:numId="4" w16cid:durableId="1937134542">
    <w:abstractNumId w:val="3"/>
  </w:num>
  <w:num w:numId="5" w16cid:durableId="45222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150A7E"/>
    <w:rsid w:val="000225CE"/>
    <w:rsid w:val="000252C1"/>
    <w:rsid w:val="00026E63"/>
    <w:rsid w:val="000429AD"/>
    <w:rsid w:val="000F5A13"/>
    <w:rsid w:val="00132CDA"/>
    <w:rsid w:val="0013618F"/>
    <w:rsid w:val="00150A7E"/>
    <w:rsid w:val="0016370A"/>
    <w:rsid w:val="00181CBF"/>
    <w:rsid w:val="00184116"/>
    <w:rsid w:val="002043AE"/>
    <w:rsid w:val="002654AF"/>
    <w:rsid w:val="002E3B9C"/>
    <w:rsid w:val="003A1195"/>
    <w:rsid w:val="004567ED"/>
    <w:rsid w:val="004C21B1"/>
    <w:rsid w:val="00522DF4"/>
    <w:rsid w:val="00534DA6"/>
    <w:rsid w:val="005B662A"/>
    <w:rsid w:val="00624A03"/>
    <w:rsid w:val="00677C12"/>
    <w:rsid w:val="006C508C"/>
    <w:rsid w:val="0072599B"/>
    <w:rsid w:val="0076036E"/>
    <w:rsid w:val="00771D86"/>
    <w:rsid w:val="00832461"/>
    <w:rsid w:val="00850B08"/>
    <w:rsid w:val="00861BDD"/>
    <w:rsid w:val="008A76AB"/>
    <w:rsid w:val="009E797E"/>
    <w:rsid w:val="00AB23E8"/>
    <w:rsid w:val="00AC3F89"/>
    <w:rsid w:val="00B22FD9"/>
    <w:rsid w:val="00B23955"/>
    <w:rsid w:val="00B33180"/>
    <w:rsid w:val="00B575D8"/>
    <w:rsid w:val="00B6285B"/>
    <w:rsid w:val="00C158A2"/>
    <w:rsid w:val="00CB7F30"/>
    <w:rsid w:val="00DA57EE"/>
    <w:rsid w:val="00E52B0B"/>
    <w:rsid w:val="00E67733"/>
    <w:rsid w:val="00E77798"/>
    <w:rsid w:val="00EB57AF"/>
    <w:rsid w:val="00EB6C03"/>
    <w:rsid w:val="00F069AB"/>
    <w:rsid w:val="00F27D19"/>
    <w:rsid w:val="00F863CC"/>
    <w:rsid w:val="00F95303"/>
    <w:rsid w:val="00FD06EC"/>
    <w:rsid w:val="00FD25D9"/>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Pages>
  <Words>415</Words>
  <Characters>2372</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cp:lastModifiedBy>
  <cp:revision>24</cp:revision>
  <dcterms:created xsi:type="dcterms:W3CDTF">2023-08-31T13:57:00Z</dcterms:created>
  <dcterms:modified xsi:type="dcterms:W3CDTF">2023-09-04T08:47:00Z</dcterms:modified>
</cp:coreProperties>
</file>