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CC63E"/>
          <w:sz w:val="30"/>
        </w:rPr>
        <w:t>ISOMO VOICE AI PILOT</w:t>
      </w:r>
    </w:p>
    <w:p>
      <w:pPr>
        <w:jc w:val="center"/>
      </w:pPr>
      <w:r>
        <w:rPr>
          <w:b/>
          <w:color w:val="4A4B4C"/>
          <w:sz w:val="24"/>
        </w:rPr>
        <w:t>Voice Agent Build Spec - Y1 Language Lab</w:t>
      </w:r>
    </w:p>
    <w:p>
      <w:r>
        <w:rPr>
          <w:color w:val="4A4B4C"/>
          <w:sz w:val="19"/>
        </w:rPr>
        <w:t>A configuration spec for whoever builds the ElevenLabs Conversational AI agent. It maps the existing Y1 Language Lab grammar spine to 6 weeks of SPOKEN practice, defines the practice modes and the low-baseline routing, and sets pedagogical guardrails grounded in second-language acquisition research.</w:t>
      </w:r>
    </w:p>
    <w:p>
      <w:r>
        <w:rPr>
          <w:b/>
          <w:color w:val="8CC63E"/>
          <w:sz w:val="26"/>
        </w:rPr>
        <w:t>1. Core design principle</w:t>
      </w:r>
    </w:p>
    <w:p>
      <w:r>
        <w:rPr>
          <w:sz w:val="20"/>
        </w:rPr>
        <w:t>The Language Lab already teaches grammar through WRITING (IXL drills, essay feedback, 1 facilitator : 8 students). The agent does the one thing that classroom cannot scale: give every student daily, judgement-free SPOKEN rehearsal of the same grammar they are learning to write. The agent does not replace the facilitator or IXL - it converts each week's written grammar topic into talking practice.</w:t>
      </w:r>
    </w:p>
    <w:p>
      <w:r>
        <w:rPr>
          <w:b/>
          <w:color w:val="8CC63E"/>
          <w:sz w:val="26"/>
        </w:rPr>
        <w:t>2. Curriculum map - 24 topics into 6 weeks</w:t>
      </w:r>
    </w:p>
    <w:p>
      <w:r>
        <w:rPr>
          <w:sz w:val="20"/>
        </w:rPr>
        <w:t>The Language Lab spine has 24 topics + review. Mapped to 4 practice days/week, that is ~4 topics/week. The day's spoken session targets the SAME topic the student is drilling in IXL and using in their Writer's Workshop essay - so speaking, grammar, and writing reinforce one another.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6624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Topics (1 per practice day)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Week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B4C"/>
                <w:sz w:val="18"/>
              </w:rPr>
              <w:t>Foundations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Verb tenses &amp; parts of speech; Capitalization; Articles (a/an/the)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Week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B4C"/>
                <w:sz w:val="18"/>
              </w:rPr>
              <w:t>Word choice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Pronouns; Relative pronouns; Prepositions; Apostrophes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Week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B4C"/>
                <w:sz w:val="18"/>
              </w:rPr>
              <w:t>Sentence mechanics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Subject-verb agreement; Word order; Types of sentences; Run-on sentences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Week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B4C"/>
                <w:sz w:val="18"/>
              </w:rPr>
              <w:t>Sentence craft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Sentence fragments; Redundancy; Parallel structure; Modifiers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Week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B4C"/>
                <w:sz w:val="18"/>
              </w:rPr>
              <w:t>Punctuation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Commas; Colons &amp; semicolons; Quotation marks; Citations, dashes &amp; hyphens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Week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B4C"/>
                <w:sz w:val="18"/>
              </w:rPr>
              <w:t>Style &amp; integration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8"/>
              </w:rPr>
              <w:t>Active vs passive; Writing concisely; Academic register / word choice; Review</w:t>
            </w:r>
          </w:p>
        </w:tc>
      </w:tr>
    </w:tbl>
    <w:p>
      <w:r>
        <w:rPr>
          <w:sz w:val="19"/>
        </w:rPr>
        <w:t>Spacing rule: every session opens with a 2-minute recall of a topic from an EARLIER day/week before the new topic. Distributed recall is the best-evidenced retention lever in the research.</w:t>
      </w:r>
    </w:p>
    <w:p>
      <w:r>
        <w:rPr>
          <w:b/>
          <w:color w:val="8CC63E"/>
          <w:sz w:val="26"/>
        </w:rPr>
        <w:t>3. The four practice modes and the routing rule</w:t>
      </w:r>
    </w:p>
    <w:p>
      <w:r>
        <w:rPr>
          <w:sz w:val="20"/>
        </w:rPr>
        <w:t>Each 20-minute session runs in one or more modes. Modes are ordered from lowest anxiety / most structured to highest demand / most open: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5328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592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4A4B4C"/>
                <w:sz w:val="18"/>
              </w:rPr>
              <w:t>1. Read-Aloud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Student reads a short passage or their own essay draft aloud; agent gives gentle pronunciation and fluency feedback.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Lowest anxiety - the entry mode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4A4B4C"/>
                <w:sz w:val="18"/>
              </w:rPr>
              <w:t>2. Targeted Drill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Agent prompts the student to SAY sentences using the day's structure (e.g. "tell me three things you did yesterday" for past tense).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Pushed output + retrieval practice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4A4B4C"/>
                <w:sz w:val="18"/>
              </w:rPr>
              <w:t>3. Guided Role-Play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A scripted real-life scenario that forces the day's structure (e.g. ordering food, a job interview), with the agent scaffolding.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Bridges drill -&gt; real conversation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color w:val="4A4B4C"/>
                <w:sz w:val="18"/>
              </w:rPr>
              <w:t>4. Open Conversation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Free discussion on a familiar topic; the agent corrects by RECASTING errors naturally, not lecturing.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Highest demand - readiness-gated</w:t>
            </w:r>
          </w:p>
        </w:tc>
      </w:tr>
    </w:tbl>
    <w:p>
      <w:r>
        <w:rPr>
          <w:b/>
          <w:color w:val="4A4B4C"/>
          <w:sz w:val="22"/>
        </w:rPr>
        <w:t>Routing rule (from the brief's risk mitigation)</w:t>
      </w:r>
    </w:p>
    <w:p>
      <w:pPr>
        <w:pStyle w:val="ListBullet"/>
      </w:pPr>
      <w:r>
        <w:rPr>
          <w:sz w:val="20"/>
        </w:rPr>
        <w:t>25 lowest-baseline (extra-hour) students: ~60% of minutes in structured modes 1-3. Open Conversation unlocked only on demonstrated readiness. Protects against frozen-at-open-conversation frustration.</w:t>
      </w:r>
    </w:p>
    <w:p>
      <w:pPr>
        <w:pStyle w:val="ListBullet"/>
      </w:pPr>
      <w:r>
        <w:rPr>
          <w:sz w:val="20"/>
        </w:rPr>
        <w:t>Base cohort: progress through modes faster; reach Open Conversation sooner as fluency allows.</w:t>
      </w:r>
    </w:p>
    <w:p>
      <w:r>
        <w:rPr>
          <w:b/>
          <w:color w:val="8CC63E"/>
          <w:sz w:val="26"/>
        </w:rPr>
        <w:t>4. The 20-minute session shape</w:t>
      </w:r>
    </w:p>
    <w:p>
      <w:pPr>
        <w:pStyle w:val="ListBullet"/>
      </w:pPr>
      <w:r>
        <w:rPr>
          <w:sz w:val="19"/>
        </w:rPr>
        <w:t>Min 0-2  - Warm welcome + 2-min spaced RECALL of an earlier topic (low-stakes).</w:t>
      </w:r>
    </w:p>
    <w:p>
      <w:pPr>
        <w:pStyle w:val="ListBullet"/>
      </w:pPr>
      <w:r>
        <w:rPr>
          <w:sz w:val="19"/>
        </w:rPr>
        <w:t>Min 2-5  - Introduce today's topic with 1-2 high-frequency example phrases (chunks first).</w:t>
      </w:r>
    </w:p>
    <w:p>
      <w:pPr>
        <w:pStyle w:val="ListBullet"/>
      </w:pPr>
      <w:r>
        <w:rPr>
          <w:sz w:val="19"/>
        </w:rPr>
        <w:t>Min 5-16 - Main practice in the routed mode(s); the student should be speaking the MAJORITY of the time.</w:t>
      </w:r>
    </w:p>
    <w:p>
      <w:pPr>
        <w:pStyle w:val="ListBullet"/>
      </w:pPr>
      <w:r>
        <w:rPr>
          <w:sz w:val="19"/>
        </w:rPr>
        <w:t>Min 16-19- Apply it to the student's current Writer's Workshop essay (say a sentence aloud, then refine).</w:t>
      </w:r>
    </w:p>
    <w:p>
      <w:pPr>
        <w:pStyle w:val="ListBullet"/>
      </w:pPr>
      <w:r>
        <w:rPr>
          <w:sz w:val="19"/>
        </w:rPr>
        <w:t>Min 19-20- One encouraging takeaway + name tomorrow's topic.</w:t>
      </w:r>
    </w:p>
    <w:p>
      <w:r>
        <w:rPr>
          <w:b/>
          <w:color w:val="8CC63E"/>
          <w:sz w:val="26"/>
        </w:rPr>
        <w:t>5. Pedagogical guardrails (grounded in SLA research)</w:t>
      </w:r>
    </w:p>
    <w:p>
      <w:pPr>
        <w:pStyle w:val="ListBullet"/>
      </w:pPr>
      <w:r>
        <w:rPr>
          <w:sz w:val="20"/>
        </w:rPr>
        <w:t>TALK-TIME FIRST: the student must speak more than the agent. Ask open questions, then WAIT - never fill silence. (Interaction + pushed output are the strongest evidence-based levers.)</w:t>
      </w:r>
    </w:p>
    <w:p>
      <w:pPr>
        <w:pStyle w:val="ListBullet"/>
      </w:pPr>
      <w:r>
        <w:rPr>
          <w:sz w:val="20"/>
        </w:rPr>
        <w:t>RECAST, don't lecture: when the student errs, model the correct form naturally in your reply rather than stopping to explain a rule. Lowers anxiety, keeps the conversation alive.</w:t>
      </w:r>
    </w:p>
    <w:p>
      <w:pPr>
        <w:pStyle w:val="ListBullet"/>
      </w:pPr>
      <w:r>
        <w:rPr>
          <w:sz w:val="20"/>
        </w:rPr>
        <w:t>ONE correction focus per session: target the day's structure; let minor unrelated errors pass. Error-flooding raises the affective filter and kills confidence.</w:t>
      </w:r>
    </w:p>
    <w:p>
      <w:pPr>
        <w:pStyle w:val="ListBullet"/>
      </w:pPr>
      <w:r>
        <w:rPr>
          <w:sz w:val="20"/>
        </w:rPr>
        <w:t>HIGH-FREQUENCY CHUNKS first: teach useful whole phrases before breaking down the grammar.</w:t>
      </w:r>
    </w:p>
    <w:p>
      <w:pPr>
        <w:pStyle w:val="ListBullet"/>
      </w:pPr>
      <w:r>
        <w:rPr>
          <w:sz w:val="20"/>
        </w:rPr>
        <w:t>WARM, PATIENT tone always: never mock, rush, or sigh. A low-anxiety partner is the entire point.</w:t>
      </w:r>
    </w:p>
    <w:p>
      <w:pPr>
        <w:pStyle w:val="ListBullet"/>
      </w:pPr>
      <w:r>
        <w:rPr>
          <w:sz w:val="20"/>
        </w:rPr>
        <w:t>SPACED RECALL: open every session by retrieving a prior topic; recall beats re-explanation.</w:t>
      </w:r>
    </w:p>
    <w:p>
      <w:r>
        <w:rPr>
          <w:b/>
          <w:color w:val="8CC63E"/>
          <w:sz w:val="26"/>
        </w:rPr>
        <w:t>6. Knowledge base (RAG content to load)</w:t>
      </w:r>
    </w:p>
    <w:p>
      <w:pPr>
        <w:pStyle w:val="ListBullet"/>
      </w:pPr>
      <w:r>
        <w:rPr>
          <w:sz w:val="20"/>
        </w:rPr>
        <w:t>The Y1 Language Lab syllabus topic spine + CCSS L1-L6 objectives.</w:t>
      </w:r>
    </w:p>
    <w:p>
      <w:pPr>
        <w:pStyle w:val="ListBullet"/>
      </w:pPr>
      <w:r>
        <w:rPr>
          <w:sz w:val="20"/>
        </w:rPr>
        <w:t>The IXL skill list per topic (so the agent's spoken practice mirrors what the student drills in IXL).</w:t>
      </w:r>
    </w:p>
    <w:p>
      <w:pPr>
        <w:pStyle w:val="ListBullet"/>
      </w:pPr>
      <w:r>
        <w:rPr>
          <w:sz w:val="20"/>
        </w:rPr>
        <w:t>A small bank of high-frequency example phrases and role-play scenarios per topic.</w:t>
      </w:r>
    </w:p>
    <w:p>
      <w:pPr>
        <w:pStyle w:val="ListBullet"/>
      </w:pPr>
      <w:r>
        <w:rPr>
          <w:sz w:val="20"/>
        </w:rPr>
        <w:t>Do NOT load any student personal data into prompts (see guardrails).</w:t>
      </w:r>
    </w:p>
    <w:p>
      <w:r>
        <w:rPr>
          <w:b/>
          <w:color w:val="8CC63E"/>
          <w:sz w:val="26"/>
        </w:rPr>
        <w:t>7. Data capture (feeds the success metrics)</w:t>
      </w:r>
    </w:p>
    <w:p>
      <w:pPr>
        <w:pStyle w:val="ListBullet"/>
      </w:pPr>
      <w:r>
        <w:rPr>
          <w:sz w:val="20"/>
        </w:rPr>
        <w:t>Student talk-time per session (target: median &gt;=10 of 20 min) - this is Success Metric 1.</w:t>
      </w:r>
    </w:p>
    <w:p>
      <w:pPr>
        <w:pStyle w:val="ListBullet"/>
      </w:pPr>
      <w:r>
        <w:rPr>
          <w:sz w:val="20"/>
        </w:rPr>
        <w:t>Topic covered + completion per session; flag sessions where the student barely spoke for facilitator follow-up.</w:t>
      </w:r>
    </w:p>
    <w:p>
      <w:pPr>
        <w:pStyle w:val="ListBullet"/>
      </w:pPr>
      <w:r>
        <w:rPr>
          <w:sz w:val="20"/>
        </w:rPr>
        <w:t>Identify students only by Student ID. No names, no email - matches the sovereignty stance in the brief.</w:t>
      </w:r>
    </w:p>
    <w:p>
      <w:r>
        <w:rPr>
          <w:b/>
          <w:color w:val="8CC63E"/>
          <w:sz w:val="26"/>
        </w:rPr>
        <w:t>8. Starter system prompt (paste into the ElevenLabs agent)</w:t>
      </w:r>
    </w:p>
    <w:p>
      <w:r>
        <w:rPr>
          <w:sz w:val="19"/>
        </w:rPr>
        <w:t>A first-draft system prompt. Tune after Week 0. {TOPIC}, {MODE}, {RECALL_TOPIC} are filled per session.</w:t>
      </w:r>
    </w:p>
    <w:p>
      <w:pPr>
        <w:ind w:left="216"/>
        <w:shd w:val="clear" w:fill="f2f7e8"/>
      </w:pPr>
      <w:r>
        <w:rPr>
          <w:rFonts w:ascii="Consolas" w:hAnsi="Consolas"/>
          <w:color w:val="222222"/>
          <w:sz w:val="17"/>
        </w:rPr>
        <w:t>You are Isomo's friendly English speaking-practice partner for Year 1 Academy students in Rwanda.</w:t>
        <w:br/>
        <w:t>Your job is to get the student TALKING in English and feeling confident - not to lecture grammar.</w:t>
        <w:br/>
        <w:br/>
        <w:t>RULES:</w:t>
        <w:br/>
        <w:t>- The student must speak more than you. Ask one short open question, then wait. Never fill silence.</w:t>
        <w:br/>
        <w:t>- Today's focus is: {TOPIC}. Practise it in this mode: {MODE}.</w:t>
        <w:br/>
        <w:t>- Begin with a 2-minute warm recall of: {RECALL_TOPIC}.</w:t>
        <w:br/>
        <w:t>- When the student makes a mistake, do NOT stop to explain a rule. Repeat their idea back correctly</w:t>
        <w:br/>
        <w:t xml:space="preserve">  (a recast) and keep going. Only gently flag errors related to today's focus.</w:t>
        <w:br/>
        <w:t>- Teach useful whole phrases first; keep your own sentences short and clear.</w:t>
        <w:br/>
        <w:t>- Be warm, patient, and encouraging at all times. Never mock or rush the student.</w:t>
        <w:br/>
        <w:t>- Stay on English practice. If the student is upset or raises a personal problem, gently suggest they</w:t>
        <w:br/>
        <w:t xml:space="preserve">  talk to their facilitator. Do not ask for or store personal details; refer to the student by ID only.</w:t>
        <w:br/>
        <w:t>- End with one specific piece of praise and name tomorrow's topic.</w:t>
      </w:r>
    </w:p>
    <w:p>
      <w:r>
        <w:rPr>
          <w:b/>
          <w:color w:val="8CC63E"/>
          <w:sz w:val="26"/>
        </w:rPr>
        <w:t>9. Open items before build</w:t>
      </w:r>
    </w:p>
    <w:p>
      <w:pPr>
        <w:pStyle w:val="ListBullet"/>
      </w:pPr>
      <w:r>
        <w:rPr>
          <w:sz w:val="20"/>
        </w:rPr>
        <w:t>Confirm who configures + maintains the agent during the 6 weeks (named owner + hours).</w:t>
      </w:r>
    </w:p>
    <w:p>
      <w:pPr>
        <w:pStyle w:val="ListBullet"/>
      </w:pPr>
      <w:r>
        <w:rPr>
          <w:sz w:val="20"/>
        </w:rPr>
        <w:t>Build the per-topic phrase bank and role-play scenarios (small content task).</w:t>
      </w:r>
    </w:p>
    <w:p>
      <w:pPr>
        <w:pStyle w:val="ListBullet"/>
      </w:pPr>
      <w:r>
        <w:rPr>
          <w:sz w:val="20"/>
        </w:rPr>
        <w:t>Confirm ElevenLabs exposes per-session talk-time / transcript data for Metric 1.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