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120"/>
        <w:rPr>
          <w:rFonts w:ascii="TT Norms Regular" w:hAnsi="TT Norms Regular"/>
        </w:rPr>
      </w:pPr>
      <w:bookmarkStart w:id="0" w:name="_Toc84822440"/>
      <w:bookmarkEnd w:id="0"/>
      <w:r>
        <w:rPr>
          <w:rFonts w:ascii="TT Norms Regular" w:hAnsi="TT Norms Regular"/>
        </w:rPr>
        <w:t>Introduction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 certificat SSL est un certificat électronique qui authentifie l'identité d'un site Web et permet une connexion chiffrée. SSL signifie « Secure Sockets Layer », c'est un protocole de sécurité qui crée un lien chiffré entre un serveur Web et un navigateur Web. Les entreprises doivent ajouter des certificats SSL à leur site Web pour sécuriser les transactions en ligne et sécuriser la confidentialité des informations client.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Objectif : Anticiper et prévoir le renouvellement de certificat SSL à l’aide d’un script en bash qui va chercher la date d’expiration et donner l’alerte un mois avant cette date</w:t>
      </w:r>
    </w:p>
    <w:p>
      <w:pPr>
        <w:pStyle w:val="Normal"/>
        <w:rPr/>
      </w:pPr>
      <w:r>
        <w:rPr/>
      </w:r>
      <w:bookmarkStart w:id="1" w:name="_Toc84822440"/>
      <w:bookmarkStart w:id="2" w:name="_Toc84822440"/>
      <w:bookmarkEnd w:id="2"/>
    </w:p>
    <w:p>
      <w:pPr>
        <w:pStyle w:val="Heading1"/>
        <w:rPr/>
      </w:pPr>
      <w:r>
        <w:rPr/>
        <w:t>Système</w:t>
      </w:r>
    </w:p>
    <w:p>
      <w:pPr>
        <w:pStyle w:val="BodyText"/>
        <w:ind w:left="1211"/>
        <w:rPr/>
      </w:pPr>
      <w:r>
        <w:rPr/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Créer un fichier .sh et y inscrire un script tel que : </w:t>
      </w:r>
    </w:p>
    <w:p>
      <w:pPr>
        <w:pStyle w:val="BodyText"/>
        <w:ind w:left="0"/>
        <w:rPr/>
      </w:pPr>
      <w:r>
        <w:rPr/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#!/bin/bash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#On va chercher la ligne qui donne la date à laquelle expire le certificat ssl, puis on stocke la ligne dans un fichier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printf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"Q"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|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openssl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s_client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-connect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*******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|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openssl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x509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-dates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-noout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|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grep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"notAfter"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trouverssl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#On extrait la seconde partie de la ligne, contenant la date, que l'on stocke dans un autre fichier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cat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-s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trouverssl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|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-d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"="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-f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trouverssl2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#Puis on décompose la date afrin de n'avoir que jour, mois et année, que l'on stocke dans un nouveau fichier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cat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-s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trouverssl2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|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-d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-f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expiressl2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cat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-s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trouverssl2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|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-d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-f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expiressl2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cat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-s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trouverssl2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|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-d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-f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4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&gt;&gt;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expiressl2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</w:r>
    </w:p>
    <w:p>
      <w:pPr>
        <w:pStyle w:val="BodyText"/>
        <w:ind w:left="1211"/>
        <w:rPr/>
      </w:pPr>
      <w:r>
        <w:rPr/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Créer un autre fichier .sh et y inscrire un script tel que : </w:t>
      </w:r>
    </w:p>
    <w:p>
      <w:pPr>
        <w:pStyle w:val="BodyText"/>
        <w:rPr/>
      </w:pPr>
      <w:r>
        <w:rPr/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#!/bin/bash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Chemin du fichier contenant les composantes de la date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fichier_date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"expiressl2"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Lecture des composantes de la date depuis le fichier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mois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$(</w:t>
      </w:r>
      <w:r>
        <w:rPr>
          <w:rFonts w:ascii="Consolas" w:hAnsi="Consolas"/>
          <w:color w:val="DCDCAA"/>
          <w:sz w:val="21"/>
          <w:szCs w:val="21"/>
        </w:rPr>
        <w:t>sed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-n</w:t>
      </w:r>
      <w:r>
        <w:rPr>
          <w:rFonts w:ascii="Consolas" w:hAnsi="Consolas"/>
          <w:color w:val="CE9178"/>
          <w:sz w:val="21"/>
          <w:szCs w:val="21"/>
        </w:rPr>
        <w:t xml:space="preserve"> '1p' "</w:t>
      </w:r>
      <w:r>
        <w:rPr>
          <w:rFonts w:ascii="Consolas" w:hAnsi="Consolas"/>
          <w:color w:val="9CDCFE"/>
          <w:sz w:val="21"/>
          <w:szCs w:val="21"/>
        </w:rPr>
        <w:t>$fichier_date</w:t>
      </w:r>
      <w:r>
        <w:rPr>
          <w:rFonts w:ascii="Consolas" w:hAnsi="Consolas"/>
          <w:color w:val="CE9178"/>
          <w:sz w:val="21"/>
          <w:szCs w:val="21"/>
        </w:rPr>
        <w:t>")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jour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$(</w:t>
      </w:r>
      <w:r>
        <w:rPr>
          <w:rFonts w:ascii="Consolas" w:hAnsi="Consolas"/>
          <w:color w:val="DCDCAA"/>
          <w:sz w:val="21"/>
          <w:szCs w:val="21"/>
        </w:rPr>
        <w:t>sed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-n</w:t>
      </w:r>
      <w:r>
        <w:rPr>
          <w:rFonts w:ascii="Consolas" w:hAnsi="Consolas"/>
          <w:color w:val="CE9178"/>
          <w:sz w:val="21"/>
          <w:szCs w:val="21"/>
        </w:rPr>
        <w:t xml:space="preserve"> '2p' "</w:t>
      </w:r>
      <w:r>
        <w:rPr>
          <w:rFonts w:ascii="Consolas" w:hAnsi="Consolas"/>
          <w:color w:val="9CDCFE"/>
          <w:sz w:val="21"/>
          <w:szCs w:val="21"/>
        </w:rPr>
        <w:t>$fichier_date</w:t>
      </w:r>
      <w:r>
        <w:rPr>
          <w:rFonts w:ascii="Consolas" w:hAnsi="Consolas"/>
          <w:color w:val="CE9178"/>
          <w:sz w:val="21"/>
          <w:szCs w:val="21"/>
        </w:rPr>
        <w:t>")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annee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$(</w:t>
      </w:r>
      <w:r>
        <w:rPr>
          <w:rFonts w:ascii="Consolas" w:hAnsi="Consolas"/>
          <w:color w:val="DCDCAA"/>
          <w:sz w:val="21"/>
          <w:szCs w:val="21"/>
        </w:rPr>
        <w:t>sed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-n</w:t>
      </w:r>
      <w:r>
        <w:rPr>
          <w:rFonts w:ascii="Consolas" w:hAnsi="Consolas"/>
          <w:color w:val="CE9178"/>
          <w:sz w:val="21"/>
          <w:szCs w:val="21"/>
        </w:rPr>
        <w:t xml:space="preserve"> '3p' "</w:t>
      </w:r>
      <w:r>
        <w:rPr>
          <w:rFonts w:ascii="Consolas" w:hAnsi="Consolas"/>
          <w:color w:val="9CDCFE"/>
          <w:sz w:val="21"/>
          <w:szCs w:val="21"/>
        </w:rPr>
        <w:t>$fichier_date</w:t>
      </w:r>
      <w:r>
        <w:rPr>
          <w:rFonts w:ascii="Consolas" w:hAnsi="Consolas"/>
          <w:color w:val="CE9178"/>
          <w:sz w:val="21"/>
          <w:szCs w:val="21"/>
        </w:rPr>
        <w:t>")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Conversion du mois au format "MMM" (ex: "Apr") vers le format "MM" (ex: "04")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mois_numero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$(</w:t>
      </w:r>
      <w:r>
        <w:rPr>
          <w:rFonts w:ascii="Consolas" w:hAnsi="Consolas"/>
          <w:color w:val="DCDCAA"/>
          <w:sz w:val="21"/>
          <w:szCs w:val="21"/>
        </w:rPr>
        <w:t>date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-d</w:t>
      </w:r>
      <w:r>
        <w:rPr>
          <w:rFonts w:ascii="Consolas" w:hAnsi="Consolas"/>
          <w:color w:val="CE9178"/>
          <w:sz w:val="21"/>
          <w:szCs w:val="21"/>
        </w:rPr>
        <w:t xml:space="preserve"> "</w:t>
      </w:r>
      <w:r>
        <w:rPr>
          <w:rFonts w:ascii="Consolas" w:hAnsi="Consolas"/>
          <w:color w:val="9CDCFE"/>
          <w:sz w:val="21"/>
          <w:szCs w:val="21"/>
        </w:rPr>
        <w:t>$mois</w:t>
      </w:r>
      <w:r>
        <w:rPr>
          <w:rFonts w:ascii="Consolas" w:hAnsi="Consolas"/>
          <w:color w:val="CE9178"/>
          <w:sz w:val="21"/>
          <w:szCs w:val="21"/>
        </w:rPr>
        <w:t xml:space="preserve"> 1" +%m)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Construction de la date au format "année-mois-jour"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date_donnee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9CDCFE"/>
          <w:sz w:val="21"/>
          <w:szCs w:val="21"/>
        </w:rPr>
        <w:t>$annee</w:t>
      </w:r>
      <w:r>
        <w:rPr>
          <w:rFonts w:ascii="Consolas" w:hAnsi="Consolas"/>
          <w:color w:val="CE9178"/>
          <w:sz w:val="21"/>
          <w:szCs w:val="21"/>
        </w:rPr>
        <w:t>-</w:t>
      </w:r>
      <w:r>
        <w:rPr>
          <w:rFonts w:ascii="Consolas" w:hAnsi="Consolas"/>
          <w:color w:val="9CDCFE"/>
          <w:sz w:val="21"/>
          <w:szCs w:val="21"/>
        </w:rPr>
        <w:t>$mois_numero</w:t>
      </w:r>
      <w:r>
        <w:rPr>
          <w:rFonts w:ascii="Consolas" w:hAnsi="Consolas"/>
          <w:color w:val="CE9178"/>
          <w:sz w:val="21"/>
          <w:szCs w:val="21"/>
        </w:rPr>
        <w:t>-</w:t>
      </w:r>
      <w:r>
        <w:rPr>
          <w:rFonts w:ascii="Consolas" w:hAnsi="Consolas"/>
          <w:color w:val="9CDCFE"/>
          <w:sz w:val="21"/>
          <w:szCs w:val="21"/>
        </w:rPr>
        <w:t>$jour</w:t>
      </w:r>
      <w:r>
        <w:rPr>
          <w:rFonts w:ascii="Consolas" w:hAnsi="Consolas"/>
          <w:color w:val="CE9178"/>
          <w:sz w:val="21"/>
          <w:szCs w:val="21"/>
        </w:rPr>
        <w:t>"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Calcul de la date d'alerte (1 mois avant la date donnée)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date_alerte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$(</w:t>
      </w:r>
      <w:r>
        <w:rPr>
          <w:rFonts w:ascii="Consolas" w:hAnsi="Consolas"/>
          <w:color w:val="DCDCAA"/>
          <w:sz w:val="21"/>
          <w:szCs w:val="21"/>
        </w:rPr>
        <w:t>date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-d</w:t>
      </w:r>
      <w:r>
        <w:rPr>
          <w:rFonts w:ascii="Consolas" w:hAnsi="Consolas"/>
          <w:color w:val="CE9178"/>
          <w:sz w:val="21"/>
          <w:szCs w:val="21"/>
        </w:rPr>
        <w:t xml:space="preserve"> "</w:t>
      </w:r>
      <w:r>
        <w:rPr>
          <w:rFonts w:ascii="Consolas" w:hAnsi="Consolas"/>
          <w:color w:val="9CDCFE"/>
          <w:sz w:val="21"/>
          <w:szCs w:val="21"/>
        </w:rPr>
        <w:t>$date_donnee</w:t>
      </w:r>
      <w:r>
        <w:rPr>
          <w:rFonts w:ascii="Consolas" w:hAnsi="Consolas"/>
          <w:color w:val="CE9178"/>
          <w:sz w:val="21"/>
          <w:szCs w:val="21"/>
        </w:rPr>
        <w:t xml:space="preserve"> -1 month" +%Y-%m-%d)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Calcul du nombre de jours restants jusqu'à la date d'alerte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jours_restants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$(($(($(date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E9178"/>
          <w:sz w:val="21"/>
          <w:szCs w:val="21"/>
        </w:rPr>
        <w:t>d "</w:t>
      </w:r>
      <w:r>
        <w:rPr>
          <w:rFonts w:ascii="Consolas" w:hAnsi="Consolas"/>
          <w:color w:val="9CDCFE"/>
          <w:sz w:val="21"/>
          <w:szCs w:val="21"/>
        </w:rPr>
        <w:t>$date_alerte</w:t>
      </w:r>
      <w:r>
        <w:rPr>
          <w:rFonts w:ascii="Consolas" w:hAnsi="Consolas"/>
          <w:color w:val="CE9178"/>
          <w:sz w:val="21"/>
          <w:szCs w:val="21"/>
        </w:rPr>
        <w:t xml:space="preserve">" </w:t>
      </w:r>
      <w:r>
        <w:rPr>
          <w:rFonts w:ascii="Consolas" w:hAnsi="Consolas"/>
          <w:color w:val="D4D4D4"/>
          <w:sz w:val="21"/>
          <w:szCs w:val="21"/>
        </w:rPr>
        <w:t>+%</w:t>
      </w:r>
      <w:r>
        <w:rPr>
          <w:rFonts w:ascii="Consolas" w:hAnsi="Consolas"/>
          <w:color w:val="CE9178"/>
          <w:sz w:val="21"/>
          <w:szCs w:val="21"/>
        </w:rPr>
        <w:t xml:space="preserve">s)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CE9178"/>
          <w:sz w:val="21"/>
          <w:szCs w:val="21"/>
        </w:rPr>
        <w:t xml:space="preserve"> $(date </w:t>
      </w:r>
      <w:r>
        <w:rPr>
          <w:rFonts w:ascii="Consolas" w:hAnsi="Consolas"/>
          <w:color w:val="D4D4D4"/>
          <w:sz w:val="21"/>
          <w:szCs w:val="21"/>
        </w:rPr>
        <w:t>+%</w:t>
      </w:r>
      <w:r>
        <w:rPr>
          <w:rFonts w:ascii="Consolas" w:hAnsi="Consolas"/>
          <w:color w:val="CE9178"/>
          <w:sz w:val="21"/>
          <w:szCs w:val="21"/>
        </w:rPr>
        <w:t>s))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CDCAA"/>
          <w:sz w:val="21"/>
          <w:szCs w:val="21"/>
        </w:rPr>
        <w:t>/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86400</w:t>
      </w:r>
      <w:r>
        <w:rPr>
          <w:rFonts w:ascii="Consolas" w:hAnsi="Consolas"/>
          <w:color w:val="CCCCCC"/>
          <w:sz w:val="21"/>
          <w:szCs w:val="21"/>
        </w:rPr>
        <w:t>))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Affichage de l'alerte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"ALERTE: Il reste </w:t>
      </w:r>
      <w:r>
        <w:rPr>
          <w:rFonts w:ascii="Consolas" w:hAnsi="Consolas"/>
          <w:color w:val="9CDCFE"/>
          <w:sz w:val="21"/>
          <w:szCs w:val="21"/>
        </w:rPr>
        <w:t>$jours_restants</w:t>
      </w:r>
      <w:r>
        <w:rPr>
          <w:rFonts w:ascii="Consolas" w:hAnsi="Consolas"/>
          <w:color w:val="CE9178"/>
          <w:sz w:val="21"/>
          <w:szCs w:val="21"/>
        </w:rPr>
        <w:t xml:space="preserve"> jours avant la date d'alerte (</w:t>
      </w:r>
      <w:r>
        <w:rPr>
          <w:rFonts w:ascii="Consolas" w:hAnsi="Consolas"/>
          <w:color w:val="9CDCFE"/>
          <w:sz w:val="21"/>
          <w:szCs w:val="21"/>
        </w:rPr>
        <w:t>$date_alerte</w:t>
      </w:r>
      <w:r>
        <w:rPr>
          <w:rFonts w:ascii="Consolas" w:hAnsi="Consolas"/>
          <w:color w:val="CE9178"/>
          <w:sz w:val="21"/>
          <w:szCs w:val="21"/>
        </w:rPr>
        <w:t>)."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Conversion de la date au format "jour mois année" vers le format "minute heure jour mois jour_semaine"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date_cron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$(</w:t>
      </w:r>
      <w:r>
        <w:rPr>
          <w:rFonts w:ascii="Consolas" w:hAnsi="Consolas"/>
          <w:color w:val="DCDCAA"/>
          <w:sz w:val="21"/>
          <w:szCs w:val="21"/>
        </w:rPr>
        <w:t>date</w:t>
      </w:r>
      <w:r>
        <w:rPr>
          <w:rFonts w:ascii="Consolas" w:hAnsi="Consolas"/>
          <w:color w:val="CE9178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-d</w:t>
      </w:r>
      <w:r>
        <w:rPr>
          <w:rFonts w:ascii="Consolas" w:hAnsi="Consolas"/>
          <w:color w:val="CE9178"/>
          <w:sz w:val="21"/>
          <w:szCs w:val="21"/>
        </w:rPr>
        <w:t xml:space="preserve"> "</w:t>
      </w:r>
      <w:r>
        <w:rPr>
          <w:rFonts w:ascii="Consolas" w:hAnsi="Consolas"/>
          <w:color w:val="9CDCFE"/>
          <w:sz w:val="21"/>
          <w:szCs w:val="21"/>
        </w:rPr>
        <w:t>$date_donnee</w:t>
      </w:r>
      <w:r>
        <w:rPr>
          <w:rFonts w:ascii="Consolas" w:hAnsi="Consolas"/>
          <w:color w:val="CE9178"/>
          <w:sz w:val="21"/>
          <w:szCs w:val="21"/>
        </w:rPr>
        <w:t>" +"%M %H %d %m %u")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# Ajout de l'entrée à la table cron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crontab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-l</w:t>
      </w:r>
      <w:r>
        <w:rPr>
          <w:rFonts w:ascii="Consolas" w:hAnsi="Consolas"/>
          <w:color w:val="CCCCCC"/>
          <w:sz w:val="21"/>
          <w:szCs w:val="21"/>
        </w:rPr>
        <w:t xml:space="preserve"> ; </w:t>
      </w:r>
      <w:r>
        <w:rPr>
          <w:rFonts w:ascii="Consolas" w:hAnsi="Consolas"/>
          <w:color w:val="DCDCAA"/>
          <w:sz w:val="21"/>
          <w:szCs w:val="21"/>
        </w:rPr>
        <w:t>echo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9CDCFE"/>
          <w:sz w:val="21"/>
          <w:szCs w:val="21"/>
        </w:rPr>
        <w:t>$date_cron</w:t>
      </w:r>
      <w:r>
        <w:rPr>
          <w:rFonts w:ascii="Consolas" w:hAnsi="Consolas"/>
          <w:color w:val="CE9178"/>
          <w:sz w:val="21"/>
          <w:szCs w:val="21"/>
        </w:rPr>
        <w:t xml:space="preserve"> send_alert.sh"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|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crontab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-</w:t>
      </w:r>
    </w:p>
    <w:p>
      <w:pPr>
        <w:pStyle w:val="Normal"/>
        <w:shd w:val="clear" w:color="auto" w:fill="1F1F1F"/>
        <w:spacing w:lineRule="atLeast" w:line="285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</w:r>
    </w:p>
    <w:p>
      <w:pPr>
        <w:pStyle w:val="BodyText"/>
        <w:ind w:left="0"/>
        <w:rPr>
          <w:sz w:val="18"/>
          <w:szCs w:val="20"/>
        </w:rPr>
      </w:pPr>
      <w:r>
        <w:rPr>
          <w:sz w:val="18"/>
          <w:szCs w:val="20"/>
        </w:rPr>
      </w:r>
    </w:p>
    <w:p>
      <w:pPr>
        <w:pStyle w:val="BodyText"/>
        <w:numPr>
          <w:ilvl w:val="0"/>
          <w:numId w:val="2"/>
        </w:numPr>
        <w:rPr/>
      </w:pPr>
      <w:r>
        <w:rPr/>
        <w:t xml:space="preserve">Se rendre dans crontab -e et inscrire en bas  : </w:t>
      </w:r>
    </w:p>
    <w:p>
      <w:pPr>
        <w:pStyle w:val="BodyText"/>
        <w:ind w:left="0"/>
        <w:rPr/>
      </w:pPr>
      <w:r>
        <w:rPr/>
        <w:t>* * * * * send_alert.sh</w:t>
      </w:r>
    </w:p>
    <w:p>
      <w:pPr>
        <w:pStyle w:val="BodyText"/>
        <w:spacing w:before="0" w:after="120"/>
        <w:ind w:left="0"/>
        <w:rPr>
          <w:sz w:val="18"/>
          <w:szCs w:val="20"/>
        </w:rPr>
      </w:pPr>
      <w:r>
        <w:rPr>
          <w:sz w:val="18"/>
          <w:szCs w:val="20"/>
        </w:rPr>
      </w:r>
      <w:bookmarkStart w:id="3" w:name="_GoBack"/>
      <w:bookmarkStart w:id="4" w:name="_GoBack"/>
      <w:bookmarkEnd w:id="4"/>
    </w:p>
    <w:sectPr>
      <w:headerReference w:type="even" r:id="rId2"/>
      <w:footerReference w:type="even" r:id="rId3"/>
      <w:type w:val="nextPage"/>
      <w:pgSz w:w="11906" w:h="16838"/>
      <w:pgMar w:left="1134" w:right="1134" w:gutter="0" w:header="0" w:top="737" w:footer="0" w:bottom="51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T Norms Medium">
    <w:charset w:val="00"/>
    <w:family w:val="swiss"/>
    <w:pitch w:val="variable"/>
  </w:font>
  <w:font w:name="TT Norms Regular">
    <w:charset w:val="00"/>
    <w:family w:val="swiss"/>
    <w:pitch w:val="variable"/>
  </w:font>
  <w:font w:name="Arial Narro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 Black">
    <w:charset w:val="00"/>
    <w:family w:val="roman"/>
    <w:pitch w:val="variable"/>
  </w:font>
  <w:font w:name="TT Norms Regular">
    <w:charset w:val="00"/>
    <w:family w:val="roman"/>
    <w:pitch w:val="variable"/>
  </w:font>
  <w:font w:name="Consolas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432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/>
    </w:lvl>
  </w:abstractNum>
  <w:abstractNum w:abstractNumId="2">
    <w:lvl w:ilvl="0">
      <w:numFmt w:val="bullet"/>
      <w:lvlText w:val=""/>
      <w:lvlJc w:val="left"/>
      <w:pPr>
        <w:tabs>
          <w:tab w:val="num" w:pos="0"/>
        </w:tabs>
        <w:ind w:left="1211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65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37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1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53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971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2"/>
      <w:szCs w:val="24"/>
      <w:lang w:val="fr-FR" w:eastAsia="fr-FR" w:bidi="ar-SA"/>
    </w:rPr>
  </w:style>
  <w:style w:type="paragraph" w:styleId="Heading1">
    <w:name w:val="Heading 1"/>
    <w:basedOn w:val="Subtitle"/>
    <w:next w:val="BodyText"/>
    <w:qFormat/>
    <w:rsid w:val="00584710"/>
    <w:pPr>
      <w:keepNext w:val="true"/>
      <w:numPr>
        <w:ilvl w:val="0"/>
        <w:numId w:val="1"/>
      </w:numPr>
      <w:shd w:val="clear" w:color="auto" w:fill="2B307F"/>
      <w:spacing w:before="240" w:after="120"/>
      <w:jc w:val="left"/>
      <w:outlineLvl w:val="0"/>
    </w:pPr>
    <w:rPr>
      <w:rFonts w:ascii="TT Norms Medium" w:hAnsi="TT Norms Medium"/>
      <w:b w:val="false"/>
      <w:sz w:val="28"/>
      <w14:shadow w14:blurRad="0" w14:dist="0" w14:dir="0" w14:sx="0" w14:sy="0" w14:kx="0" w14:ky="0" w14:algn="none">
        <w14:srgbClr w14:val="000000"/>
      </w14:shadow>
      <w14:textFill>
        <w14:solidFill>
          <w14:srgbClr w14:val="FFFFFF"/>
        </w14:solidFill>
      </w14:textFill>
    </w:rPr>
  </w:style>
  <w:style w:type="paragraph" w:styleId="Heading2">
    <w:name w:val="Heading 2"/>
    <w:basedOn w:val="Subtitle"/>
    <w:next w:val="Normal"/>
    <w:qFormat/>
    <w:rsid w:val="00584710"/>
    <w:pPr>
      <w:keepNext w:val="true"/>
      <w:numPr>
        <w:ilvl w:val="1"/>
        <w:numId w:val="1"/>
      </w:numPr>
      <w:spacing w:before="120" w:after="120"/>
      <w:jc w:val="left"/>
      <w:outlineLvl w:val="1"/>
    </w:pPr>
    <w:rPr>
      <w:rFonts w:ascii="TT Norms Medium" w:hAnsi="TT Norms Medium"/>
      <w:b w:val="false"/>
      <w:bCs/>
      <w:iCs/>
      <w:color w:val="2B307F"/>
      <w:sz w:val="24"/>
      <w:szCs w:val="28"/>
      <w14:shadow w14:blurRad="0" w14:dist="0" w14:dir="0" w14:sx="0" w14:sy="0" w14:kx="0" w14:ky="0" w14:algn="none">
        <w14:srgbClr w14:val="000000"/>
      </w14:shadow>
    </w:rPr>
  </w:style>
  <w:style w:type="paragraph" w:styleId="Heading3">
    <w:name w:val="Heading 3"/>
    <w:basedOn w:val="Subtitle"/>
    <w:next w:val="Normal"/>
    <w:qFormat/>
    <w:rsid w:val="004e6f10"/>
    <w:pPr>
      <w:keepNext w:val="true"/>
      <w:numPr>
        <w:ilvl w:val="2"/>
        <w:numId w:val="1"/>
      </w:numPr>
      <w:spacing w:before="120" w:after="120"/>
      <w:jc w:val="left"/>
      <w:outlineLvl w:val="2"/>
    </w:pPr>
    <w:rPr>
      <w:rFonts w:ascii="TT Norms Regular" w:hAnsi="TT Norms Regular"/>
      <w:b w:val="false"/>
      <w:bCs/>
      <w:color w:val="87C4C7"/>
      <w:sz w:val="28"/>
      <w:szCs w:val="26"/>
      <w14:shadow w14:blurRad="0" w14:dist="0" w14:dir="0" w14:sx="0" w14:sy="0" w14:kx="0" w14:ky="0" w14:algn="none">
        <w14:srgbClr w14:val="000000"/>
      </w14:shadow>
    </w:rPr>
  </w:style>
  <w:style w:type="paragraph" w:styleId="Heading4">
    <w:name w:val="Heading 4"/>
    <w:basedOn w:val="Subtitle"/>
    <w:next w:val="Normal"/>
    <w:qFormat/>
    <w:rsid w:val="004e6f10"/>
    <w:pPr>
      <w:keepNext w:val="true"/>
      <w:numPr>
        <w:ilvl w:val="3"/>
        <w:numId w:val="1"/>
      </w:numPr>
      <w:spacing w:before="120" w:after="120"/>
      <w:jc w:val="left"/>
      <w:outlineLvl w:val="3"/>
    </w:pPr>
    <w:rPr>
      <w:rFonts w:ascii="TT Norms Regular" w:hAnsi="TT Norms Regular"/>
      <w:b w:val="false"/>
      <w:bCs/>
      <w:color w:val="000000"/>
      <w:sz w:val="24"/>
      <w:szCs w:val="28"/>
      <w14:shadow w14:blurRad="0" w14:dist="0" w14:dir="0" w14:sx="0" w14:sy="0" w14:kx="0" w14:ky="0" w14:algn="none">
        <w14:srgbClr w14:val="000000"/>
      </w14:shadow>
    </w:rPr>
  </w:style>
  <w:style w:type="paragraph" w:styleId="Heading5">
    <w:name w:val="Heading 5"/>
    <w:basedOn w:val="Normal"/>
    <w:next w:val="BodyText"/>
    <w:qFormat/>
    <w:pPr>
      <w:numPr>
        <w:ilvl w:val="4"/>
        <w:numId w:val="1"/>
      </w:numPr>
      <w:spacing w:before="240" w:after="60"/>
      <w:outlineLvl w:val="4"/>
    </w:pPr>
    <w:rPr>
      <w:rFonts w:ascii="Arial Narrow" w:hAnsi="Arial Narrow"/>
      <w:bCs/>
      <w:i/>
      <w:iCs/>
      <w:szCs w:val="26"/>
    </w:rPr>
  </w:style>
  <w:style w:type="paragraph" w:styleId="Heading6">
    <w:name w:val="Heading 6"/>
    <w:basedOn w:val="Normal"/>
    <w:next w:val="BodyText"/>
    <w:qFormat/>
    <w:pPr>
      <w:numPr>
        <w:ilvl w:val="5"/>
        <w:numId w:val="1"/>
      </w:numPr>
      <w:spacing w:before="240" w:after="60"/>
      <w:outlineLvl w:val="5"/>
    </w:pPr>
    <w:rPr>
      <w:rFonts w:ascii="Arial Narrow" w:hAnsi="Arial Narrow"/>
      <w:bCs/>
      <w:i/>
      <w:szCs w:val="22"/>
    </w:rPr>
  </w:style>
  <w:style w:type="paragraph" w:styleId="Heading7">
    <w:name w:val="Heading 7"/>
    <w:basedOn w:val="Normal"/>
    <w:next w:val="BodyText"/>
    <w:qFormat/>
    <w:pPr>
      <w:numPr>
        <w:ilvl w:val="6"/>
        <w:numId w:val="1"/>
      </w:numPr>
      <w:spacing w:before="240" w:after="60"/>
      <w:outlineLvl w:val="6"/>
    </w:pPr>
    <w:rPr>
      <w:rFonts w:ascii="Arial Narrow" w:hAnsi="Arial Narrow"/>
    </w:rPr>
  </w:style>
  <w:style w:type="paragraph" w:styleId="Heading8">
    <w:name w:val="Heading 8"/>
    <w:basedOn w:val="Normal"/>
    <w:next w:val="BodyText"/>
    <w:qFormat/>
    <w:pPr>
      <w:numPr>
        <w:ilvl w:val="7"/>
        <w:numId w:val="1"/>
      </w:numPr>
      <w:spacing w:before="240" w:after="60"/>
      <w:outlineLvl w:val="7"/>
    </w:pPr>
    <w:rPr>
      <w:rFonts w:ascii="Arial Narrow" w:hAnsi="Arial Narrow"/>
      <w:iCs/>
      <w:sz w:val="20"/>
    </w:rPr>
  </w:style>
  <w:style w:type="paragraph" w:styleId="Heading9">
    <w:name w:val="Heading 9"/>
    <w:basedOn w:val="Normal"/>
    <w:next w:val="BodyText"/>
    <w:qFormat/>
    <w:pPr>
      <w:numPr>
        <w:ilvl w:val="8"/>
        <w:numId w:val="1"/>
      </w:numPr>
      <w:spacing w:before="240" w:after="60"/>
      <w:outlineLvl w:val="8"/>
    </w:pPr>
    <w:rPr>
      <w:rFonts w:cs="Arial"/>
      <w:sz w:val="20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qFormat/>
    <w:rPr>
      <w:rFonts w:ascii="Arial" w:hAnsi="Arial"/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NoticedUtilisationCar" w:customStyle="1">
    <w:name w:val="Notice d'Utilisation Car"/>
    <w:link w:val="NoticedUtilisation"/>
    <w:qFormat/>
    <w:rsid w:val="001c6091"/>
    <w:rPr>
      <w:vanish/>
      <w:color w:val="FF00FF"/>
      <w:sz w:val="22"/>
      <w:szCs w:val="24"/>
      <w:lang w:val="fr-FR" w:eastAsia="fr-FR" w:bidi="ar-SA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543772"/>
    <w:rPr>
      <w:color w:val="605E5C"/>
      <w:shd w:fill="E1DFDD" w:val="clear"/>
    </w:rPr>
  </w:style>
  <w:style w:type="character" w:styleId="CorpsdetexteCar" w:customStyle="1">
    <w:name w:val="Corps de texte Car"/>
    <w:basedOn w:val="DefaultParagraphFont"/>
    <w:qFormat/>
    <w:rsid w:val="002c4a33"/>
    <w:rPr>
      <w:rFonts w:ascii="Arial" w:hAnsi="Arial"/>
      <w:sz w:val="22"/>
      <w:szCs w:val="24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CorpsdetexteCar"/>
    <w:pPr>
      <w:tabs>
        <w:tab w:val="clear" w:pos="708"/>
        <w:tab w:val="left" w:pos="1134" w:leader="none"/>
      </w:tabs>
      <w:spacing w:before="0" w:after="120"/>
      <w:ind w:left="851"/>
      <w:jc w:val="both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Subtitle">
    <w:name w:val="Subtitle"/>
    <w:basedOn w:val="Normal"/>
    <w:qFormat/>
    <w:pPr>
      <w:spacing w:before="0" w:after="60"/>
      <w:jc w:val="center"/>
    </w:pPr>
    <w:rPr>
      <w:rFonts w:ascii="Arial Narrow" w:hAnsi="Arial Narrow" w:cs="Arial"/>
      <w:b/>
      <w:sz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536" w:leader="none"/>
        <w:tab w:val="right" w:pos="9072" w:leader="none"/>
      </w:tabs>
    </w:pPr>
    <w:rPr>
      <w:sz w:val="20"/>
    </w:rPr>
  </w:style>
  <w:style w:type="paragraph" w:styleId="Title">
    <w:name w:val="Title"/>
    <w:basedOn w:val="Normal"/>
    <w:qFormat/>
    <w:pPr>
      <w:spacing w:before="240" w:after="240"/>
      <w:jc w:val="center"/>
    </w:pPr>
    <w:rPr>
      <w:rFonts w:ascii="Arial Black" w:hAnsi="Arial Black" w:cs="Arial"/>
      <w:bCs/>
      <w:kern w:val="2"/>
      <w:sz w:val="48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2">
    <w:name w:val="TOC 2"/>
    <w:basedOn w:val="Normal"/>
    <w:next w:val="Normal"/>
    <w:autoRedefine/>
    <w:semiHidden/>
    <w:pPr>
      <w:spacing w:before="0" w:after="60"/>
      <w:ind w:left="221"/>
    </w:pPr>
    <w:rPr>
      <w:rFonts w:ascii="Arial Narrow" w:hAnsi="Arial Narrow"/>
      <w:b/>
      <w:i/>
      <w:sz w:val="24"/>
    </w:rPr>
  </w:style>
  <w:style w:type="paragraph" w:styleId="TOC1">
    <w:name w:val="TOC 1"/>
    <w:basedOn w:val="Normal"/>
    <w:next w:val="Normal"/>
    <w:autoRedefine/>
    <w:uiPriority w:val="39"/>
    <w:pPr/>
    <w:rPr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OC3">
    <w:name w:val="TOC 3"/>
    <w:basedOn w:val="Normal"/>
    <w:next w:val="Normal"/>
    <w:autoRedefine/>
    <w:semiHidden/>
    <w:pPr>
      <w:ind w:left="440"/>
    </w:pPr>
    <w:rPr>
      <w:rFonts w:ascii="Arial Narrow" w:hAnsi="Arial Narrow"/>
      <w:b/>
      <w:sz w:val="24"/>
    </w:rPr>
  </w:style>
  <w:style w:type="paragraph" w:styleId="TOC4">
    <w:name w:val="TOC 4"/>
    <w:basedOn w:val="Normal"/>
    <w:next w:val="Normal"/>
    <w:autoRedefine/>
    <w:semiHidden/>
    <w:pPr>
      <w:ind w:left="660"/>
    </w:pPr>
    <w:rPr>
      <w:rFonts w:ascii="Arial Narrow" w:hAnsi="Arial Narrow"/>
      <w:i/>
    </w:rPr>
  </w:style>
  <w:style w:type="paragraph" w:styleId="TOC5">
    <w:name w:val="TOC 5"/>
    <w:basedOn w:val="Normal"/>
    <w:next w:val="Normal"/>
    <w:autoRedefine/>
    <w:semiHidden/>
    <w:pPr>
      <w:ind w:left="880"/>
    </w:pPr>
    <w:rPr/>
  </w:style>
  <w:style w:type="paragraph" w:styleId="TOC6">
    <w:name w:val="TOC 6"/>
    <w:basedOn w:val="Normal"/>
    <w:next w:val="Normal"/>
    <w:autoRedefine/>
    <w:semiHidden/>
    <w:pPr>
      <w:ind w:left="1100"/>
    </w:pPr>
    <w:rPr/>
  </w:style>
  <w:style w:type="paragraph" w:styleId="TOC7">
    <w:name w:val="TOC 7"/>
    <w:basedOn w:val="Normal"/>
    <w:next w:val="Normal"/>
    <w:autoRedefine/>
    <w:semiHidden/>
    <w:pPr>
      <w:ind w:left="1320"/>
    </w:pPr>
    <w:rPr/>
  </w:style>
  <w:style w:type="paragraph" w:styleId="TOC8">
    <w:name w:val="TOC 8"/>
    <w:basedOn w:val="Normal"/>
    <w:next w:val="Normal"/>
    <w:autoRedefine/>
    <w:semiHidden/>
    <w:pPr>
      <w:ind w:left="1540"/>
    </w:pPr>
    <w:rPr/>
  </w:style>
  <w:style w:type="paragraph" w:styleId="TOC9">
    <w:name w:val="TOC 9"/>
    <w:basedOn w:val="Normal"/>
    <w:next w:val="Normal"/>
    <w:autoRedefine/>
    <w:semiHidden/>
    <w:pPr>
      <w:ind w:left="1760"/>
    </w:pPr>
    <w:rPr/>
  </w:style>
  <w:style w:type="paragraph" w:styleId="ListBullet">
    <w:name w:val="List Bullet"/>
    <w:basedOn w:val="Normal"/>
    <w:autoRedefine/>
    <w:pPr/>
    <w:rPr>
      <w:rFonts w:ascii="Arial Narrow" w:hAnsi="Arial Narrow"/>
      <w:sz w:val="20"/>
    </w:rPr>
  </w:style>
  <w:style w:type="paragraph" w:styleId="PointCl" w:customStyle="1">
    <w:name w:val="Point Clé"/>
    <w:basedOn w:val="BodyText"/>
    <w:next w:val="BodyText"/>
    <w:qFormat/>
    <w:pPr>
      <w:spacing w:before="0" w:after="0"/>
      <w:ind w:left="284"/>
    </w:pPr>
    <w:rPr>
      <w:rFonts w:ascii="Arial Black" w:hAnsi="Arial Black"/>
      <w:sz w:val="20"/>
    </w:rPr>
  </w:style>
  <w:style w:type="paragraph" w:styleId="TexteTableau" w:customStyle="1">
    <w:name w:val="Texte Tableau"/>
    <w:basedOn w:val="Normal"/>
    <w:qFormat/>
    <w:pPr>
      <w:spacing w:before="40" w:after="40"/>
    </w:pPr>
    <w:rPr>
      <w:sz w:val="20"/>
    </w:rPr>
  </w:style>
  <w:style w:type="paragraph" w:styleId="Sous-titreNum" w:customStyle="1">
    <w:name w:val="Sous-titre Num"/>
    <w:basedOn w:val="Heading1"/>
    <w:qFormat/>
    <w:pPr>
      <w:numPr>
        <w:ilvl w:val="0"/>
        <w:numId w:val="0"/>
      </w:numPr>
      <w:shd w:val="clear" w:color="auto" w:fill="auto"/>
      <w:jc w:val="center"/>
    </w:pPr>
    <w:rPr>
      <w:i/>
      <w:sz w:val="48"/>
    </w:rPr>
  </w:style>
  <w:style w:type="paragraph" w:styleId="EntteTableau" w:customStyle="1">
    <w:name w:val="Entête Tableau"/>
    <w:basedOn w:val="TexteTableau"/>
    <w:qFormat/>
    <w:pPr>
      <w:jc w:val="center"/>
    </w:pPr>
    <w:rPr>
      <w:b/>
    </w:rPr>
  </w:style>
  <w:style w:type="paragraph" w:styleId="EntteTableauLarge" w:customStyle="1">
    <w:name w:val="Entête Tableau Large"/>
    <w:basedOn w:val="EntteTableau"/>
    <w:qFormat/>
    <w:pPr/>
    <w:rPr>
      <w:rFonts w:ascii="Arial Narrow" w:hAnsi="Arial Narrow"/>
      <w:bCs/>
    </w:rPr>
  </w:style>
  <w:style w:type="paragraph" w:styleId="TexteTableauLarge" w:customStyle="1">
    <w:name w:val="Texte Tableau Large"/>
    <w:basedOn w:val="TexteTableau"/>
    <w:qFormat/>
    <w:pPr/>
    <w:rPr>
      <w:rFonts w:ascii="Arial Narrow" w:hAnsi="Arial Narrow"/>
    </w:rPr>
  </w:style>
  <w:style w:type="paragraph" w:styleId="InfoSuiviDocumentaire" w:customStyle="1">
    <w:name w:val="Info Suivi Documentaire"/>
    <w:basedOn w:val="Normal"/>
    <w:next w:val="BodyText"/>
    <w:qFormat/>
    <w:rsid w:val="001c6091"/>
    <w:pPr>
      <w:jc w:val="both"/>
    </w:pPr>
    <w:rPr>
      <w:rFonts w:ascii="Arial Narrow" w:hAnsi="Arial Narrow"/>
      <w:vanish/>
      <w:color w:val="FF0000"/>
      <w:sz w:val="20"/>
    </w:rPr>
  </w:style>
  <w:style w:type="paragraph" w:styleId="NoticedUtilisation" w:customStyle="1">
    <w:name w:val="Notice d'Utilisation"/>
    <w:basedOn w:val="Normal"/>
    <w:next w:val="BodyText"/>
    <w:link w:val="NoticedUtilisationCar"/>
    <w:qFormat/>
    <w:rsid w:val="001c6091"/>
    <w:pPr>
      <w:spacing w:before="60" w:after="60"/>
      <w:ind w:left="284"/>
      <w:jc w:val="both"/>
    </w:pPr>
    <w:rPr>
      <w:rFonts w:ascii="Times New Roman" w:hAnsi="Times New Roman"/>
      <w:vanish/>
      <w:color w:val="FF00FF"/>
    </w:rPr>
  </w:style>
  <w:style w:type="paragraph" w:styleId="NormalWeb">
    <w:name w:val="Normal (Web)"/>
    <w:basedOn w:val="Normal"/>
    <w:uiPriority w:val="99"/>
    <w:unhideWhenUsed/>
    <w:qFormat/>
    <w:rsid w:val="00b83184"/>
    <w:pPr>
      <w:spacing w:beforeAutospacing="1" w:afterAutospacing="1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f4046a"/>
    <w:pPr>
      <w:spacing w:before="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Application>LibreOffice/24.2.1.2$Windows_X86_64 LibreOffice_project/db4def46b0453cc22e2d0305797cf981b68ef5ac</Application>
  <AppVersion>15.0000</AppVersion>
  <Pages>2</Pages>
  <Words>430</Words>
  <Characters>2132</Characters>
  <CharactersWithSpaces>2526</CharactersWithSpaces>
  <Paragraphs>40</Paragraphs>
  <Company>MiPih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Compte Rendu de Réunion</cp:category>
  <dcterms:created xsi:type="dcterms:W3CDTF">2023-06-21T08:28:00Z</dcterms:created>
  <dc:creator>DAVION Hugo</dc:creator>
  <dc:description/>
  <dc:language>fr-FR</dc:language>
  <cp:lastModifiedBy/>
  <cp:lastPrinted>2005-08-18T13:25:00Z</cp:lastPrinted>
  <dcterms:modified xsi:type="dcterms:W3CDTF">2024-03-15T15:24:28Z</dcterms:modified>
  <cp:revision>5</cp:revision>
  <dc:subject>Contexte de la réunion</dc:subject>
  <dc:title>Thème / Titre de la réunion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ngoDOC">
    <vt:bool>1</vt:bool>
  </property>
  <property fmtid="{D5CDD505-2E9C-101B-9397-08002B2CF9AE}" pid="3" name="Copyright">
    <vt:bool>1</vt:bool>
  </property>
  <property fmtid="{D5CDD505-2E9C-101B-9397-08002B2CF9AE}" pid="4" name="Diffusion Contrôlée">
    <vt:bool>1</vt:bool>
  </property>
  <property fmtid="{D5CDD505-2E9C-101B-9397-08002B2CF9AE}" pid="5" name="ID Modèle">
    <vt:lpwstr>CR Réunion # C</vt:lpwstr>
  </property>
  <property fmtid="{D5CDD505-2E9C-101B-9397-08002B2CF9AE}" pid="6" name="Publication">
    <vt:filetime>1999-12-31T23:00:00Z</vt:filetime>
  </property>
  <property fmtid="{D5CDD505-2E9C-101B-9397-08002B2CF9AE}" pid="7" name="Référence">
    <vt:lpwstr>CRR-Libelle.aaaa.mm.jj</vt:lpwstr>
  </property>
  <property fmtid="{D5CDD505-2E9C-101B-9397-08002B2CF9AE}" pid="8" name="Validation">
    <vt:lpwstr>Approbateur</vt:lpwstr>
  </property>
  <property fmtid="{D5CDD505-2E9C-101B-9397-08002B2CF9AE}" pid="9" name="Version">
    <vt:lpwstr>1.0</vt:lpwstr>
  </property>
  <property fmtid="{D5CDD505-2E9C-101B-9397-08002B2CF9AE}" pid="10" name="État">
    <vt:lpwstr>Provisoire</vt:lpwstr>
  </property>
</Properties>
</file>