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DD61CF" w:rsidP="00A81C88">
      <w:pPr>
        <w:pStyle w:val="Normal1stparagraph"/>
        <w:jc w:val="center"/>
      </w:pPr>
      <w:r>
        <w:rPr>
          <w:noProof/>
        </w:rPr>
        <w:drawing>
          <wp:inline distT="0" distB="0" distL="0" distR="0">
            <wp:extent cx="2336800" cy="1460500"/>
            <wp:effectExtent l="0" t="0" r="6350" b="6350"/>
            <wp:docPr id="1" name="Picture 1" descr="HH_logo 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_logo (Smal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1" b="5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24"/>
        </w:rPr>
      </w:pPr>
    </w:p>
    <w:p w:rsidR="00615CD3" w:rsidRPr="00143A7D" w:rsidRDefault="002F75FA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66"/>
        </w:rPr>
      </w:pPr>
      <w:r>
        <w:rPr>
          <w:rFonts w:ascii="Georgia" w:hAnsi="Georgia"/>
          <w:b w:val="0"/>
          <w:sz w:val="66"/>
        </w:rPr>
        <w:t>REAL HOT SALSA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Default="00615CD3">
      <w:pPr>
        <w:pStyle w:val="BodyText"/>
        <w:rPr>
          <w:sz w:val="16"/>
          <w:szCs w:val="16"/>
        </w:rPr>
      </w:pPr>
    </w:p>
    <w:p w:rsidR="00DD61CF" w:rsidRDefault="00DD61CF">
      <w:pPr>
        <w:pStyle w:val="BodyText"/>
        <w:rPr>
          <w:sz w:val="16"/>
          <w:szCs w:val="16"/>
        </w:rPr>
      </w:pP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 xml:space="preserve">You can make this in a food processor, but it’s more fun to impress your guests by grinding it in a traditional Mexican </w:t>
      </w:r>
      <w:proofErr w:type="spellStart"/>
      <w:r>
        <w:rPr>
          <w:szCs w:val="32"/>
        </w:rPr>
        <w:t>molcajete</w:t>
      </w:r>
      <w:proofErr w:type="spellEnd"/>
      <w:r>
        <w:rPr>
          <w:szCs w:val="32"/>
        </w:rPr>
        <w:t xml:space="preserve"> (a mortar and pestle of volcanic stone) at the table. </w:t>
      </w:r>
    </w:p>
    <w:p w:rsidR="002F75FA" w:rsidRDefault="002F75FA" w:rsidP="00143A7D">
      <w:pPr>
        <w:pStyle w:val="BodyText"/>
        <w:rPr>
          <w:szCs w:val="32"/>
        </w:rPr>
      </w:pP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>6-8 ripe plum or round tomatoes</w:t>
      </w: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>1-2 jalapeno chili peppers with stems and seeds removed</w:t>
      </w:r>
    </w:p>
    <w:p w:rsidR="002F75FA" w:rsidRDefault="002F75FA" w:rsidP="002F75FA">
      <w:pPr>
        <w:pStyle w:val="BodyText"/>
        <w:tabs>
          <w:tab w:val="left" w:pos="540"/>
        </w:tabs>
        <w:rPr>
          <w:szCs w:val="32"/>
        </w:rPr>
      </w:pPr>
      <w:r>
        <w:rPr>
          <w:szCs w:val="32"/>
        </w:rPr>
        <w:tab/>
        <w:t>(For a really hot sauce, try ½ of a Caribbean Red Hot pepper!)</w:t>
      </w: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>2 large cloves of garlic</w:t>
      </w: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>Salt</w:t>
      </w: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>2 sprigs fresh cilantro</w:t>
      </w:r>
    </w:p>
    <w:p w:rsidR="00143A7D" w:rsidRPr="00143A7D" w:rsidRDefault="00143A7D" w:rsidP="00143A7D">
      <w:pPr>
        <w:pStyle w:val="BodyText"/>
        <w:rPr>
          <w:szCs w:val="32"/>
        </w:rPr>
      </w:pP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 xml:space="preserve">In the </w:t>
      </w:r>
      <w:proofErr w:type="spellStart"/>
      <w:r>
        <w:rPr>
          <w:szCs w:val="32"/>
        </w:rPr>
        <w:t>molcajete</w:t>
      </w:r>
      <w:proofErr w:type="spellEnd"/>
      <w:r>
        <w:rPr>
          <w:szCs w:val="32"/>
        </w:rPr>
        <w:t xml:space="preserve">, grind garlic with salt. Add cut-up peppers and cilantro. Grind some more. </w:t>
      </w:r>
    </w:p>
    <w:p w:rsidR="002F75FA" w:rsidRDefault="002F75FA" w:rsidP="00143A7D">
      <w:pPr>
        <w:pStyle w:val="BodyText"/>
        <w:rPr>
          <w:szCs w:val="32"/>
        </w:rPr>
      </w:pPr>
    </w:p>
    <w:p w:rsidR="002F75FA" w:rsidRDefault="002F75FA" w:rsidP="00143A7D">
      <w:pPr>
        <w:pStyle w:val="BodyText"/>
        <w:rPr>
          <w:szCs w:val="32"/>
        </w:rPr>
      </w:pPr>
      <w:r>
        <w:rPr>
          <w:szCs w:val="32"/>
        </w:rPr>
        <w:t xml:space="preserve">Cut tomatoes into quarters and add a few at a time to the </w:t>
      </w:r>
      <w:proofErr w:type="spellStart"/>
      <w:r>
        <w:rPr>
          <w:szCs w:val="32"/>
        </w:rPr>
        <w:t>molcajete</w:t>
      </w:r>
      <w:proofErr w:type="spellEnd"/>
      <w:r>
        <w:rPr>
          <w:szCs w:val="32"/>
        </w:rPr>
        <w:t xml:space="preserve"> and continue grinding. When everything has been ground, salsa should be somewhat liquid. If too thick, add a few </w:t>
      </w:r>
      <w:proofErr w:type="spellStart"/>
      <w:r>
        <w:rPr>
          <w:szCs w:val="32"/>
        </w:rPr>
        <w:t>spoonfuls</w:t>
      </w:r>
      <w:proofErr w:type="spellEnd"/>
      <w:r>
        <w:rPr>
          <w:szCs w:val="32"/>
        </w:rPr>
        <w:t xml:space="preserve"> of water. </w:t>
      </w:r>
    </w:p>
    <w:p w:rsidR="002F75FA" w:rsidRDefault="002F75FA" w:rsidP="00143A7D">
      <w:pPr>
        <w:pStyle w:val="BodyText"/>
        <w:rPr>
          <w:szCs w:val="32"/>
        </w:rPr>
      </w:pPr>
    </w:p>
    <w:p w:rsidR="00DD61CF" w:rsidRPr="00143A7D" w:rsidRDefault="002F75FA" w:rsidP="00143A7D">
      <w:pPr>
        <w:pStyle w:val="BodyText"/>
        <w:rPr>
          <w:szCs w:val="32"/>
        </w:rPr>
      </w:pPr>
      <w:r>
        <w:rPr>
          <w:szCs w:val="32"/>
        </w:rPr>
        <w:t>Serve with corn chips</w:t>
      </w:r>
      <w:bookmarkStart w:id="0" w:name="_GoBack"/>
      <w:bookmarkEnd w:id="0"/>
      <w:r>
        <w:rPr>
          <w:szCs w:val="32"/>
        </w:rPr>
        <w:t xml:space="preserve"> or use as a sauce over fish or meat. </w:t>
      </w:r>
    </w:p>
    <w:sectPr w:rsidR="00DD61CF" w:rsidRPr="00143A7D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F"/>
    <w:rsid w:val="000759CC"/>
    <w:rsid w:val="00143A7D"/>
    <w:rsid w:val="001F3B2E"/>
    <w:rsid w:val="002551AC"/>
    <w:rsid w:val="002F75FA"/>
    <w:rsid w:val="003327D2"/>
    <w:rsid w:val="00390435"/>
    <w:rsid w:val="003B2D7F"/>
    <w:rsid w:val="00404F54"/>
    <w:rsid w:val="00484299"/>
    <w:rsid w:val="00615CD3"/>
    <w:rsid w:val="00626FE8"/>
    <w:rsid w:val="0079063E"/>
    <w:rsid w:val="00A81C88"/>
    <w:rsid w:val="00AA4403"/>
    <w:rsid w:val="00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Heather Hill Gardens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3</cp:revision>
  <cp:lastPrinted>2014-04-28T22:39:00Z</cp:lastPrinted>
  <dcterms:created xsi:type="dcterms:W3CDTF">2014-04-28T22:46:00Z</dcterms:created>
  <dcterms:modified xsi:type="dcterms:W3CDTF">2014-04-28T22:57:00Z</dcterms:modified>
</cp:coreProperties>
</file>