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在线客服 SaaS 需求文档</w:t>
      </w:r>
    </w:p>
    <w:p>
      <w:pPr>
        <w:pStyle w:val="Subtitle"/>
      </w:pPr>
      <w:r>
        <w:t>网页首版与后续客服客户端规划</w:t>
      </w:r>
    </w:p>
    <w:p>
      <w:pPr/>
      <w:r>
        <w:rPr>
          <w:sz w:val="19"/>
        </w:rPr>
        <w:t>版本 1.0　日期 2026年10月26日　负责人 邓云川</w:t>
      </w:r>
    </w:p>
    <w:p>
      <w:r>
        <w:t>本产品面向需要在线接待客户的商户，提供多租户管理、多个接入链接、统一客服工作台和可定制的访客聊天页面。首版交付网页产品，访客页面适配电脑与手机；租户可以自行用 AI 创建设计，保存为本租户模板，预览后发布到接入链接。本文用于产品评审、开发拆解与功能验收，技术实现与约束见配套技术文档。</w:t>
      </w:r>
    </w:p>
    <w:p>
      <w:pPr>
        <w:pStyle w:val="Heading1"/>
      </w:pPr>
      <w:r>
        <w:t>1 产品目标与范围</w:t>
      </w:r>
    </w:p>
    <w:p>
      <w:pPr>
        <w:pStyle w:val="Heading2"/>
      </w:pPr>
      <w:r>
        <w:t>1 1 已确定的产品约束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936"/>
        <w:gridCol w:w="2664"/>
        <w:gridCol w:w="6336"/>
      </w:tblGrid>
      <w:tr>
        <w:trPr>
          <w:cantSplit/>
          <w:tblHeader w:val="true"/>
        </w:trPr>
        <w:tc>
          <w:tcPr>
            <w:tcW w:type="dxa" w:w="93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664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已确定要求</w:t>
            </w:r>
          </w:p>
        </w:tc>
        <w:tc>
          <w:tcPr>
            <w:tcW w:type="dxa" w:w="633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首版交付口径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R01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多租户 SaaS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平台管理多家租户，各家独立配置与接待客户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R02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Go 与 PostgreSQL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后端使用 Go，业务及消息主数据库使用 PostgreSQL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R03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多链接接入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同一租户创建多个接入链接，各自配置接待范围、分配规则和装修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R04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电脑与手机网页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访客无需安装客户端即可完成咨询，页面响应式适配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R05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多种分配逻辑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支持自动分配、人工领取、指定客服、技能与历史接待优先等组合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R06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三个管理工作端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平台管理员端、租户端、客服端均提供网页版本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R07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客服客户端扩展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后续提供 macOS、Windows、Android 客服端，复用服务端能力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R08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基础装修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支持品牌、颜色、欢迎语、背景、头像、聊天气泡等配置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R09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高级可视化装修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支持组件拖拽、布局调整、响应式设置和自定义 CSS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R10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完整代码装修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支持 HTML、CSS、JavaScript 自定义页面及静态资源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R11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首版 AI 装修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租户自主生成装修草稿，预览、编辑后直接发布使用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R12</w:t>
            </w:r>
          </w:p>
        </w:tc>
        <w:tc>
          <w:tcPr>
            <w:tcW w:type="dxa" w:w="26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租户自己的模板</w:t>
            </w:r>
          </w:p>
        </w:tc>
        <w:tc>
          <w:tcPr>
            <w:tcW w:type="dxa" w:w="63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AI 创建的设计保存为当前租户模板，可继续修改、复制与复用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R13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平台内置模板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提供内置装修模板，平台后台能够新增、维护和下架模板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pPr>
        <w:pStyle w:val="Heading2"/>
      </w:pPr>
      <w:r>
        <w:t>1 2 网页首版边界</w:t>
      </w:r>
    </w:p>
    <w:p>
      <w:r>
        <w:t>首版包含完整的租户开通、客服配置、链接接入、分配排队、聊天、装修、模板、AI 生成和发布回滚闭环。平台管理员端与租户端以电脑网页为主要操作环境；客服工作台提供电脑完整界面和手机网页的基础接待能力。访客页以电脑与手机网页同等可用为验收要求。</w:t>
      </w:r>
    </w:p>
    <w:p>
      <w:r>
        <w:t>首版覆盖独立聊天链接与网站嵌入方式。后续接入小程序、App、微信公众号、微信客服和企业微信等入口；外部渠道需要分别完成授权与能力验证，其支持范围按实际接入结果发布。macOS、Windows、Android 属于后续客服端，不作为网页首版已经交付的能力。iOS 原生客服端未列入当前确定范围。</w:t>
      </w:r>
    </w:p>
    <w:p>
      <w:r>
        <w:t>AI 装修是首版能力；AI 自动接待、知识库问答和机器人转人工属于另外的产品功能，另行规划。首版包含套餐权益和人工开通续期；在线支付、自动续费与发票流程在支付渠道确认后单独扩展。</w:t>
      </w:r>
    </w:p>
    <w:p>
      <w:pPr>
        <w:pStyle w:val="Heading2"/>
      </w:pPr>
      <w:r>
        <w:t>1 3 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20"/>
        <w:gridCol w:w="7416"/>
      </w:tblGrid>
      <w:tr>
        <w:trPr>
          <w:cantSplit/>
          <w:tblHeader w:val="true"/>
        </w:trPr>
        <w:tc>
          <w:tcPr>
            <w:tcW w:type="dxa" w:w="252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741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定义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一家使用平台的商户或组织，是配置与数据隔离的主要边界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服务空间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租户内一个品牌、项目或业务线，可配置独立接待组与会话范围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接入链接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对外公开的访问入口，记录广告、网站、门店等来源并绑定规则和页面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访客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在某租户内进行咨询的客户，可匿名或关联商户业务账号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会话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一次有独立编号、状态和结束边界的咨询过程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接待记录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一次会话中的分配、接单、转接与释放记录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页面设计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可持续编辑的装修作品，包含草稿和已发布版本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装修模板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可以反复套用来创建页面的设计，分平台模板与租户私有模板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发布版本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经过校验的页面内容快照，发布后不可原地修改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pPr>
        <w:pStyle w:val="Heading1"/>
      </w:pPr>
      <w:r>
        <w:t>2 角色权限与工作端</w:t>
      </w:r>
    </w:p>
    <w:p>
      <w:pPr>
        <w:pStyle w:val="Heading2"/>
      </w:pPr>
      <w:r>
        <w:t>2 1 平台管理员端</w:t>
      </w:r>
    </w:p>
    <w:p>
      <w:r>
        <w:t>平台管理员管理租户、套餐权益、平台模板、AI 服务配置与系统运行。支持租户开通、禁用、续期、额度调整、账号恢复和操作审计。停用租户时阻止新接入与新增业务写入，向当前连接推送明确状态；历史数据按平台保留策略保留，不自动删除。</w:t>
      </w:r>
    </w:p>
    <w:p>
      <w:r>
        <w:t>平台模板后台支持新建、上传代码资源、可视化编辑、AI 辅助创建、分类、封面、排序、预览、发布、下架与版本维护。平台 AI 配置包含供应商、模型、可用性、默认限额和用量统计，密钥只保存在服务端。</w:t>
      </w:r>
    </w:p>
    <w:p>
      <w:r>
        <w:t>查看租户聊天正文、导出客户信息和代租户操作属于单独的支持权限，需要注明目的、目标租户并记录审计。普通平台运维视图以状态和统计为主。</w:t>
      </w:r>
    </w:p>
    <w:p>
      <w:pPr>
        <w:pStyle w:val="Heading2"/>
      </w:pPr>
      <w:r>
        <w:t>2 2 租户端</w:t>
      </w:r>
    </w:p>
    <w:p>
      <w:r>
        <w:t>租户管理员维护组织资料、成员、角色权限、客服组、技能、营业时间、服务空间和接入链接。能够配置分配规则、接待容量、排队与超时处理、快捷回复、欢迎语及历史可见范围。</w:t>
      </w:r>
    </w:p>
    <w:p>
      <w:r>
        <w:t>装修工作台提供基础设置、可视化编辑器、代码编辑器、AI 创作入口、我的模板、平台模板、素材库、预览和发布管理。租户能够查看本租户会话、访客、留言、服务统计、套餐权益与 AI 用量。</w:t>
      </w:r>
    </w:p>
    <w:p>
      <w:pPr>
        <w:pStyle w:val="Heading2"/>
      </w:pPr>
      <w:r>
        <w:t>2 3 客服端</w:t>
      </w:r>
    </w:p>
    <w:p>
      <w:r>
        <w:t>客服可以登录、切换上班与接待状态、查看待接与当前会话、发送文字图片文件、维护备注标签、使用快捷回复、转接与结束会话。管理权限和接待权限分别授权，租户管理员兼任客服时也适用接待容量规则。</w:t>
      </w:r>
    </w:p>
    <w:p>
      <w:r>
        <w:t>客服仅可访问自己当前接待及明确授权的历史、技能组或协作会话。管理者查看全租户会话需要额外权限。客服退出某会话或权限被撤销后，已打开的页面与实时连接同步失去相应访问能力。</w:t>
      </w:r>
    </w:p>
    <w:p>
      <w:pPr>
        <w:pStyle w:val="Heading2"/>
      </w:pPr>
      <w:r>
        <w:t>2 4 权限矩阵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448"/>
        <w:gridCol w:w="1800"/>
        <w:gridCol w:w="1944"/>
        <w:gridCol w:w="1872"/>
        <w:gridCol w:w="1872"/>
      </w:tblGrid>
      <w:tr>
        <w:trPr>
          <w:cantSplit/>
          <w:tblHeader w:val="true"/>
        </w:trPr>
        <w:tc>
          <w:tcPr>
            <w:tcW w:type="dxa" w:w="2448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80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平台管理员</w:t>
            </w:r>
          </w:p>
        </w:tc>
        <w:tc>
          <w:tcPr>
            <w:tcW w:type="dxa" w:w="1944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租户管理员</w:t>
            </w:r>
          </w:p>
        </w:tc>
        <w:tc>
          <w:tcPr>
            <w:tcW w:type="dxa" w:w="187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客服</w:t>
            </w:r>
          </w:p>
        </w:tc>
        <w:tc>
          <w:tcPr>
            <w:tcW w:type="dxa" w:w="187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访客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租户与套餐管理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平台授权范围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查看本租户权益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客服成员与分配规则</w:t>
            </w:r>
          </w:p>
        </w:tc>
        <w:tc>
          <w:tcPr>
            <w:tcW w:type="dxa" w:w="180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支持授权后</w:t>
            </w:r>
          </w:p>
        </w:tc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本租户管理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按角色授权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公共平台模板维护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有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选择使用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 AI 创作与私有模板</w:t>
            </w:r>
          </w:p>
        </w:tc>
        <w:tc>
          <w:tcPr>
            <w:tcW w:type="dxa" w:w="180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支持授权后</w:t>
            </w:r>
          </w:p>
        </w:tc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有，可授权成员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按角色授权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接待与转接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支持授权后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具备接待权限时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本人或授权范围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发起咨询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聊天历史与附件</w:t>
            </w:r>
          </w:p>
        </w:tc>
        <w:tc>
          <w:tcPr>
            <w:tcW w:type="dxa" w:w="180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单独支持授权</w:t>
            </w:r>
          </w:p>
        </w:tc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本租户授权范围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接待或授权范围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本人允许查看范围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发布装修与回滚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平台模板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本租户页面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按角色授权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pPr>
        <w:pStyle w:val="Heading1"/>
      </w:pPr>
      <w:r>
        <w:t>3 多链接与访客接入</w:t>
      </w:r>
    </w:p>
    <w:p>
      <w:pPr>
        <w:pStyle w:val="Heading2"/>
      </w:pPr>
      <w:r>
        <w:t>3 1 链接配置</w:t>
      </w:r>
    </w:p>
    <w:p>
      <w:r>
        <w:t>每个链接拥有不可猜测的公开标识，支持名称、说明、所属服务空间、启停、有效期、来源标签和二维码。租户可以为售前、售后、广告投放、门店或指定客服建立不同链接。后台提供复制链接、查看二维码、访问预览、接入说明与统计入口。</w:t>
      </w:r>
    </w:p>
    <w:p>
      <w:r>
        <w:t>链接绑定接待组、分配规则、营业时间、指定客服模式、装修页面和发布版本。可以跟随某页面的当前发布版本，也可以固定到指定发布版本。新建链接默认使用租户默认页面；页面尚未发布时使用平台基础聊天界面。</w:t>
      </w:r>
    </w:p>
    <w:p>
      <w:r>
        <w:t>例如，同一租户建立售前链接与售后链接：售前使用产品展示装修和销售组，售后使用服务说明装修和售后组。电脑和手机访问同一个链接时，显示对应的响应式布局。</w:t>
      </w:r>
    </w:p>
    <w:p>
      <w:r>
        <w:t>链接参数可以携带来源、商品或订单上下文；客户真实身份与权限由服务端验证。公开链接和公开参数不能直接授予读取历史聊天的权限。修改链接名称、归属或规则只影响后续行为，既有会话保留创建时的来源与规则快照。</w:t>
      </w:r>
    </w:p>
    <w:p>
      <w:pPr>
        <w:pStyle w:val="Heading2"/>
      </w:pPr>
      <w:r>
        <w:t>3 2 访问流程</w:t>
      </w:r>
    </w:p>
    <w:p>
      <w:pPr>
        <w:ind w:left="288" w:hanging="288"/>
      </w:pPr>
      <w:r>
        <w:t>1. 访客打开链接，系统检查租户与链接状态，展示已发布页面和服务状态。</w:t>
      </w:r>
    </w:p>
    <w:p>
      <w:pPr>
        <w:ind w:left="288" w:hanging="288"/>
      </w:pPr>
      <w:r>
        <w:t>2. 系统建立当前租户内的访客身份；进入页面本身不重复创建会话。</w:t>
      </w:r>
    </w:p>
    <w:p>
      <w:pPr>
        <w:ind w:left="288" w:hanging="288"/>
      </w:pPr>
      <w:r>
        <w:t>3. 访客点击开始咨询或首次发送消息时，服务端恢复可继续的会话，或者创建新的咨询。</w:t>
      </w:r>
    </w:p>
    <w:p>
      <w:pPr>
        <w:ind w:left="288" w:hanging="288"/>
      </w:pPr>
      <w:r>
        <w:t>4. 营业中按规则分配或排队；营业时间外按配置提供继续等待或留言入口。</w:t>
      </w:r>
    </w:p>
    <w:p>
      <w:pPr>
        <w:ind w:left="288" w:hanging="288"/>
      </w:pPr>
      <w:r>
        <w:t>5. 客服接待后显示接待状态，访客可发送消息、上传附件并查看允许的历史。</w:t>
      </w:r>
    </w:p>
    <w:p>
      <w:pPr>
        <w:ind w:left="288" w:hanging="288"/>
      </w:pPr>
      <w:r>
        <w:t>6. 会话结束后显示评价入口；再次咨询创建新的会话编号。</w:t>
      </w:r>
    </w:p>
    <w:p>
      <w:r>
        <w:t>链接失效、租户停用、访问过快和服务暂不可用时，页面给出明确提示及允许的替代入口。切换链接配置不能使正在咨询的访客突然丢失会话。</w:t>
      </w:r>
    </w:p>
    <w:p>
      <w:pPr>
        <w:pStyle w:val="Heading2"/>
      </w:pPr>
      <w:r>
        <w:t>3 3 身份与跨链接续接</w:t>
      </w:r>
    </w:p>
    <w:p>
      <w:r>
        <w:t>匿名访客通过当前租户下的浏览器身份继续访问。清理浏览器数据、无痕窗口或更换设备可能产生新身份；IP 和浏览器指纹不作为读取历史的凭证。商户登录客户可以通过签名身份接口关联到其业务账号，以支持可信的跨设备续接。</w:t>
      </w:r>
    </w:p>
    <w:p>
      <w:r>
        <w:t>建议默认按租户、服务空间和访客查找未结束会话。同一访客重复刷新、打开多个标签页或从同一服务空间的其他链接进入时，复用当前会话。不同服务空间可以各自存在一个进行中会话。新入口记录为访问轨迹，原始会话来源保持不变，不自动触发转接。</w:t>
      </w:r>
    </w:p>
    <w:p>
      <w:r>
        <w:t>恢复既有会话优先于新链接的指定客服、技能与营业规则；这些规则用于新建或明确重分配。若访客进入的链接与当前接待范围不一致，页面提示继续原会话，并提供显式结束原会话后按新入口重新咨询的操作，不同时重复排队。</w:t>
      </w:r>
    </w:p>
    <w:p>
      <w:r>
        <w:t>客户、渠道身份、会话与接待客服分别保存。同一客户重新分到同一客服，也必须保留新旧会话边界。租户可以配置访客是否展示本人旧会话；客服端是否能查看旧会话由权限单独控制。隐藏历史只影响可见范围，不改变保存和统计规则。</w:t>
      </w:r>
    </w:p>
    <w:p>
      <w:pPr>
        <w:pStyle w:val="Heading1"/>
      </w:pPr>
      <w:r>
        <w:t>4 会话与客服分配</w:t>
      </w:r>
    </w:p>
    <w:p>
      <w:pPr>
        <w:pStyle w:val="Heading2"/>
      </w:pPr>
      <w:r>
        <w:t>4 1 会话状态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376"/>
        <w:gridCol w:w="2592"/>
        <w:gridCol w:w="4968"/>
      </w:tblGrid>
      <w:tr>
        <w:trPr>
          <w:cantSplit/>
          <w:tblHeader w:val="true"/>
        </w:trPr>
        <w:tc>
          <w:tcPr>
            <w:tcW w:type="dxa" w:w="237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59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产品含义</w:t>
            </w:r>
          </w:p>
        </w:tc>
        <w:tc>
          <w:tcPr>
            <w:tcW w:type="dxa" w:w="4968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可执行动作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排队中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已进入人工服务队列，暂未占用客服名额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继续发消息、取消排队、领取或自动分配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待接单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已为某客服预留名额，等待其确认</w:t>
            </w:r>
          </w:p>
        </w:tc>
        <w:tc>
          <w:tcPr>
            <w:tcW w:type="dxa" w:w="496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接单、拒接、超时重分配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接待中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客服已正式接待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聊天、转接、结束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已结束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本次咨询关闭，保留历史和统计</w:t>
            </w:r>
          </w:p>
        </w:tc>
        <w:tc>
          <w:tcPr>
            <w:tcW w:type="dxa" w:w="496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查看历史、评价、重新发起新会话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自动接入模式直接从排队中进入接待中；需要确认模式经过待接单。转接属于接待关系变更，在同一个会话内记录事件。访客或客服一次网络断开不直接结束会话。留言单独记录，客服跟进时可以关联或转为新会话。</w:t>
      </w:r>
    </w:p>
    <w:p>
      <w:pPr>
        <w:pStyle w:val="Heading2"/>
      </w:pPr>
      <w:r>
        <w:t>4 2 分配决策顺序</w:t>
      </w:r>
    </w:p>
    <w:p>
      <w:r>
        <w:t>分配规则由资格条件、优先规则、一个主算法及兜底规则构成。租户在配置页面看到最终生效顺序，可以使用模拟分配功能检查指定访客将进入哪个接待范围。</w:t>
      </w:r>
    </w:p>
    <w:p>
      <w:pPr>
        <w:ind w:left="288" w:hanging="288"/>
      </w:pPr>
      <w:r>
        <w:t>1. 校验租户、链接、身份与访问权限，检查是否存在应续接的会话。</w:t>
      </w:r>
    </w:p>
    <w:p>
      <w:pPr>
        <w:ind w:left="288" w:hanging="288"/>
      </w:pPr>
      <w:r>
        <w:t>2. 根据链接确定服务空间、目标组和指定客服约束，判断营业时间。</w:t>
      </w:r>
    </w:p>
    <w:p>
      <w:pPr>
        <w:ind w:left="288" w:hanging="288"/>
      </w:pPr>
      <w:r>
        <w:t>3. 筛选账号有效、接待权限有效、上班、可接待、在线状态未过期且有剩余容量的客服。</w:t>
      </w:r>
    </w:p>
    <w:p>
      <w:pPr>
        <w:ind w:left="288" w:hanging="288"/>
      </w:pPr>
      <w:r>
        <w:t>4. 应用必要技能、指定客服以及配置的历史客服优先规则。</w:t>
      </w:r>
    </w:p>
    <w:p>
      <w:pPr>
        <w:ind w:left="288" w:hanging="288"/>
      </w:pPr>
      <w:r>
        <w:t>5. 使用一个主算法选出客服，并原子占用名额；资格在分配提交前再次检查。</w:t>
      </w:r>
    </w:p>
    <w:p>
      <w:pPr>
        <w:ind w:left="288" w:hanging="288"/>
      </w:pPr>
      <w:r>
        <w:t>6. 无合格客服时按链接配置排队、跨组兜底或留言；兜底范围必须显式设置。</w:t>
      </w:r>
    </w:p>
    <w:p>
      <w:r>
        <w:t>人工调整优先级与转接也执行租户和接待权限校验。前端不能通过修改参数强制指定无权限的客服。</w:t>
      </w:r>
    </w:p>
    <w:p>
      <w:pPr>
        <w:pStyle w:val="Heading2"/>
      </w:pPr>
      <w:r>
        <w:t>4 3 支持的策略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20"/>
        <w:gridCol w:w="7416"/>
      </w:tblGrid>
      <w:tr>
        <w:trPr>
          <w:cantSplit/>
          <w:tblHeader w:val="true"/>
        </w:trPr>
        <w:tc>
          <w:tcPr>
            <w:tcW w:type="dxa" w:w="252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741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配置与执行规则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人工领取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进入授权组的待接池，由客服领取；同一会话仅一人成功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轮询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按组内有效候选人的轮询位置分配；不合格人员跳过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最少会话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优先选择当前占用数量最少的客服，同量时按轮询位置与稳定标识排序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最低负载比例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比较当前占用与接待上限的比值，适配不同坐席容量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加权轮询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按客服权重安排长期分配比例，同时遵守在线与容量限制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随机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在合格候选人中随机选择，分配记录保留决策信息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技能匹配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必备技能用于过滤，可选技能用于排序，之后执行选定主算法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历史客服优先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历史客服仍符合当前组、技能、在线与容量要求时优先；否则回到主算法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指定客服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可选严格等待该客服，或优先指定客服并允许明确的组级兜底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人工指派与转接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授权人员指定目标客服或技能组，执行容量检查并记录原因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历史优先、技能和指定客服属于约束或优先级，不作为可以无限叠加的独立算法。严格指定客服与跨组兜底的冲突由配置校验提示，禁止产生无法解释的规则。</w:t>
      </w:r>
    </w:p>
    <w:p>
      <w:pPr>
        <w:pStyle w:val="Heading2"/>
      </w:pPr>
      <w:r>
        <w:t>4 4 排队与超时</w:t>
      </w:r>
    </w:p>
    <w:p>
      <w:r>
        <w:t>同一优先级内按入队时间先后处理；支持租户配置有限级别的客户优先级，并通过等待时长提升防止普通客户长期无法接待。界面显示排队状态，只有数据足够时才展示预计等待时间。</w:t>
      </w:r>
    </w:p>
    <w:p>
      <w:r>
        <w:t>待接单占用容量，拒接或超时释放；同一轮重分配暂时排除拒接或超时的客服，达到重试上限后回到排队或留言。客服主动下班时停止新增分配，已有会话可以继续处理或批量转接。</w:t>
      </w:r>
    </w:p>
    <w:p>
      <w:r>
        <w:t>自动接入模式转接到指定客服时，确认目标可接待且有容量后完成接待人切换。需要确认模式先为目标客服预留名额，原客服继续接待；目标确认后再切换正式接待人并释放原名额。拒接、超时或取消时释放目标预留，原客服继续。任意时刻只有一个正式接待人，待确认转接可以同时存在一个目标预留。转入组队列需要显式确认，成功后释放原接待名额并向访客说明等待状态。关闭会话同时释放未完成转接预留，重复任务只能释放一次容量。</w:t>
      </w:r>
    </w:p>
    <w:p>
      <w:r>
        <w:t>降低客服上限时保留已有会话并停止新增，待占用自然回落。客服断线经过宽限期后按规则转接或告警；访客断线按单独的访客离开规则处理，不共用客服在线判定。</w:t>
      </w:r>
    </w:p>
    <w:p>
      <w:pPr>
        <w:pStyle w:val="Heading2"/>
      </w:pPr>
      <w:r>
        <w:t>4 5 建议初始参数</w:t>
      </w:r>
    </w:p>
    <w:p>
      <w:r>
        <w:t>以下为建议出厂配置，属于可调整产品默认值，开发评审时可修改；所有租户级时间策略按租户时区执行。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376"/>
        <w:gridCol w:w="2088"/>
        <w:gridCol w:w="5472"/>
      </w:tblGrid>
      <w:tr>
        <w:trPr>
          <w:cantSplit/>
          <w:tblHeader w:val="true"/>
        </w:trPr>
        <w:tc>
          <w:tcPr>
            <w:tcW w:type="dxa" w:w="237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088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建议默认</w:t>
            </w:r>
          </w:p>
        </w:tc>
        <w:tc>
          <w:tcPr>
            <w:tcW w:type="dxa" w:w="547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可配置要求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自动分配主策略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最少会话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每个服务空间或链接选择一个主策略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接待方式</w:t>
            </w:r>
          </w:p>
        </w:tc>
        <w:tc>
          <w:tcPr>
            <w:tcW w:type="dxa" w:w="208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自动接入</w:t>
            </w:r>
          </w:p>
        </w:tc>
        <w:tc>
          <w:tcPr>
            <w:tcW w:type="dxa" w:w="54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可切换需要客服确认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客服接待上限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5 个会话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正整数；调低不强制结束已有会话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接单等待</w:t>
            </w:r>
          </w:p>
        </w:tc>
        <w:tc>
          <w:tcPr>
            <w:tcW w:type="dxa" w:w="208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30 秒</w:t>
            </w:r>
          </w:p>
        </w:tc>
        <w:tc>
          <w:tcPr>
            <w:tcW w:type="dxa" w:w="54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仅确认模式生效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同轮尝试上限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3 次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达到上限回队列，不无限循环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客服断线宽限</w:t>
            </w:r>
          </w:p>
        </w:tc>
        <w:tc>
          <w:tcPr>
            <w:tcW w:type="dxa" w:w="208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60 秒</w:t>
            </w:r>
          </w:p>
        </w:tc>
        <w:tc>
          <w:tcPr>
            <w:tcW w:type="dxa" w:w="54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宽限结束前停止新分配，已有会话保留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无人可接待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排队并显示留言入口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指定客服严格模式可改为等待指定客服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会话空闲自动结束</w:t>
            </w:r>
          </w:p>
        </w:tc>
        <w:tc>
          <w:tcPr>
            <w:tcW w:type="dxa" w:w="208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默认关闭</w:t>
            </w:r>
          </w:p>
        </w:tc>
        <w:tc>
          <w:tcPr>
            <w:tcW w:type="dxa" w:w="54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启用时明确按最后消息还是最后访客活动计算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旧会话可见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访客可见本人历史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可按服务空间关闭，服务端执行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pPr>
        <w:pStyle w:val="Heading1"/>
      </w:pPr>
      <w:r>
        <w:t>5 聊天与客户服务能力</w:t>
      </w:r>
    </w:p>
    <w:p>
      <w:pPr>
        <w:pStyle w:val="Heading2"/>
      </w:pPr>
      <w:r>
        <w:t>5 1 消息与附件</w:t>
      </w:r>
    </w:p>
    <w:p>
      <w:r>
        <w:t>首版支持文字、常用表情、图片和允许类型的文件。提供历史分页、未读提示、发送失败重试、断线补拉、图片预览和文件下载。附件类型、单文件大小和租户空间额度可配置；建议起始上限为图片 10 MB、普通文件 20 MB，实际以平台配置为准。</w:t>
      </w:r>
    </w:p>
    <w:p>
      <w:r>
        <w:t>“服务器已接收”代表消息已保存成功；“对方已收到”代表对应终端确认收到；“已读”代表对方上报阅读进度。界面按真实能力展示状态。重试和重复点击不会增加相同消息，客户端重连后按会话顺序补齐遗漏。</w:t>
      </w:r>
    </w:p>
    <w:p>
      <w:r>
        <w:t>排队时允许发送消息，接待后客服能够看到排队期间内容。附件先完成上传和有效性检查，再创建对应消息。上传失败时保留可重试提示，不能显示为发送成功。客服内部备注与对访客消息在界面和权限上明确区分。</w:t>
      </w:r>
    </w:p>
    <w:p>
      <w:pPr>
        <w:pStyle w:val="Heading2"/>
      </w:pPr>
      <w:r>
        <w:t>5 2 工作台与客户信息</w:t>
      </w:r>
    </w:p>
    <w:p>
      <w:r>
        <w:t>客服工作台包含待接列表、当前会话、未读排序、消息区、访客资料、来源与订单上下文、快捷回复和内部备注。提供会话检索、组内转接、结束原因和访客评价。历史搜索与导出受权限及套餐权益控制。</w:t>
      </w:r>
    </w:p>
    <w:p>
      <w:r>
        <w:t>同一客服打开多个标签页时，共享接待归属、占用和已读进度。全账号上下班状态在租户范围内同步；仅关闭一个标签页不立即把客服判为离线。浏览器系统通知和声音需要用户许可，通知不可用时仍显示站内未读提示。</w:t>
      </w:r>
    </w:p>
    <w:p>
      <w:pPr>
        <w:pStyle w:val="Heading1"/>
      </w:pPr>
      <w:r>
        <w:t>6 访客页面装修</w:t>
      </w:r>
    </w:p>
    <w:p>
      <w:pPr>
        <w:pStyle w:val="Heading2"/>
      </w:pPr>
      <w:r>
        <w:t>6 1 三种装修方式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728"/>
        <w:gridCol w:w="5184"/>
        <w:gridCol w:w="3024"/>
      </w:tblGrid>
      <w:tr>
        <w:trPr>
          <w:cantSplit/>
          <w:tblHeader w:val="true"/>
        </w:trPr>
        <w:tc>
          <w:tcPr>
            <w:tcW w:type="dxa" w:w="1728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5184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租户能力</w:t>
            </w:r>
          </w:p>
        </w:tc>
        <w:tc>
          <w:tcPr>
            <w:tcW w:type="dxa" w:w="3024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编辑结果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基础装修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品牌、Logo、主色、背景、标题、欢迎语、头像、气泡、按钮和联系方式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可编辑的页面配置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可视化装修</w:t>
            </w:r>
          </w:p>
        </w:tc>
        <w:tc>
          <w:tcPr>
            <w:tcW w:type="dxa" w:w="518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拖拽组件、排序、分栏、间距、设备断点、显隐与自定义 CSS</w:t>
            </w:r>
          </w:p>
        </w:tc>
        <w:tc>
          <w:tcPr>
            <w:tcW w:type="dxa" w:w="302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可编辑组件结构与样式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完整代码装修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在线编辑或上传 HTML、CSS、JavaScript 和静态资源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代码页面及资源版本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可视化组件至少包含品牌头部、公告、欢迎区、常见问题、业务卡片、消息记录、输入区、附件入口、排队提示、营业状态、联系方式和评价区。支持电脑与手机独立布局覆盖，也可以使用同一响应式布局。</w:t>
      </w:r>
    </w:p>
    <w:p>
      <w:r>
        <w:t>基础设置与可视化编辑共享结构化设计。代码页支持源码继续编辑；任意代码自动转换成可拖拽组件不作为首版承诺。切换模式时先复制为新设计或新版本，原作品继续保留。</w:t>
      </w:r>
    </w:p>
    <w:p>
      <w:r>
        <w:t>完整代码页可以自定义视觉与交互，通过平台提供的接口接入当前访客聊天。模板不得以视觉修改绕过身份校验、分配规则、消息保存与附件权限。自定义 JavaScript 在隔离环境中运行，预览也执行同样的隔离。</w:t>
      </w:r>
    </w:p>
    <w:p>
      <w:pPr>
        <w:pStyle w:val="Heading2"/>
      </w:pPr>
      <w:r>
        <w:t>6 2 编辑与发布</w:t>
      </w:r>
    </w:p>
    <w:p>
      <w:r>
        <w:t>页面支持自动保存、手动保存、撤销重做、草稿恢复、复制和版本记录。多个编辑者或多个标签页同时保存时提示版本冲突，不静默覆盖其他人的修改。</w:t>
      </w:r>
    </w:p>
    <w:p>
      <w:r>
        <w:t>发布前提供电脑与手机预览，以及排队、在线、离线、长消息、图片和输入法键盘等状态预览。自动检查必需聊天组件或桥接能力、资源有效性、设备布局、基础可访问性和代码运行要求。校验失败显示原因并保留当前线上版本。</w:t>
      </w:r>
    </w:p>
    <w:p>
      <w:r>
        <w:t>发布采用不可变版本，租户选择应用到哪些链接；支持发布前查看影响范围、发布记录和一键回滚。正在咨询的访客保持当前页面版本，新访问使用新发布版本；主动刷新可以加载新版本，聊天与会话不被重建。</w:t>
      </w:r>
    </w:p>
    <w:p>
      <w:r>
        <w:t>装修异常时提供平台基础聊天页的替代入口。单纯保存、AI 生成或模板更新都不直接改变线上页面。</w:t>
      </w:r>
    </w:p>
    <w:p>
      <w:pPr>
        <w:pStyle w:val="Heading1"/>
      </w:pPr>
      <w:r>
        <w:t>7 模板库与租户自助 AI 创作</w:t>
      </w:r>
    </w:p>
    <w:p>
      <w:pPr>
        <w:pStyle w:val="Heading2"/>
      </w:pPr>
      <w:r>
        <w:t>7 1 模板归属</w:t>
      </w:r>
    </w:p>
    <w:p>
      <w:r>
        <w:t>平台模板由平台管理员维护，对符合条件的租户可见。租户选择平台模板后生成本租户的设计副本，保留来源版本并允许修改。平台模板升级不覆盖租户作品；租户可以主动创建升级草稿并决定是否发布。</w:t>
      </w:r>
    </w:p>
    <w:p>
      <w:r>
        <w:t>租户模板属于当前租户。租户通过 AI 新建时，系统立即建立一条本租户模板记录，先处于生成中或草稿状态；生成成功后进入可预览、可编辑状态。未完成的模板不出现在已发布可选列表中。租户也可以将手工装修保存为“我的模板”。</w:t>
      </w:r>
    </w:p>
    <w:p>
      <w:r>
        <w:t>租户私有模板可以重命名、设封面、分类、复制、生成新版本、创建页面和绑定多个链接。一个模板创建多个独立页面时，各页面后续编辑互不覆盖；多个链接共用同一页面并跟随发布时，发布前明确显示所有受影响链接。</w:t>
      </w:r>
    </w:p>
    <w:p>
      <w:r>
        <w:t>平台不得默认公开租户作品。后续如增加投稿公共模板，需要租户主动提交、授权与平台审核，属于后续扩展流程。平台下架普通模板只影响新建选择；已有页面仍运行。安全禁用发布版本是另一个带审计和兜底页面的操作。</w:t>
      </w:r>
    </w:p>
    <w:p>
      <w:pPr>
        <w:pStyle w:val="Heading2"/>
      </w:pPr>
      <w:r>
        <w:t>7 2 AI 创建流程</w:t>
      </w:r>
    </w:p>
    <w:p>
      <w:pPr>
        <w:ind w:left="288" w:hanging="288"/>
      </w:pPr>
      <w:r>
        <w:t>1. 租户进入“我的模板”，选择 AI 创建，填写名称、用途、行业、风格和自然语言需求，可上传 Logo、素材与参考图。</w:t>
      </w:r>
    </w:p>
    <w:p>
      <w:pPr>
        <w:ind w:left="288" w:hanging="288"/>
      </w:pPr>
      <w:r>
        <w:t>2. 选择可视化模板或代码模板。默认输出可继续拖拽的结构化设计；代码模式输出可编辑的 HTML、CSS、JavaScript。</w:t>
      </w:r>
    </w:p>
    <w:p>
      <w:pPr>
        <w:ind w:left="288" w:hanging="288"/>
      </w:pPr>
      <w:r>
        <w:t>3. 系统创建本租户模板与 AI 任务，显示等待、生成、校验、成功或失败状态，用户可以离开页面稍后继续。</w:t>
      </w:r>
    </w:p>
    <w:p>
      <w:pPr>
        <w:ind w:left="288" w:hanging="288"/>
      </w:pPr>
      <w:r>
        <w:t>4. 生成成功后进入模板编辑与电脑、手机预览，允许通过对话局部修改、保留满意部分或恢复上一个版本。</w:t>
      </w:r>
    </w:p>
    <w:p>
      <w:pPr>
        <w:ind w:left="288" w:hanging="288"/>
      </w:pPr>
      <w:r>
        <w:t>5. 用户保存模板，选择创建页面或发布到指定接入链接；线上生效前再次确认发布影响范围。</w:t>
      </w:r>
    </w:p>
    <w:p>
      <w:pPr>
        <w:ind w:left="288" w:hanging="288"/>
      </w:pPr>
      <w:r>
        <w:t>6. 后续从“我的模板”重复使用，不需要开发人员复制代码或手工拼接接口。</w:t>
      </w:r>
    </w:p>
    <w:p>
      <w:r>
        <w:t>AI 生成、重新生成和局部修改都生成可追踪的任务或版本。失败时保留输入和原草稿，显示可理解的原因；取消后迟到的结果不得覆盖用户后续修改。并发任务受到租户额度和平台限流控制。</w:t>
      </w:r>
    </w:p>
    <w:p>
      <w:pPr>
        <w:pStyle w:val="Heading2"/>
      </w:pPr>
      <w:r>
        <w:t>7 3 AI 用量与数据</w:t>
      </w:r>
    </w:p>
    <w:p>
      <w:r>
        <w:t>租户看到可用次数或预算、任务用量和历史。平台维护模型、计费口径、额度和降级策略；模型供应商、定价与参考图存储期限在实施前配置。AI 生成失败时区分供应商是否已产生实际费用，账目不直接按按钮点击次数累计。</w:t>
      </w:r>
    </w:p>
    <w:p>
      <w:r>
        <w:t>装修生成使用租户主动提交的设计需求与素材，不默认提交真实聊天记录、客户资料或任何登录密钥。AI 输出走相同的预览、校验和发布流程；模型输出不能直接改变客服权限或业务规则。</w:t>
      </w:r>
    </w:p>
    <w:p>
      <w:pPr>
        <w:pStyle w:val="Heading2"/>
      </w:pPr>
      <w:r>
        <w:t>7 4 首版内置模板</w:t>
      </w:r>
    </w:p>
    <w:p>
      <w:r>
        <w:t>建议至少提供简洁聊天、品牌展示、售后服务、游戏服务、深色界面五类模板，每类提供电脑和手机布局。颜色优先单色或自然色系，不使用蓝紫渐变。模板应存在布局与组件差异，并覆盖长文字、空状态、排队、离线与附件展示。</w:t>
      </w:r>
    </w:p>
    <w:p>
      <w:pPr>
        <w:pStyle w:val="Heading1"/>
      </w:pPr>
      <w:r>
        <w:t>8 SaaS 运营与统计</w:t>
      </w:r>
    </w:p>
    <w:p>
      <w:r>
        <w:t>套餐权益至少包含客服席位、服务空间、接入链接、存储空间、历史保留策略、AI 用量与高级装修权限。权益限制分别在创建、上传、生成和发布时检查，界面与服务端使用同一口径。</w:t>
      </w:r>
    </w:p>
    <w:p>
      <w:r>
        <w:t>建议到期后暂停新咨询与新增配置，保留管理员登录、续期和历史查看入口；已有咨询给予可配置处理宽限。具体宽限、保留与清理时间属于运营政策，在上线前确认并展示给租户。升级、降级、停用和删除是不同操作，避免降级直接删除已有资产。</w:t>
      </w:r>
    </w:p>
    <w:p>
      <w:r>
        <w:t>统计包含访问人数、开始咨询数、排队等待、接待量、首次人工回复时长、解决时长、留言、满意度与链接来源。咨询数按会话计，转接次数按接待记录计，转接不新增咨询数；首次人工回复排除系统欢迎语，统计事件保留发生时间与租户时区。</w:t>
      </w:r>
    </w:p>
    <w:p>
      <w:pPr>
        <w:pStyle w:val="Heading1"/>
      </w:pPr>
      <w:r>
        <w:t>9 质量要求与验收</w:t>
      </w:r>
    </w:p>
    <w:p>
      <w:pPr>
        <w:pStyle w:val="Heading2"/>
      </w:pPr>
      <w:r>
        <w:t>9 1 通用质量</w:t>
      </w:r>
    </w:p>
    <w:p>
      <w:r>
        <w:t>访客页覆盖 360、390、768、1440 像素等代表性宽度，关键功能无横向遮挡；移动键盘弹出后仍能输入和发送。覆盖主流桌面 Chrome、Edge、Safari、Firefox 及 Android Chrome、iOS Safari，实际支持版本在开发启动时冻结并记录。支持键盘操作、可见焦点和基本对比度，错误提示不只依赖颜色。</w:t>
      </w:r>
    </w:p>
    <w:p>
      <w:r>
        <w:t>消息、分配、装修发布和权限变更必须可追踪。性能指标以技术文档中的建议负载方案作为初始目标，上线承载量以真实环境压测结果为准。数据库备份、恢复演练、任务失败告警和租户级限流纳入上线条件。</w:t>
      </w:r>
    </w:p>
    <w:p>
      <w:pPr>
        <w:pStyle w:val="Heading2"/>
      </w:pPr>
      <w:r>
        <w:t>9 2 功能验收矩阵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864"/>
        <w:gridCol w:w="2592"/>
        <w:gridCol w:w="6480"/>
      </w:tblGrid>
      <w:tr>
        <w:trPr>
          <w:cantSplit/>
          <w:tblHeader w:val="true"/>
        </w:trPr>
        <w:tc>
          <w:tcPr>
            <w:tcW w:type="dxa" w:w="864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9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648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通过条件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A01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两租户相同浏览器接入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无法互读会话、附件、模板和 AI 任务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A02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多链接配置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各自装修、分配和来源统计正确，旧会话来源不被改写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A03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重复进入与多标签页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同服务空间内进行中会话不重复创建、不重复排队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A04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结束后再次咨询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产生新会话，即使分回同一客服也保留边界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A05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多客服同时领取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同一会话只有一个正式接待人，重复领取不新增占用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A06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多请求争抢最后名额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客服容量不超限，其他会话仍在队列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A07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分配策略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各主算法与技能、历史优先、指定客服约束符合配置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A08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离线或满载兜底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严格执行等待、组级兜底或留言配置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A09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拒接与接单超时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容量只释放一次，重试有上限且留痕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A10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转接与关闭并发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接待归属、容量、消息权限和统计一致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A11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断线重试消息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同条消息不重复，重连补齐消息与状态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A12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图片文件失败与重试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失败状态明确，附件授权有效，成功消息可恢复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A13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客服权限撤销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现有页面与连接不能继续读取或发送越权消息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A14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基础及拖拽装修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保存后恢复一致，电脑与手机关键状态可操作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A15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HTML CSS JavaScript 页面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能调用聊天能力，不能读取平台或其他租户登录态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A16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平台新增模板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可维护、预览、发布、选择使用和下架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A17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 AI 创建模板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自动归属本租户，在我的模板中可编辑、复制、复用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A18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AI 失败取消与并发修改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不覆盖有效草稿或已发布页面，用量记录可追踪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A19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AI 结果直接使用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从生成到链接上线无需开发人员接代码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A20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发布与回滚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影响范围准确，回滚后会话和消息连续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A21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模板升级与下架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已发布页面不被静默覆盖或无故失效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A22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手机真实交互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键盘、滚动、长消息、图片及文件流程可用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A23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套餐额度与到期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服务端限制生效，已有资产按运营政策处理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A24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三端权限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平台、租户与客服职责独立，管理操作有审计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A25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跨链接与严格指定冲突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优先恢复旧会话，明确结束后才按新入口规则创建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A26</w:t>
            </w:r>
          </w:p>
        </w:tc>
        <w:tc>
          <w:tcPr>
            <w:tcW w:type="dxa" w:w="25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确认模式转接</w:t>
            </w:r>
          </w:p>
        </w:tc>
        <w:tc>
          <w:tcPr>
            <w:tcW w:type="dxa" w:w="648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目标预留、确认切换、拒接超时释放及关闭取消均正确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pPr>
        <w:pStyle w:val="Heading2"/>
      </w:pPr>
      <w:r>
        <w:t>9 3 需求追踪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44"/>
        <w:gridCol w:w="4536"/>
        <w:gridCol w:w="3456"/>
      </w:tblGrid>
      <w:tr>
        <w:trPr>
          <w:cantSplit/>
          <w:tblHeader w:val="true"/>
        </w:trPr>
        <w:tc>
          <w:tcPr>
            <w:tcW w:type="dxa" w:w="1944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需求</w:t>
            </w:r>
          </w:p>
        </w:tc>
        <w:tc>
          <w:tcPr>
            <w:tcW w:type="dxa" w:w="453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技术模块</w:t>
            </w:r>
          </w:p>
        </w:tc>
        <w:tc>
          <w:tcPr>
            <w:tcW w:type="dxa" w:w="345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主要验收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R01 R06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身份租户与权限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A01 A13 A24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R02</w:t>
            </w:r>
          </w:p>
        </w:tc>
        <w:tc>
          <w:tcPr>
            <w:tcW w:type="dxa" w:w="45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PostgreSQL 数据与事务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A05 A06 A10 A11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R03 R04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入口与访客运行层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A02 A03 A04 A22 A25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R05</w:t>
            </w:r>
          </w:p>
        </w:tc>
        <w:tc>
          <w:tcPr>
            <w:tcW w:type="dxa" w:w="45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分配与接待容量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A05 至 A10 及 A26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R07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统一 API 与实时协议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A11 A13，后续客户端单独验收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R08 R09 R10</w:t>
            </w:r>
          </w:p>
        </w:tc>
        <w:tc>
          <w:tcPr>
            <w:tcW w:type="dxa" w:w="45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两种页面渲染器与发布体系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A14 A15 A20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R11 R12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AI 任务与租户模板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A17 A18 A19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R13</w:t>
            </w:r>
          </w:p>
        </w:tc>
        <w:tc>
          <w:tcPr>
            <w:tcW w:type="dxa" w:w="453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平台模板管理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A16 A21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pPr>
        <w:pStyle w:val="Heading1"/>
      </w:pPr>
      <w:r>
        <w:t>10 实施顺序与评审事项</w:t>
      </w:r>
    </w:p>
    <w:p>
      <w:r>
        <w:t>建议依次完成租户权限与数据模型、可靠会话聊天、客服分配、多链接与三端工作台、装修模板、租户 AI 创作、发布回滚与完整验收。阶段划分用于控制实施依赖，R01 至 R13 均保留在网页首版交付范围，后续原生客户端另立里程碑。</w:t>
      </w:r>
    </w:p>
    <w:p>
      <w:r>
        <w:t>实施前需要冻结的运营参数包括首批商户类型、目标并发与部署规格、AI 供应商和预算、套餐及保留政策、短信或邮件登录渠道、附件类型与域名。上述参数可配置，不改变已确定的 PostgreSQL、三端、网页首版和完整装修能力。</w:t>
      </w:r>
    </w:p>
    <w:sectPr w:rsidR="00FC693F" w:rsidRPr="0006063C" w:rsidSect="00034616">
      <w:footerReference w:type="default" r:id="rId9"/>
      <w:pgSz w:w="12240" w:h="15840"/>
      <w:pgMar w:top="1037" w:right="1152" w:bottom="1008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</w:pPr>
    <w:rPr>
      <w:rFonts w:ascii="Arial" w:hAnsi="Arial" w:eastAsia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="Arial" w:hAnsi="Arial" w:eastAsia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="Arial" w:hAnsi="Arial" w:eastAsia="Hiragino Sans GB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80"/>
      <w:contextualSpacing/>
    </w:pPr>
    <w:rPr>
      <w:rFonts w:ascii="Arial" w:hAnsi="Arial" w:eastAsia="Hiragino Sans GB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3" w:lineRule="auto" w:after="80"/>
      <w:contextualSpacing/>
    </w:pPr>
    <w:rPr>
      <w:rFonts w:ascii="Arial" w:hAnsi="Arial" w:eastAsia="Hiragino Sans GB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Hiragino Sans GB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在线客服 SaaS 需求文档</dc:title>
  <dc:subject>在线客服 SaaS 网页首版</dc:subject>
  <dc:creator>邓云川</dc:creator>
  <cp:keywords>SaaS, Go, PostgreSQL, 客服, AI装修, 租户模板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