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 xml:space="preserve">## </w:t>
      </w:r>
      <w:r>
        <w:rPr>
          <w:rFonts w:hint="eastAsia" w:asciiTheme="majorEastAsia" w:hAnsiTheme="majorEastAsia" w:eastAsiaTheme="majorEastAsia" w:cstheme="majorEastAsia"/>
          <w:sz w:val="21"/>
          <w:szCs w:val="21"/>
        </w:rPr>
        <w:t>デザイン仕様</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1</w:t>
      </w:r>
      <w:r>
        <w:rPr>
          <w:rFonts w:hint="eastAsia" w:asciiTheme="majorEastAsia" w:hAnsiTheme="majorEastAsia" w:eastAsiaTheme="majorEastAsia" w:cstheme="majorEastAsia"/>
          <w:sz w:val="21"/>
          <w:szCs w:val="21"/>
        </w:rPr>
        <w:t>枚スライド（</w:t>
      </w:r>
      <w:r>
        <w:rPr>
          <w:rFonts w:hint="eastAsia" w:asciiTheme="majorEastAsia" w:hAnsiTheme="majorEastAsia" w:eastAsiaTheme="majorEastAsia" w:cstheme="majorEastAsia"/>
          <w:sz w:val="21"/>
          <w:szCs w:val="21"/>
          <w:lang w:val="en-US"/>
        </w:rPr>
        <w:t>16:9</w:t>
      </w: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rPr>
        <w:t>A4</w:t>
      </w:r>
      <w:r>
        <w:rPr>
          <w:rFonts w:hint="eastAsia" w:asciiTheme="majorEastAsia" w:hAnsiTheme="majorEastAsia" w:eastAsiaTheme="majorEastAsia" w:cstheme="majorEastAsia"/>
          <w:sz w:val="21"/>
          <w:szCs w:val="21"/>
        </w:rPr>
        <w:t>横サイズ</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ユーザーとロボ数</w:t>
      </w:r>
      <w:r>
        <w:rPr>
          <w:rFonts w:hint="eastAsia" w:asciiTheme="majorEastAsia" w:hAnsiTheme="majorEastAsia" w:eastAsiaTheme="majorEastAsia" w:cstheme="majorEastAsia"/>
          <w:sz w:val="21"/>
          <w:szCs w:val="21"/>
          <w:lang w:eastAsia="ja-JP"/>
        </w:rPr>
        <w:t>の</w:t>
      </w:r>
      <w:r>
        <w:rPr>
          <w:rFonts w:hint="eastAsia" w:asciiTheme="majorEastAsia" w:hAnsiTheme="majorEastAsia" w:eastAsiaTheme="majorEastAsia" w:cstheme="majorEastAsia"/>
          <w:sz w:val="21"/>
          <w:szCs w:val="21"/>
        </w:rPr>
        <w:t>縦棒グラフ</w:t>
      </w:r>
      <w:r>
        <w:rPr>
          <w:rFonts w:hint="eastAsia" w:asciiTheme="majorEastAsia" w:hAnsiTheme="majorEastAsia" w:eastAsiaTheme="majorEastAsia" w:cstheme="majorEastAsia"/>
          <w:sz w:val="21"/>
          <w:szCs w:val="21"/>
          <w:lang w:eastAsia="ja-JP"/>
        </w:rPr>
        <w:t>を別々に、それぞれの年度推移を、</w:t>
      </w:r>
      <w:r>
        <w:rPr>
          <w:rFonts w:hint="eastAsia" w:asciiTheme="majorEastAsia" w:hAnsiTheme="majorEastAsia" w:eastAsiaTheme="majorEastAsia" w:cstheme="majorEastAsia"/>
          <w:sz w:val="21"/>
          <w:szCs w:val="21"/>
        </w:rPr>
        <w:t>全体レイアウト調整し</w:t>
      </w:r>
      <w:r>
        <w:rPr>
          <w:rFonts w:hint="eastAsia" w:asciiTheme="majorEastAsia" w:hAnsiTheme="majorEastAsia" w:eastAsiaTheme="majorEastAsia" w:cstheme="majorEastAsia"/>
          <w:sz w:val="21"/>
          <w:szCs w:val="21"/>
          <w:lang w:eastAsia="ja-JP"/>
        </w:rPr>
        <w:t>、</w:t>
      </w:r>
      <w:r>
        <w:rPr>
          <w:rFonts w:hint="eastAsia" w:asciiTheme="majorEastAsia" w:hAnsiTheme="majorEastAsia" w:eastAsiaTheme="majorEastAsia" w:cstheme="majorEastAsia"/>
          <w:sz w:val="21"/>
          <w:szCs w:val="21"/>
        </w:rPr>
        <w:t>コンパクトに挿入</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図形やアイコンを活用し視覚的に表現</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エグゼクティブプレゼンにも耐え得るプロフェッショナルなビジネススタイル</w:t>
      </w:r>
    </w:p>
    <w:p>
      <w:pPr>
        <w:bidi w:val="0"/>
        <w:rPr>
          <w:rFonts w:hint="eastAsia" w:asciiTheme="majorEastAsia" w:hAnsiTheme="majorEastAsia" w:eastAsiaTheme="majorEastAsia" w:cstheme="majorEastAsia"/>
          <w:sz w:val="21"/>
          <w:szCs w:val="21"/>
          <w:lang w:val="en-US"/>
        </w:rPr>
      </w:pPr>
      <w:r>
        <w:rPr>
          <w:rFonts w:hint="eastAsia" w:asciiTheme="majorEastAsia" w:hAnsiTheme="majorEastAsia" w:eastAsiaTheme="majorEastAsia" w:cstheme="majorEastAsia"/>
          <w:sz w:val="21"/>
          <w:szCs w:val="21"/>
          <w:lang w:val="en-US"/>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＃タイトル：市民開発による全社員の行動変容</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＃開催日：</w:t>
      </w:r>
      <w:r>
        <w:rPr>
          <w:rFonts w:hint="eastAsia" w:asciiTheme="majorEastAsia" w:hAnsiTheme="majorEastAsia" w:eastAsiaTheme="majorEastAsia" w:cstheme="majorEastAsia"/>
          <w:sz w:val="21"/>
          <w:szCs w:val="21"/>
          <w:lang w:val="en-US"/>
        </w:rPr>
        <w:t>2025/4/28</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＃私のキャリア</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現場：設備の性能データ分析（プログラミング独学）</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海外：</w:t>
      </w:r>
      <w:r>
        <w:rPr>
          <w:rFonts w:hint="eastAsia" w:asciiTheme="majorEastAsia" w:hAnsiTheme="majorEastAsia" w:eastAsiaTheme="majorEastAsia" w:cstheme="majorEastAsia"/>
          <w:sz w:val="21"/>
          <w:szCs w:val="21"/>
          <w:lang w:val="en-US"/>
        </w:rPr>
        <w:t>7</w:t>
      </w:r>
      <w:r>
        <w:rPr>
          <w:rFonts w:hint="eastAsia" w:asciiTheme="majorEastAsia" w:hAnsiTheme="majorEastAsia" w:eastAsiaTheme="majorEastAsia" w:cstheme="majorEastAsia"/>
          <w:sz w:val="21"/>
          <w:szCs w:val="21"/>
        </w:rPr>
        <w:t>か国で省エネ事業（運用改善による性能向上）</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rPr>
        <w:t>FY24_</w:t>
      </w:r>
      <w:r>
        <w:rPr>
          <w:rFonts w:hint="eastAsia" w:asciiTheme="majorEastAsia" w:hAnsiTheme="majorEastAsia" w:eastAsiaTheme="majorEastAsia" w:cstheme="majorEastAsia"/>
          <w:sz w:val="21"/>
          <w:szCs w:val="21"/>
        </w:rPr>
        <w:t>市民開発の実績</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全社お知らせ配信や開発サポートにより激増！</w:t>
      </w:r>
    </w:p>
    <w:tbl>
      <w:tblPr>
        <w:tblStyle w:val="6"/>
        <w:tblW w:w="3094" w:type="dxa"/>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212"/>
        <w:gridCol w:w="961"/>
        <w:gridCol w:w="921"/>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PrEx>
        <w:tc>
          <w:tcPr>
            <w:tcW w:w="121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lang w:val="en-US"/>
              </w:rPr>
            </w:pPr>
            <w:r>
              <w:rPr>
                <w:rFonts w:hint="eastAsia" w:asciiTheme="majorEastAsia" w:hAnsiTheme="majorEastAsia" w:eastAsiaTheme="majorEastAsia" w:cstheme="majorEastAsia"/>
                <w:sz w:val="21"/>
                <w:szCs w:val="21"/>
                <w:lang w:val="en-US"/>
              </w:rPr>
              <w:t>FY</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lang w:val="en-US"/>
              </w:rPr>
            </w:pPr>
            <w:r>
              <w:rPr>
                <w:rFonts w:hint="eastAsia" w:asciiTheme="majorEastAsia" w:hAnsiTheme="majorEastAsia" w:eastAsiaTheme="majorEastAsia" w:cstheme="majorEastAsia"/>
                <w:sz w:val="21"/>
                <w:szCs w:val="21"/>
                <w:lang w:val="en-US"/>
              </w:rPr>
              <w:t>2023</w:t>
            </w:r>
          </w:p>
        </w:tc>
        <w:tc>
          <w:tcPr>
            <w:tcW w:w="92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lang w:val="en-US"/>
              </w:rPr>
            </w:pPr>
            <w:r>
              <w:rPr>
                <w:rFonts w:hint="eastAsia" w:asciiTheme="majorEastAsia" w:hAnsiTheme="majorEastAsia" w:eastAsiaTheme="majorEastAsia" w:cstheme="majorEastAsia"/>
                <w:sz w:val="21"/>
                <w:szCs w:val="21"/>
                <w:lang w:val="en-US"/>
              </w:rPr>
              <w:t>2024</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Layout w:type="fixed"/>
          <w:tblCellMar>
            <w:top w:w="0" w:type="dxa"/>
            <w:left w:w="0" w:type="dxa"/>
            <w:bottom w:w="0" w:type="dxa"/>
            <w:right w:w="0" w:type="dxa"/>
          </w:tblCellMar>
        </w:tblPrEx>
        <w:tc>
          <w:tcPr>
            <w:tcW w:w="121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ユーザー</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800</w:t>
            </w:r>
            <w:r>
              <w:rPr>
                <w:rFonts w:hint="eastAsia" w:asciiTheme="majorEastAsia" w:hAnsiTheme="majorEastAsia" w:eastAsiaTheme="majorEastAsia" w:cstheme="majorEastAsia"/>
                <w:sz w:val="21"/>
                <w:szCs w:val="21"/>
              </w:rPr>
              <w:t>人</w:t>
            </w:r>
          </w:p>
        </w:tc>
        <w:tc>
          <w:tcPr>
            <w:tcW w:w="92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1200</w:t>
            </w:r>
            <w:r>
              <w:rPr>
                <w:rFonts w:hint="eastAsia" w:asciiTheme="majorEastAsia" w:hAnsiTheme="majorEastAsia" w:eastAsiaTheme="majorEastAsia" w:cstheme="majorEastAsia"/>
                <w:sz w:val="21"/>
                <w:szCs w:val="21"/>
              </w:rPr>
              <w:t>人</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1212"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本番ロボ</w:t>
            </w:r>
          </w:p>
        </w:tc>
        <w:tc>
          <w:tcPr>
            <w:tcW w:w="96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80</w:t>
            </w:r>
            <w:r>
              <w:rPr>
                <w:rFonts w:hint="eastAsia" w:asciiTheme="majorEastAsia" w:hAnsiTheme="majorEastAsia" w:eastAsiaTheme="majorEastAsia" w:cstheme="majorEastAsia"/>
                <w:sz w:val="21"/>
                <w:szCs w:val="21"/>
              </w:rPr>
              <w:t>体</w:t>
            </w:r>
          </w:p>
        </w:tc>
        <w:tc>
          <w:tcPr>
            <w:tcW w:w="921"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120</w:t>
            </w:r>
            <w:r>
              <w:rPr>
                <w:rFonts w:hint="eastAsia" w:asciiTheme="majorEastAsia" w:hAnsiTheme="majorEastAsia" w:eastAsiaTheme="majorEastAsia" w:cstheme="majorEastAsia"/>
                <w:sz w:val="21"/>
                <w:szCs w:val="21"/>
              </w:rPr>
              <w:t>体</w:t>
            </w:r>
          </w:p>
        </w:tc>
      </w:tr>
    </w:tbl>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rPr>
        <w:t>FY25_</w:t>
      </w:r>
      <w:r>
        <w:rPr>
          <w:rFonts w:hint="eastAsia" w:asciiTheme="majorEastAsia" w:hAnsiTheme="majorEastAsia" w:eastAsiaTheme="majorEastAsia" w:cstheme="majorEastAsia"/>
          <w:sz w:val="21"/>
          <w:szCs w:val="21"/>
        </w:rPr>
        <w:t>市民開発ガイドライン制定</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厳格に統制：</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 xml:space="preserve"> - </w:t>
      </w:r>
      <w:r>
        <w:rPr>
          <w:rFonts w:hint="eastAsia" w:asciiTheme="majorEastAsia" w:hAnsiTheme="majorEastAsia" w:eastAsiaTheme="majorEastAsia" w:cstheme="majorEastAsia"/>
          <w:sz w:val="21"/>
          <w:szCs w:val="21"/>
        </w:rPr>
        <w:t>「禁止事項に違反」「費用対効果が低い」案件は「廃止」</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 xml:space="preserve"> - </w:t>
      </w:r>
      <w:r>
        <w:rPr>
          <w:rFonts w:hint="eastAsia" w:asciiTheme="majorEastAsia" w:hAnsiTheme="majorEastAsia" w:eastAsiaTheme="majorEastAsia" w:cstheme="majorEastAsia"/>
          <w:sz w:val="21"/>
          <w:szCs w:val="21"/>
        </w:rPr>
        <w:t>「開発中」ロボ</w:t>
      </w:r>
      <w:r>
        <w:rPr>
          <w:rFonts w:hint="eastAsia" w:asciiTheme="majorEastAsia" w:hAnsiTheme="majorEastAsia" w:eastAsiaTheme="majorEastAsia" w:cstheme="majorEastAsia"/>
          <w:sz w:val="21"/>
          <w:szCs w:val="21"/>
          <w:lang w:val="en-US"/>
        </w:rPr>
        <w:t>200</w:t>
      </w:r>
      <w:r>
        <w:rPr>
          <w:rFonts w:hint="eastAsia" w:asciiTheme="majorEastAsia" w:hAnsiTheme="majorEastAsia" w:eastAsiaTheme="majorEastAsia" w:cstheme="majorEastAsia"/>
          <w:sz w:val="21"/>
          <w:szCs w:val="21"/>
        </w:rPr>
        <w:t>体をサポートし「本番化」</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 </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＃今後の課題</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AI</w:t>
      </w:r>
      <w:r>
        <w:rPr>
          <w:rFonts w:hint="eastAsia" w:asciiTheme="majorEastAsia" w:hAnsiTheme="majorEastAsia" w:eastAsiaTheme="majorEastAsia" w:cstheme="majorEastAsia"/>
          <w:sz w:val="21"/>
          <w:szCs w:val="21"/>
          <w:lang w:val="en-US" w:eastAsia="ja-JP"/>
        </w:rPr>
        <w:t>（LLM, ML,DL）</w:t>
      </w:r>
      <w:r>
        <w:rPr>
          <w:rFonts w:hint="eastAsia" w:asciiTheme="majorEastAsia" w:hAnsiTheme="majorEastAsia" w:eastAsiaTheme="majorEastAsia" w:cstheme="majorEastAsia"/>
          <w:sz w:val="21"/>
          <w:szCs w:val="21"/>
          <w:lang w:val="en-US"/>
        </w:rPr>
        <w:t>ｘRPA</w:t>
      </w:r>
      <w:r>
        <w:rPr>
          <w:rFonts w:hint="eastAsia" w:asciiTheme="majorEastAsia" w:hAnsiTheme="majorEastAsia" w:eastAsiaTheme="majorEastAsia" w:cstheme="majorEastAsia"/>
          <w:sz w:val="21"/>
          <w:szCs w:val="21"/>
        </w:rPr>
        <w:t>連携：</w:t>
      </w:r>
    </w:p>
    <w:p>
      <w:pPr>
        <w:bidi w:val="0"/>
        <w:ind w:firstLine="97" w:firstLineChars="5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eastAsia="ja-JP"/>
        </w:rPr>
        <w:t xml:space="preserve">- </w:t>
      </w:r>
      <w:r>
        <w:rPr>
          <w:rFonts w:hint="eastAsia" w:asciiTheme="majorEastAsia" w:hAnsiTheme="majorEastAsia" w:eastAsiaTheme="majorEastAsia" w:cstheme="majorEastAsia"/>
          <w:sz w:val="21"/>
          <w:szCs w:val="21"/>
        </w:rPr>
        <w:t>「複雑な業務フロー」に</w:t>
      </w:r>
      <w:r>
        <w:rPr>
          <w:rFonts w:hint="eastAsia" w:asciiTheme="majorEastAsia" w:hAnsiTheme="majorEastAsia" w:eastAsiaTheme="majorEastAsia" w:cstheme="majorEastAsia"/>
          <w:sz w:val="21"/>
          <w:szCs w:val="21"/>
          <w:lang w:val="en-US"/>
        </w:rPr>
        <w:t>AI</w:t>
      </w:r>
      <w:r>
        <w:rPr>
          <w:rFonts w:hint="eastAsia" w:asciiTheme="majorEastAsia" w:hAnsiTheme="majorEastAsia" w:eastAsiaTheme="majorEastAsia" w:cstheme="majorEastAsia"/>
          <w:sz w:val="21"/>
          <w:szCs w:val="21"/>
        </w:rPr>
        <w:t>を組み込む「高度な自動化」</w:t>
      </w:r>
      <w:r>
        <w:rPr>
          <w:rFonts w:hint="eastAsia" w:asciiTheme="majorEastAsia" w:hAnsiTheme="majorEastAsia" w:eastAsiaTheme="majorEastAsia" w:cstheme="majorEastAsia"/>
          <w:sz w:val="21"/>
          <w:szCs w:val="21"/>
          <w:lang w:val="en-US" w:eastAsia="ja-JP"/>
        </w:rPr>
        <w:t>（イノベーションを組み合わせ変革）</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市民開発サポート要員の育成：</w:t>
      </w:r>
    </w:p>
    <w:p>
      <w:pPr>
        <w:bidi w:val="0"/>
        <w:rPr>
          <w:rFonts w:hint="eastAsia" w:asciiTheme="majorEastAsia" w:hAnsiTheme="majorEastAsia" w:eastAsiaTheme="majorEastAsia" w:cstheme="majorEastAsia"/>
          <w:sz w:val="21"/>
          <w:szCs w:val="21"/>
          <w:lang w:eastAsia="ja-JP"/>
        </w:rPr>
      </w:pPr>
      <w:r>
        <w:rPr>
          <w:rFonts w:hint="eastAsia" w:asciiTheme="majorEastAsia" w:hAnsiTheme="majorEastAsia" w:eastAsiaTheme="majorEastAsia" w:cstheme="majorEastAsia"/>
          <w:sz w:val="21"/>
          <w:szCs w:val="21"/>
          <w:lang w:val="en-US"/>
        </w:rPr>
        <w:t xml:space="preserve"> - </w:t>
      </w:r>
      <w:r>
        <w:rPr>
          <w:rFonts w:hint="eastAsia" w:asciiTheme="majorEastAsia" w:hAnsiTheme="majorEastAsia" w:eastAsiaTheme="majorEastAsia" w:cstheme="majorEastAsia"/>
          <w:sz w:val="21"/>
          <w:szCs w:val="21"/>
        </w:rPr>
        <w:t>自動化スキル向上トレーニング</w:t>
      </w:r>
      <w:r>
        <w:rPr>
          <w:rFonts w:hint="eastAsia" w:asciiTheme="majorEastAsia" w:hAnsiTheme="majorEastAsia" w:eastAsiaTheme="majorEastAsia" w:cstheme="majorEastAsia"/>
          <w:sz w:val="21"/>
          <w:szCs w:val="21"/>
          <w:lang w:eastAsia="ja-JP"/>
        </w:rPr>
        <w:t>（現場ハンズオン研修）</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業務部門とのコラボ：</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lang w:val="en-US"/>
        </w:rPr>
        <w:t xml:space="preserve"> - </w:t>
      </w:r>
      <w:r>
        <w:rPr>
          <w:rFonts w:hint="eastAsia" w:asciiTheme="majorEastAsia" w:hAnsiTheme="majorEastAsia" w:eastAsiaTheme="majorEastAsia" w:cstheme="majorEastAsia"/>
          <w:sz w:val="21"/>
          <w:szCs w:val="21"/>
        </w:rPr>
        <w:t>社内インターンシップ（短期集中カリキュラム）</w:t>
      </w:r>
    </w:p>
    <w:p>
      <w:pPr>
        <w:bidi w:val="0"/>
        <w:rPr>
          <w:rFonts w:hint="eastAsia"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役職</w:t>
      </w:r>
      <w:r>
        <w:rPr>
          <w:rFonts w:hint="eastAsia" w:asciiTheme="majorEastAsia" w:hAnsiTheme="majorEastAsia" w:eastAsiaTheme="majorEastAsia" w:cstheme="majorEastAsia"/>
          <w:sz w:val="21"/>
          <w:szCs w:val="21"/>
          <w:lang w:eastAsia="ja-JP"/>
        </w:rPr>
        <w:t>ローテーション</w:t>
      </w:r>
      <w:r>
        <w:rPr>
          <w:rFonts w:hint="eastAsia" w:asciiTheme="majorEastAsia" w:hAnsiTheme="majorEastAsia" w:eastAsiaTheme="majorEastAsia" w:cstheme="majorEastAsia"/>
          <w:sz w:val="21"/>
          <w:szCs w:val="21"/>
        </w:rPr>
        <w:t>：</w:t>
      </w:r>
    </w:p>
    <w:p>
      <w:pPr>
        <w:bidi w:val="0"/>
        <w:rPr>
          <w:rFonts w:hint="eastAsia" w:asciiTheme="majorEastAsia" w:hAnsiTheme="majorEastAsia" w:eastAsiaTheme="majorEastAsia" w:cstheme="majorEastAsia"/>
          <w:sz w:val="21"/>
          <w:szCs w:val="21"/>
          <w:lang w:eastAsia="ja-JP"/>
        </w:rPr>
      </w:pPr>
      <w:r>
        <w:rPr>
          <w:rFonts w:hint="eastAsia" w:asciiTheme="majorEastAsia" w:hAnsiTheme="majorEastAsia" w:eastAsiaTheme="majorEastAsia" w:cstheme="majorEastAsia"/>
          <w:sz w:val="21"/>
          <w:szCs w:val="21"/>
          <w:lang w:val="en-US"/>
        </w:rPr>
        <w:t xml:space="preserve"> - </w:t>
      </w:r>
      <w:r>
        <w:rPr>
          <w:rFonts w:hint="eastAsia" w:asciiTheme="majorEastAsia" w:hAnsiTheme="majorEastAsia" w:eastAsiaTheme="majorEastAsia" w:cstheme="majorEastAsia"/>
          <w:sz w:val="21"/>
          <w:szCs w:val="21"/>
        </w:rPr>
        <w:t>一般職も</w:t>
      </w:r>
      <w:r>
        <w:rPr>
          <w:rFonts w:hint="eastAsia" w:asciiTheme="majorEastAsia" w:hAnsiTheme="majorEastAsia" w:eastAsiaTheme="majorEastAsia" w:cstheme="majorEastAsia"/>
          <w:sz w:val="21"/>
          <w:szCs w:val="21"/>
          <w:lang w:eastAsia="ja-JP"/>
        </w:rPr>
        <w:t>マネジメント（</w:t>
      </w:r>
      <w:r>
        <w:rPr>
          <w:rFonts w:hint="eastAsia" w:asciiTheme="majorEastAsia" w:hAnsiTheme="majorEastAsia" w:eastAsiaTheme="majorEastAsia" w:cstheme="majorEastAsia"/>
          <w:sz w:val="21"/>
          <w:szCs w:val="21"/>
          <w:lang w:val="en-US" w:eastAsia="ja-JP"/>
        </w:rPr>
        <w:t>AIエージェントを部下に</w:t>
      </w:r>
      <w:r>
        <w:rPr>
          <w:rFonts w:hint="eastAsia" w:asciiTheme="majorEastAsia" w:hAnsiTheme="majorEastAsia" w:eastAsiaTheme="majorEastAsia" w:cstheme="majorEastAsia"/>
          <w:sz w:val="21"/>
          <w:szCs w:val="21"/>
          <w:lang w:eastAsia="ja-JP"/>
        </w:rPr>
        <w:t>）</w:t>
      </w:r>
      <w:bookmarkStart w:id="0" w:name="_GoBack"/>
      <w:bookmarkEnd w:id="0"/>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0FAC6D0D"/>
    <w:rsid w:val="10480352"/>
    <w:rsid w:val="108C241F"/>
    <w:rsid w:val="11E11A1D"/>
    <w:rsid w:val="12AC5E9C"/>
    <w:rsid w:val="13907C89"/>
    <w:rsid w:val="14DE7EA5"/>
    <w:rsid w:val="173A2E37"/>
    <w:rsid w:val="1E0D6F32"/>
    <w:rsid w:val="22FB442E"/>
    <w:rsid w:val="245D07D7"/>
    <w:rsid w:val="24770446"/>
    <w:rsid w:val="2A80120A"/>
    <w:rsid w:val="2A8C6747"/>
    <w:rsid w:val="2AE77AE7"/>
    <w:rsid w:val="2C442768"/>
    <w:rsid w:val="2FA30CBB"/>
    <w:rsid w:val="31416924"/>
    <w:rsid w:val="33A314F4"/>
    <w:rsid w:val="347B6537"/>
    <w:rsid w:val="3ABC3416"/>
    <w:rsid w:val="3B634FF6"/>
    <w:rsid w:val="40E14BE0"/>
    <w:rsid w:val="411F4740"/>
    <w:rsid w:val="43B76D96"/>
    <w:rsid w:val="43DC432A"/>
    <w:rsid w:val="46A478DE"/>
    <w:rsid w:val="4754790A"/>
    <w:rsid w:val="48DE3EC9"/>
    <w:rsid w:val="49A278E9"/>
    <w:rsid w:val="4A6E1CF6"/>
    <w:rsid w:val="56BC7521"/>
    <w:rsid w:val="5C764B9C"/>
    <w:rsid w:val="5E0E6E58"/>
    <w:rsid w:val="61174AE7"/>
    <w:rsid w:val="615A05A2"/>
    <w:rsid w:val="635C7078"/>
    <w:rsid w:val="636C1AE4"/>
    <w:rsid w:val="6587706A"/>
    <w:rsid w:val="689D4D64"/>
    <w:rsid w:val="6A61034C"/>
    <w:rsid w:val="6C60203D"/>
    <w:rsid w:val="6FAB3B68"/>
    <w:rsid w:val="6FCC4326"/>
    <w:rsid w:val="70B70E8F"/>
    <w:rsid w:val="74A041E0"/>
    <w:rsid w:val="759C2315"/>
    <w:rsid w:val="785939EF"/>
    <w:rsid w:val="7A8F7079"/>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2</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2025-03-23T23:37:23Z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