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712904622f299942c3d1954cb9145724838e33d8.png"/>
            <a:graphic>
              <a:graphicData uri="http://schemas.openxmlformats.org/drawingml/2006/picture">
                <pic:pic>
                  <pic:nvPicPr>
                    <pic:cNvPr id="1" name="image-712904622f299942c3d1954cb9145724838e33d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Claude Sonnet 4とGPT-5のコーディング性能評価の妥当性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現状の主なベンチマーク結果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Claude Sonnet 4のSWE-bench Verified（GitHubの実課題修正ベンチマーク）スコアは</w:t>
      </w:r>
      <w:r>
        <w:rPr>
          <w:rFonts w:eastAsia="inter" w:cs="inter" w:ascii="inter" w:hAnsi="inter"/>
          <w:b/>
          <w:color w:val="000000"/>
          <w:sz w:val="21"/>
        </w:rPr>
        <w:t xml:space="preserve">約72.7%</w:t>
      </w:r>
      <w:r>
        <w:rPr>
          <w:rFonts w:eastAsia="inter" w:cs="inter" w:ascii="inter" w:hAnsi="inter"/>
          <w:color w:val="000000"/>
          <w:sz w:val="21"/>
        </w:rPr>
        <w:t xml:space="preserve">。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GPT-5の同ベンチマークスコアは**74.9%**であり、Sonnet 4より若干高い数字。</w:t>
      </w:r>
      <w:bookmarkStart w:id="3" w:name="fnref3:1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4" w:name="fnref4"/>
      <w:bookmarkEnd w:id="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5" w:name="fnref5"/>
      <w:bookmarkEnd w:id="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Aider Polyglot（多言語コード編集ベンチ）でもGPT-5は88%と最先端水準。</w:t>
      </w:r>
      <w:bookmarkStart w:id="6" w:name="fnref4:1"/>
      <w:bookmarkEnd w:id="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7" w:name="fnref5:1"/>
      <w:bookmarkEnd w:id="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実務的な観点と補足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Claude Sonnet 4は速度・直接性・コスト効率に優れ、単純な修正や高速なイテレーションには強み。</w:t>
      </w:r>
      <w:bookmarkStart w:id="8" w:name="fnref6"/>
      <w:bookmarkEnd w:id="8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GPT-5は精度重視、複雑なリファクタやクロスファイル依存解決、大規模案件などでより信頼される傾向がある。</w:t>
      </w:r>
      <w:bookmarkStart w:id="9" w:name="fnref4:2"/>
      <w:bookmarkEnd w:id="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0" w:name="fnref6:1"/>
      <w:bookmarkEnd w:id="10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実務ユーザーの体感評価は「好み」や「用途」により分かれ、どちらか一方が常に上回るとは言えない。</w:t>
      </w:r>
      <w:bookmarkStart w:id="11" w:name="fnref6:2"/>
      <w:bookmarkEnd w:id="1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結論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現行の客観的ベンチマーク（SWE-benchなど）では、</w:t>
      </w:r>
      <w:r>
        <w:rPr>
          <w:rFonts w:eastAsia="inter" w:cs="inter" w:ascii="inter" w:hAnsi="inter"/>
          <w:b/>
          <w:color w:val="000000"/>
          <w:sz w:val="21"/>
        </w:rPr>
        <w:t xml:space="preserve">GPT-5の方がSonnet 4よりコーディング性能が僅かに高い</w:t>
      </w:r>
      <w:r>
        <w:rPr>
          <w:rFonts w:eastAsia="inter" w:cs="inter" w:ascii="inter" w:hAnsi="inter"/>
          <w:color w:val="000000"/>
          <w:sz w:val="21"/>
        </w:rPr>
        <w:t xml:space="preserve">のが事実です。</w:t>
      </w:r>
      <w:bookmarkStart w:id="12" w:name="fnref5:2"/>
      <w:bookmarkEnd w:id="12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3" w:name="fnref3:2"/>
      <w:bookmarkEnd w:id="1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4" w:name="fnref4:3"/>
      <w:bookmarkEnd w:id="1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5" w:name="fnref6:3"/>
      <w:bookmarkEnd w:id="15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Sonnet 4の方が性能が高いという評価は現状の数値・業界比較からは</w:t>
      </w:r>
      <w:r>
        <w:rPr>
          <w:rFonts w:eastAsia="inter" w:cs="inter" w:ascii="inter" w:hAnsi="inter"/>
          <w:b/>
          <w:color w:val="000000"/>
          <w:sz w:val="21"/>
        </w:rPr>
        <w:t xml:space="preserve">妥当ではありません</w:t>
      </w:r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ただし、速度重視・コスト重視・用途特化ではSonnet 4が選ばれる場面も多く、性能の「質」や「ターゲット」によって最適モデルを使い分けるべきです。</w:t>
      </w:r>
      <w:bookmarkStart w:id="16" w:name="fnref3:3"/>
      <w:bookmarkEnd w:id="1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7" w:name="fnref6:4"/>
      <w:bookmarkEnd w:id="1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参考：主要ベンチマーク値比較表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モデル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SWE-bench Verified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Aider Polyglot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特記事項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Claude Sonnet 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約72.7%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約77%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高速・コスト効率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GPT-5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74.9%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88%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精度・クロスファイル・大規模対応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妥当性まとめ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Sonnet 4がGPT-5よりコーディング性能で高評価されるのは、現状の客観的ベンチマークおよび業界評価の観点から</w:t>
      </w:r>
      <w:r>
        <w:rPr>
          <w:rFonts w:eastAsia="inter" w:cs="inter" w:ascii="inter" w:hAnsi="inter"/>
          <w:b/>
          <w:color w:val="000000"/>
        </w:rPr>
        <w:t xml:space="preserve">妥当ではありません</w:t>
      </w:r>
      <w:r>
        <w:rPr>
          <w:rFonts w:eastAsia="inter" w:cs="inter" w:ascii="inter" w:hAnsi="inter"/>
          <w:color w:val="000000"/>
        </w:rPr>
        <w:t xml:space="preserve">。どちらもトップ性能だが、僅差で</w:t>
      </w:r>
      <w:r>
        <w:rPr>
          <w:rFonts w:eastAsia="inter" w:cs="inter" w:ascii="inter" w:hAnsi="inter"/>
          <w:b/>
          <w:color w:val="000000"/>
        </w:rPr>
        <w:t xml:space="preserve">GPT-5優位</w:t>
      </w:r>
      <w:r>
        <w:rPr>
          <w:rFonts w:eastAsia="inter" w:cs="inter" w:ascii="inter" w:hAnsi="inter"/>
          <w:color w:val="000000"/>
        </w:rPr>
        <w:t xml:space="preserve">です。用途別・ユーザー好みで使い分けるのが最適解です。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8" w:name="fn1"/>
    <w:bookmarkEnd w:id="18"/>
    <w:p>
      <w:pPr>
        <w:numPr>
          <w:ilvl w:val="0"/>
          <w:numId w:val="5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https://zenn.dev/saan/articles/265d063eb90f31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2"/>
    <w:bookmarkEnd w:id="19"/>
    <w:p>
      <w:pPr>
        <w:numPr>
          <w:ilvl w:val="0"/>
          <w:numId w:val="5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https://blog.scuti.jp/claude-4-advanced-coding-reasoning-overview/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3"/>
    <w:bookmarkEnd w:id="20"/>
    <w:p>
      <w:pPr>
        <w:numPr>
          <w:ilvl w:val="0"/>
          <w:numId w:val="5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https://blog.getbind.co/2025/08/04/openai-gpt-5-vs-claude-4-feature-comparison/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4"/>
    <w:bookmarkEnd w:id="21"/>
    <w:p>
      <w:pPr>
        <w:numPr>
          <w:ilvl w:val="0"/>
          <w:numId w:val="5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https://openai.com/index/introducing-gpt-5-for-developers/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5"/>
    <w:bookmarkEnd w:id="22"/>
    <w:p>
      <w:pPr>
        <w:numPr>
          <w:ilvl w:val="0"/>
          <w:numId w:val="5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https://www.vellum.ai/blog/gpt-5-benchmarks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6"/>
    <w:bookmarkEnd w:id="23"/>
    <w:p>
      <w:pPr>
        <w:numPr>
          <w:ilvl w:val="0"/>
          <w:numId w:val="5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https://www.augmentcode.com/blog/gpt-5-is-here-and-we-now-have-a-model-picker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7"/>
    <w:bookmarkEnd w:id="24"/>
    <w:p>
      <w:pPr>
        <w:numPr>
          <w:ilvl w:val="0"/>
          <w:numId w:val="5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https://www.qt.io/ja-jp/blog/improving-qml-coding-by-up-to-11-with-sonnet-4-qt-ai-assistant-0.9.3-released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ja-JP" w:eastAsia="ja-JP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ja-JP" w:eastAsia="ja-JP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12904622f299942c3d1954cb9145724838e33d8.png" TargetMode="Internal"/><Relationship Id="rId6" Type="http://schemas.openxmlformats.org/officeDocument/2006/relationships/hyperlink" Target="https://zenn.dev/saan/articles/265d063eb90f31" TargetMode="External"/><Relationship Id="rId7" Type="http://schemas.openxmlformats.org/officeDocument/2006/relationships/hyperlink" Target="https://blog.scuti.jp/claude-4-advanced-coding-reasoning-overview/" TargetMode="External"/><Relationship Id="rId8" Type="http://schemas.openxmlformats.org/officeDocument/2006/relationships/hyperlink" Target="https://blog.getbind.co/2025/08/04/openai-gpt-5-vs-claude-4-feature-comparison/" TargetMode="External"/><Relationship Id="rId9" Type="http://schemas.openxmlformats.org/officeDocument/2006/relationships/hyperlink" Target="https://openai.com/index/introducing-gpt-5-for-developers/" TargetMode="External"/><Relationship Id="rId10" Type="http://schemas.openxmlformats.org/officeDocument/2006/relationships/hyperlink" Target="https://www.vellum.ai/blog/gpt-5-benchmarks" TargetMode="External"/><Relationship Id="rId11" Type="http://schemas.openxmlformats.org/officeDocument/2006/relationships/hyperlink" Target="https://www.augmentcode.com/blog/gpt-5-is-here-and-we-now-have-a-model-picker" TargetMode="External"/><Relationship Id="rId12" Type="http://schemas.openxmlformats.org/officeDocument/2006/relationships/hyperlink" Target="https://www.qt.io/ja-jp/blog/improving-qml-coding-by-up-to-11-with-sonnet-4-qt-ai-assistant-0.9.3-released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2025-08-08T22:05:24.059Z</dcterms:created>
  <dcterms:modified xsi:type="dcterms:W3CDTF">2025-08-08T22:05:24.059Z</dcterms:modified>
</cp:coreProperties>
</file>